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6FCE" w:rsidRPr="00AD5B12" w:rsidRDefault="00FA6FCE" w:rsidP="00384EDF">
      <w:pPr>
        <w:spacing w:line="360" w:lineRule="auto"/>
        <w:jc w:val="center"/>
        <w:rPr>
          <w:rFonts w:ascii="Arial Narrow" w:hAnsi="Arial Narrow"/>
          <w:color w:val="000000" w:themeColor="text1"/>
          <w:sz w:val="40"/>
        </w:rPr>
      </w:pPr>
      <w:bookmarkStart w:id="0" w:name="_GoBack"/>
      <w:bookmarkEnd w:id="0"/>
    </w:p>
    <w:p w:rsidR="00FA6FCE" w:rsidRPr="00AD5B12" w:rsidRDefault="0073129E" w:rsidP="00384EDF">
      <w:pPr>
        <w:spacing w:line="360" w:lineRule="auto"/>
        <w:jc w:val="center"/>
        <w:rPr>
          <w:rFonts w:ascii="Arial Narrow" w:hAnsi="Arial Narrow"/>
          <w:color w:val="000000" w:themeColor="text1"/>
          <w:sz w:val="40"/>
        </w:rPr>
      </w:pPr>
      <w:r w:rsidRPr="00AD5B12">
        <w:rPr>
          <w:rFonts w:ascii="Arial Narrow" w:hAnsi="Arial Narrow"/>
          <w:noProof/>
          <w:color w:val="000000" w:themeColor="text1"/>
          <w:sz w:val="40"/>
          <w:lang w:eastAsia="es-ES"/>
        </w:rPr>
        <w:drawing>
          <wp:inline distT="0" distB="0" distL="0" distR="0" wp14:anchorId="008EE2B1" wp14:editId="049B44CB">
            <wp:extent cx="3571874" cy="1524000"/>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73088" cy="1524518"/>
                    </a:xfrm>
                    <a:prstGeom prst="rect">
                      <a:avLst/>
                    </a:prstGeom>
                  </pic:spPr>
                </pic:pic>
              </a:graphicData>
            </a:graphic>
          </wp:inline>
        </w:drawing>
      </w:r>
    </w:p>
    <w:p w:rsidR="008E1750" w:rsidRPr="00AD5B12" w:rsidRDefault="008E1750" w:rsidP="00384EDF">
      <w:pPr>
        <w:spacing w:line="360" w:lineRule="auto"/>
        <w:rPr>
          <w:rFonts w:ascii="Arial Narrow" w:hAnsi="Arial Narrow"/>
          <w:color w:val="000000" w:themeColor="text1"/>
          <w:sz w:val="40"/>
        </w:rPr>
      </w:pPr>
    </w:p>
    <w:p w:rsidR="00810E3C" w:rsidRPr="0048024C" w:rsidRDefault="00FA6FCE" w:rsidP="00384EDF">
      <w:pPr>
        <w:spacing w:line="360" w:lineRule="auto"/>
        <w:jc w:val="center"/>
        <w:rPr>
          <w:rFonts w:ascii="Arial Narrow" w:hAnsi="Arial Narrow"/>
          <w:b/>
          <w:color w:val="0070C0"/>
          <w:sz w:val="40"/>
        </w:rPr>
      </w:pPr>
      <w:r w:rsidRPr="0048024C">
        <w:rPr>
          <w:rFonts w:ascii="Arial Narrow" w:hAnsi="Arial Narrow"/>
          <w:b/>
          <w:color w:val="0070C0"/>
          <w:sz w:val="40"/>
        </w:rPr>
        <w:t>PLAN COMUNAL DE SALUD</w:t>
      </w:r>
    </w:p>
    <w:p w:rsidR="0073129E" w:rsidRPr="0048024C" w:rsidRDefault="0073129E" w:rsidP="00384EDF">
      <w:pPr>
        <w:spacing w:line="360" w:lineRule="auto"/>
        <w:jc w:val="center"/>
        <w:rPr>
          <w:rFonts w:ascii="Arial Narrow" w:hAnsi="Arial Narrow"/>
          <w:b/>
          <w:color w:val="0070C0"/>
          <w:sz w:val="40"/>
        </w:rPr>
      </w:pPr>
      <w:r w:rsidRPr="0048024C">
        <w:rPr>
          <w:rFonts w:ascii="Arial Narrow" w:hAnsi="Arial Narrow"/>
          <w:b/>
          <w:color w:val="0070C0"/>
          <w:sz w:val="40"/>
        </w:rPr>
        <w:t>COMUNA TALCA</w:t>
      </w:r>
    </w:p>
    <w:p w:rsidR="00FA6FCE" w:rsidRPr="0048024C" w:rsidRDefault="00FA6FCE" w:rsidP="00384EDF">
      <w:pPr>
        <w:spacing w:line="360" w:lineRule="auto"/>
        <w:jc w:val="center"/>
        <w:rPr>
          <w:rFonts w:ascii="Arial Narrow" w:hAnsi="Arial Narrow"/>
          <w:b/>
          <w:color w:val="0070C0"/>
          <w:sz w:val="40"/>
        </w:rPr>
      </w:pPr>
      <w:r w:rsidRPr="0048024C">
        <w:rPr>
          <w:rFonts w:ascii="Arial Narrow" w:hAnsi="Arial Narrow"/>
          <w:b/>
          <w:color w:val="0070C0"/>
          <w:sz w:val="40"/>
        </w:rPr>
        <w:t>2016</w:t>
      </w:r>
      <w:r w:rsidR="000863B8" w:rsidRPr="0048024C">
        <w:rPr>
          <w:rFonts w:ascii="Arial Narrow" w:hAnsi="Arial Narrow"/>
          <w:b/>
          <w:color w:val="0070C0"/>
          <w:sz w:val="40"/>
        </w:rPr>
        <w:t>-2018</w:t>
      </w:r>
    </w:p>
    <w:p w:rsidR="00FA6FCE" w:rsidRPr="00AD5B12" w:rsidRDefault="000E316D" w:rsidP="00384EDF">
      <w:pPr>
        <w:spacing w:line="360" w:lineRule="auto"/>
        <w:jc w:val="center"/>
        <w:rPr>
          <w:rFonts w:ascii="Arial Narrow" w:hAnsi="Arial Narrow"/>
          <w:color w:val="000000" w:themeColor="text1"/>
          <w:sz w:val="40"/>
        </w:rPr>
      </w:pPr>
      <w:r w:rsidRPr="00AD5B12">
        <w:rPr>
          <w:rFonts w:ascii="Arial Narrow" w:hAnsi="Arial Narrow"/>
          <w:noProof/>
          <w:color w:val="000000" w:themeColor="text1"/>
          <w:sz w:val="40"/>
          <w:lang w:eastAsia="es-ES"/>
        </w:rPr>
        <mc:AlternateContent>
          <mc:Choice Requires="wps">
            <w:drawing>
              <wp:anchor distT="0" distB="0" distL="114300" distR="114300" simplePos="0" relativeHeight="251696128" behindDoc="0" locked="0" layoutInCell="1" allowOverlap="1" wp14:anchorId="53AAE4D5" wp14:editId="5E19907D">
                <wp:simplePos x="0" y="0"/>
                <wp:positionH relativeFrom="column">
                  <wp:align>center</wp:align>
                </wp:positionH>
                <wp:positionV relativeFrom="paragraph">
                  <wp:posOffset>0</wp:posOffset>
                </wp:positionV>
                <wp:extent cx="5165766" cy="2974769"/>
                <wp:effectExtent l="0" t="0" r="0" b="0"/>
                <wp:wrapNone/>
                <wp:docPr id="2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5766" cy="2974769"/>
                        </a:xfrm>
                        <a:prstGeom prst="rect">
                          <a:avLst/>
                        </a:prstGeom>
                        <a:solidFill>
                          <a:srgbClr val="FFFFFF"/>
                        </a:solidFill>
                        <a:ln w="9525">
                          <a:noFill/>
                          <a:miter lim="800000"/>
                          <a:headEnd/>
                          <a:tailEnd/>
                        </a:ln>
                      </wps:spPr>
                      <wps:txbx>
                        <w:txbxContent>
                          <w:p w:rsidR="00B83FB7" w:rsidRPr="000E316D" w:rsidRDefault="00B83FB7" w:rsidP="000E316D">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eastAsia="es-ES"/>
                              </w:rPr>
                              <w:drawing>
                                <wp:inline distT="0" distB="0" distL="0" distR="0" wp14:anchorId="4E0FE623" wp14:editId="52FC9DA3">
                                  <wp:extent cx="4969823" cy="2856015"/>
                                  <wp:effectExtent l="0" t="0" r="2540" b="1905"/>
                                  <wp:docPr id="27" name="Imagen 27" descr="Entrada_Talc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trada_Talca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970197" cy="2856230"/>
                                          </a:xfrm>
                                          <a:prstGeom prst="rect">
                                            <a:avLst/>
                                          </a:prstGeom>
                                          <a:noFill/>
                                          <a:ln>
                                            <a:noFill/>
                                          </a:ln>
                                        </pic:spPr>
                                      </pic:pic>
                                    </a:graphicData>
                                  </a:graphic>
                                </wp:inline>
                              </w:drawing>
                            </w:r>
                          </w:p>
                          <w:p w:rsidR="00B83FB7" w:rsidRDefault="00B83FB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0;margin-top:0;width:406.75pt;height:234.25pt;z-index:25169612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" stroked="f">
                <v:textbox>
                  <w:txbxContent>
                    <w:p w:rsidR="00805DBF" w:rsidRPr="000E316D" w:rsidRDefault="00805DBF" w:rsidP="000E316D">
                      <w:pPr>
                        <w:spacing w:after="0" w:line="240" w:lineRule="auto"/>
                        <w:rPr>
                          <w:rFonts w:ascii="Times New Roman" w:eastAsia="Times New Roman" w:hAnsi="Times New Roman" w:cs="Times New Roman"/>
                          <w:sz w:val="24"/>
                          <w:szCs w:val="24"/>
                          <w:lang w:eastAsia="es-ES"/>
                        </w:rPr>
                      </w:pPr>
                      <w:r>
                        <w:rPr>
                          <w:rFonts w:ascii="Times New Roman" w:eastAsia="Times New Roman" w:hAnsi="Times New Roman" w:cs="Times New Roman"/>
                          <w:noProof/>
                          <w:sz w:val="24"/>
                          <w:szCs w:val="24"/>
                          <w:lang w:val="es-CL" w:eastAsia="es-CL"/>
                        </w:rPr>
                        <w:drawing>
                          <wp:inline distT="0" distB="0" distL="0" distR="0" wp14:anchorId="4E0FE623" wp14:editId="52FC9DA3">
                            <wp:extent cx="4969823" cy="2856015"/>
                            <wp:effectExtent l="0" t="0" r="2540" b="1905"/>
                            <wp:docPr id="27" name="Imagen 27" descr="Entrada_Talc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trada_Talca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70197" cy="2856230"/>
                                    </a:xfrm>
                                    <a:prstGeom prst="rect">
                                      <a:avLst/>
                                    </a:prstGeom>
                                    <a:noFill/>
                                    <a:ln>
                                      <a:noFill/>
                                    </a:ln>
                                  </pic:spPr>
                                </pic:pic>
                              </a:graphicData>
                            </a:graphic>
                          </wp:inline>
                        </w:drawing>
                      </w:r>
                    </w:p>
                    <w:p w:rsidR="00805DBF" w:rsidRDefault="00805DBF"/>
                  </w:txbxContent>
                </v:textbox>
              </v:shape>
            </w:pict>
          </mc:Fallback>
        </mc:AlternateContent>
      </w:r>
    </w:p>
    <w:p w:rsidR="00FA6FCE" w:rsidRPr="00AD5B12" w:rsidRDefault="00FA6FCE" w:rsidP="00384EDF">
      <w:pPr>
        <w:spacing w:line="360" w:lineRule="auto"/>
        <w:jc w:val="center"/>
        <w:rPr>
          <w:rFonts w:ascii="Arial Narrow" w:hAnsi="Arial Narrow"/>
          <w:color w:val="000000" w:themeColor="text1"/>
          <w:sz w:val="40"/>
        </w:rPr>
      </w:pPr>
    </w:p>
    <w:p w:rsidR="00FA6FCE" w:rsidRPr="00AD5B12" w:rsidRDefault="00FA6FCE" w:rsidP="00384EDF">
      <w:pPr>
        <w:spacing w:line="360" w:lineRule="auto"/>
        <w:jc w:val="center"/>
        <w:rPr>
          <w:rFonts w:ascii="Arial Narrow" w:hAnsi="Arial Narrow"/>
          <w:color w:val="000000" w:themeColor="text1"/>
          <w:sz w:val="40"/>
        </w:rPr>
      </w:pPr>
    </w:p>
    <w:p w:rsidR="00FA6FCE" w:rsidRPr="00AD5B12" w:rsidRDefault="00FA6FCE" w:rsidP="00384EDF">
      <w:pPr>
        <w:spacing w:line="360" w:lineRule="auto"/>
        <w:jc w:val="center"/>
        <w:rPr>
          <w:rFonts w:ascii="Arial Narrow" w:hAnsi="Arial Narrow"/>
          <w:color w:val="000000" w:themeColor="text1"/>
          <w:sz w:val="40"/>
        </w:rPr>
      </w:pPr>
    </w:p>
    <w:p w:rsidR="00FA6FCE" w:rsidRPr="00AD5B12" w:rsidRDefault="00FA6FCE" w:rsidP="00384EDF">
      <w:pPr>
        <w:spacing w:line="360" w:lineRule="auto"/>
        <w:jc w:val="center"/>
        <w:rPr>
          <w:rFonts w:ascii="Arial Narrow" w:hAnsi="Arial Narrow"/>
          <w:color w:val="000000" w:themeColor="text1"/>
          <w:sz w:val="40"/>
        </w:rPr>
      </w:pPr>
    </w:p>
    <w:p w:rsidR="00FA6FCE" w:rsidRPr="00AD5B12" w:rsidRDefault="00FA6FCE" w:rsidP="00384EDF">
      <w:pPr>
        <w:spacing w:line="360" w:lineRule="auto"/>
        <w:jc w:val="center"/>
        <w:rPr>
          <w:rFonts w:ascii="Arial Narrow" w:hAnsi="Arial Narrow"/>
          <w:color w:val="000000" w:themeColor="text1"/>
          <w:sz w:val="40"/>
        </w:rPr>
      </w:pPr>
    </w:p>
    <w:p w:rsidR="00FA6FCE" w:rsidRPr="00AD5B12" w:rsidRDefault="00FA6FCE" w:rsidP="00384EDF">
      <w:pPr>
        <w:spacing w:line="360" w:lineRule="auto"/>
        <w:jc w:val="center"/>
        <w:rPr>
          <w:rFonts w:ascii="Arial Narrow" w:hAnsi="Arial Narrow"/>
          <w:color w:val="000000" w:themeColor="text1"/>
          <w:sz w:val="40"/>
        </w:rPr>
      </w:pPr>
    </w:p>
    <w:p w:rsidR="00FA6FCE" w:rsidRPr="00CF4DCC" w:rsidRDefault="00FA6FCE" w:rsidP="00384EDF">
      <w:pPr>
        <w:spacing w:line="360" w:lineRule="auto"/>
        <w:jc w:val="center"/>
        <w:rPr>
          <w:rFonts w:ascii="Arial Narrow" w:hAnsi="Arial Narrow"/>
          <w:b/>
          <w:color w:val="000000" w:themeColor="text1"/>
          <w:sz w:val="40"/>
        </w:rPr>
      </w:pPr>
      <w:r w:rsidRPr="00CF4DCC">
        <w:rPr>
          <w:rFonts w:ascii="Arial Narrow" w:hAnsi="Arial Narrow"/>
          <w:b/>
          <w:color w:val="000000" w:themeColor="text1"/>
          <w:sz w:val="40"/>
        </w:rPr>
        <w:lastRenderedPageBreak/>
        <w:t>INDICE</w:t>
      </w:r>
    </w:p>
    <w:p w:rsidR="00CC0CA8" w:rsidRPr="00AD5B12" w:rsidRDefault="00A44BE5" w:rsidP="00384EDF">
      <w:pPr>
        <w:spacing w:line="360" w:lineRule="auto"/>
        <w:rPr>
          <w:rFonts w:ascii="Arial Narrow" w:hAnsi="Arial Narrow"/>
          <w:color w:val="000000" w:themeColor="text1"/>
          <w:sz w:val="28"/>
          <w:szCs w:val="24"/>
        </w:rPr>
      </w:pPr>
      <w:r w:rsidRPr="00AD5B12">
        <w:rPr>
          <w:rFonts w:ascii="Arial Narrow" w:hAnsi="Arial Narrow"/>
          <w:b/>
          <w:color w:val="000000" w:themeColor="text1"/>
          <w:sz w:val="28"/>
          <w:szCs w:val="24"/>
        </w:rPr>
        <w:t>Sección I:</w:t>
      </w:r>
      <w:r w:rsidR="0001512A" w:rsidRPr="00AD5B12">
        <w:rPr>
          <w:rFonts w:ascii="Arial Narrow" w:hAnsi="Arial Narrow"/>
          <w:color w:val="000000" w:themeColor="text1"/>
          <w:sz w:val="28"/>
          <w:szCs w:val="24"/>
        </w:rPr>
        <w:tab/>
      </w:r>
      <w:r w:rsidR="00CC0CA8" w:rsidRPr="00AD5B12">
        <w:rPr>
          <w:rFonts w:ascii="Arial Narrow" w:hAnsi="Arial Narrow"/>
          <w:color w:val="000000" w:themeColor="text1"/>
          <w:sz w:val="28"/>
          <w:szCs w:val="24"/>
        </w:rPr>
        <w:t>Diagnóstico de la Situación Comunal</w:t>
      </w:r>
      <w:r w:rsidR="00C2634D" w:rsidRPr="00AD5B12">
        <w:rPr>
          <w:rFonts w:ascii="Arial Narrow" w:hAnsi="Arial Narrow"/>
          <w:color w:val="000000" w:themeColor="text1"/>
          <w:sz w:val="28"/>
          <w:szCs w:val="24"/>
        </w:rPr>
        <w:tab/>
      </w:r>
      <w:r w:rsidR="00C2634D" w:rsidRPr="00AD5B12">
        <w:rPr>
          <w:rFonts w:ascii="Arial Narrow" w:hAnsi="Arial Narrow"/>
          <w:color w:val="000000" w:themeColor="text1"/>
          <w:sz w:val="28"/>
          <w:szCs w:val="24"/>
        </w:rPr>
        <w:tab/>
      </w:r>
      <w:r w:rsidR="00C2634D" w:rsidRPr="00AD5B12">
        <w:rPr>
          <w:rFonts w:ascii="Arial Narrow" w:hAnsi="Arial Narrow"/>
          <w:color w:val="000000" w:themeColor="text1"/>
          <w:sz w:val="28"/>
          <w:szCs w:val="24"/>
        </w:rPr>
        <w:tab/>
      </w:r>
      <w:r w:rsidR="00C2634D" w:rsidRPr="00AD5B12">
        <w:rPr>
          <w:rFonts w:ascii="Arial Narrow" w:hAnsi="Arial Narrow"/>
          <w:color w:val="000000" w:themeColor="text1"/>
          <w:sz w:val="28"/>
          <w:szCs w:val="24"/>
        </w:rPr>
        <w:tab/>
      </w:r>
    </w:p>
    <w:p w:rsidR="00474525" w:rsidRPr="00AD5B12" w:rsidRDefault="00474525" w:rsidP="00384EDF">
      <w:pPr>
        <w:pStyle w:val="Prrafodelista"/>
        <w:numPr>
          <w:ilvl w:val="0"/>
          <w:numId w:val="1"/>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t xml:space="preserve">Caracterización </w:t>
      </w:r>
      <w:r w:rsidR="00045839" w:rsidRPr="00AD5B12">
        <w:rPr>
          <w:rFonts w:ascii="Arial Narrow" w:hAnsi="Arial Narrow"/>
          <w:b/>
          <w:color w:val="000000" w:themeColor="text1"/>
          <w:sz w:val="24"/>
          <w:szCs w:val="24"/>
        </w:rPr>
        <w:t>Poblacional</w:t>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r w:rsidR="00C2634D" w:rsidRPr="00AD5B12">
        <w:rPr>
          <w:rFonts w:ascii="Arial Narrow" w:hAnsi="Arial Narrow"/>
          <w:b/>
          <w:color w:val="000000" w:themeColor="text1"/>
          <w:sz w:val="24"/>
          <w:szCs w:val="24"/>
        </w:rPr>
        <w:tab/>
      </w:r>
    </w:p>
    <w:p w:rsidR="002D63C1" w:rsidRPr="00AD5B12" w:rsidRDefault="002D63C1"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Tamaño Poblacional</w:t>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r w:rsidR="00C2634D" w:rsidRPr="00AD5B12">
        <w:rPr>
          <w:rFonts w:ascii="Arial Narrow" w:hAnsi="Arial Narrow"/>
          <w:color w:val="000000" w:themeColor="text1"/>
          <w:sz w:val="24"/>
          <w:szCs w:val="24"/>
        </w:rPr>
        <w:tab/>
      </w:r>
    </w:p>
    <w:p w:rsidR="002D63C1" w:rsidRPr="00AD5B12" w:rsidRDefault="002D63C1"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Estructura por grupos de edades</w:t>
      </w:r>
    </w:p>
    <w:p w:rsidR="002D63C1" w:rsidRPr="00AD5B12" w:rsidRDefault="002D63C1"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Distribución por sexo</w:t>
      </w:r>
    </w:p>
    <w:p w:rsidR="002D63C1" w:rsidRPr="00AD5B12" w:rsidRDefault="002D63C1"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Crecimiento Poblacional</w:t>
      </w:r>
      <w:r w:rsidR="00CD685F" w:rsidRPr="00AD5B12">
        <w:rPr>
          <w:rFonts w:ascii="Arial Narrow" w:hAnsi="Arial Narrow"/>
          <w:color w:val="000000" w:themeColor="text1"/>
          <w:sz w:val="24"/>
          <w:szCs w:val="24"/>
        </w:rPr>
        <w:t xml:space="preserve"> (Tasa de Natalidad)</w:t>
      </w:r>
    </w:p>
    <w:p w:rsidR="00210932" w:rsidRPr="00AD5B12" w:rsidRDefault="00210932" w:rsidP="00384EDF">
      <w:pPr>
        <w:pStyle w:val="Prrafodelista"/>
        <w:spacing w:line="360" w:lineRule="auto"/>
        <w:ind w:left="360"/>
        <w:rPr>
          <w:rFonts w:ascii="Arial Narrow" w:hAnsi="Arial Narrow"/>
          <w:color w:val="000000" w:themeColor="text1"/>
          <w:sz w:val="24"/>
          <w:szCs w:val="24"/>
        </w:rPr>
      </w:pPr>
    </w:p>
    <w:p w:rsidR="002D63C1" w:rsidRPr="00AD5B12" w:rsidRDefault="002D63C1" w:rsidP="00384EDF">
      <w:pPr>
        <w:pStyle w:val="Prrafodelista"/>
        <w:numPr>
          <w:ilvl w:val="0"/>
          <w:numId w:val="1"/>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t>Factores Condicionantes</w:t>
      </w:r>
      <w:r w:rsidR="00112097" w:rsidRPr="00AD5B12">
        <w:rPr>
          <w:rFonts w:ascii="Arial Narrow" w:hAnsi="Arial Narrow"/>
          <w:b/>
          <w:color w:val="000000" w:themeColor="text1"/>
          <w:sz w:val="24"/>
          <w:szCs w:val="24"/>
        </w:rPr>
        <w:t xml:space="preserve"> y Determinantes Sociales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Geográficos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Medio Ambientales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Acceso y Comunicación</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Étnicos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Culturales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Socioeconómicos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Educacionales</w:t>
      </w:r>
    </w:p>
    <w:p w:rsidR="00FD5293"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Vivienda</w:t>
      </w:r>
    </w:p>
    <w:p w:rsidR="00A44BE5" w:rsidRPr="00AD5B12" w:rsidRDefault="00FD5293" w:rsidP="00384EDF">
      <w:pPr>
        <w:pStyle w:val="Prrafodelista"/>
        <w:numPr>
          <w:ilvl w:val="1"/>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Servicios Básicos y Saneamiento</w:t>
      </w:r>
    </w:p>
    <w:p w:rsidR="00FD5293" w:rsidRPr="00AD5B12" w:rsidRDefault="00FD5293"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Seguridad Social</w:t>
      </w:r>
    </w:p>
    <w:p w:rsidR="00FD5293" w:rsidRPr="00AD5B12" w:rsidRDefault="00FD5293"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Desarrollo Comunitario</w:t>
      </w:r>
    </w:p>
    <w:p w:rsidR="00FD5293" w:rsidRPr="00AD5B12" w:rsidRDefault="00FD5293"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Sector Salud</w:t>
      </w:r>
    </w:p>
    <w:p w:rsidR="00A967E1" w:rsidRPr="00AD5B12" w:rsidRDefault="00A967E1"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Organización de la Red Asistencial</w:t>
      </w:r>
    </w:p>
    <w:p w:rsidR="00A967E1" w:rsidRPr="00AD5B12" w:rsidRDefault="00A967E1"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Flujos de Derivación</w:t>
      </w:r>
    </w:p>
    <w:p w:rsidR="00A967E1" w:rsidRPr="00AD5B12" w:rsidRDefault="00A967E1"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Recursos Materiales</w:t>
      </w:r>
    </w:p>
    <w:p w:rsidR="00A967E1" w:rsidRPr="00AD5B12" w:rsidRDefault="00A967E1"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Recursos Financieros</w:t>
      </w:r>
    </w:p>
    <w:p w:rsidR="00A967E1" w:rsidRPr="00AD5B12" w:rsidRDefault="00A967E1"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Recursos Humanos</w:t>
      </w:r>
    </w:p>
    <w:p w:rsidR="00210932" w:rsidRPr="00AD5B12" w:rsidRDefault="00210932" w:rsidP="00384EDF">
      <w:pPr>
        <w:pStyle w:val="Prrafodelista"/>
        <w:spacing w:line="360" w:lineRule="auto"/>
        <w:ind w:left="1224"/>
        <w:rPr>
          <w:rFonts w:ascii="Arial Narrow" w:hAnsi="Arial Narrow"/>
          <w:color w:val="000000" w:themeColor="text1"/>
          <w:sz w:val="24"/>
          <w:szCs w:val="24"/>
        </w:rPr>
      </w:pPr>
    </w:p>
    <w:p w:rsidR="00384EDF" w:rsidRPr="00AD5B12" w:rsidRDefault="00384EDF" w:rsidP="00384EDF">
      <w:pPr>
        <w:pStyle w:val="Prrafodelista"/>
        <w:spacing w:line="360" w:lineRule="auto"/>
        <w:ind w:left="1224"/>
        <w:rPr>
          <w:rFonts w:ascii="Arial Narrow" w:hAnsi="Arial Narrow"/>
          <w:color w:val="000000" w:themeColor="text1"/>
          <w:sz w:val="24"/>
          <w:szCs w:val="24"/>
        </w:rPr>
      </w:pPr>
    </w:p>
    <w:p w:rsidR="00384EDF" w:rsidRPr="00AD5B12" w:rsidRDefault="00384EDF" w:rsidP="00384EDF">
      <w:pPr>
        <w:pStyle w:val="Prrafodelista"/>
        <w:spacing w:line="360" w:lineRule="auto"/>
        <w:ind w:left="1224"/>
        <w:rPr>
          <w:rFonts w:ascii="Arial Narrow" w:hAnsi="Arial Narrow"/>
          <w:color w:val="000000" w:themeColor="text1"/>
          <w:sz w:val="24"/>
          <w:szCs w:val="24"/>
        </w:rPr>
      </w:pPr>
    </w:p>
    <w:p w:rsidR="00384EDF" w:rsidRPr="00AD5B12" w:rsidRDefault="00384EDF" w:rsidP="00384EDF">
      <w:pPr>
        <w:pStyle w:val="Prrafodelista"/>
        <w:spacing w:line="360" w:lineRule="auto"/>
        <w:ind w:left="1224"/>
        <w:rPr>
          <w:rFonts w:ascii="Arial Narrow" w:hAnsi="Arial Narrow"/>
          <w:color w:val="000000" w:themeColor="text1"/>
          <w:sz w:val="24"/>
          <w:szCs w:val="24"/>
        </w:rPr>
      </w:pPr>
    </w:p>
    <w:p w:rsidR="00A967E1" w:rsidRPr="00AD5B12" w:rsidRDefault="00A967E1" w:rsidP="00384EDF">
      <w:pPr>
        <w:pStyle w:val="Prrafodelista"/>
        <w:numPr>
          <w:ilvl w:val="0"/>
          <w:numId w:val="1"/>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lastRenderedPageBreak/>
        <w:t>Daño en Salud</w:t>
      </w:r>
    </w:p>
    <w:p w:rsidR="00A967E1" w:rsidRPr="00AD5B12" w:rsidRDefault="00CA156F"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Tasas de Mortalidad</w:t>
      </w:r>
    </w:p>
    <w:p w:rsidR="00E315B9" w:rsidRPr="00AD5B12" w:rsidRDefault="00E315B9"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General</w:t>
      </w:r>
      <w:r w:rsidR="005B6B29" w:rsidRPr="00AD5B12">
        <w:rPr>
          <w:rFonts w:ascii="Arial Narrow" w:hAnsi="Arial Narrow"/>
          <w:color w:val="000000" w:themeColor="text1"/>
          <w:sz w:val="24"/>
          <w:szCs w:val="24"/>
        </w:rPr>
        <w:t xml:space="preserve"> (Índice de Swaroop)</w:t>
      </w:r>
    </w:p>
    <w:p w:rsidR="00E315B9" w:rsidRPr="00AD5B12" w:rsidRDefault="00E315B9"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Infantil</w:t>
      </w:r>
    </w:p>
    <w:p w:rsidR="00E315B9" w:rsidRPr="00AD5B12" w:rsidRDefault="00E315B9"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Materna</w:t>
      </w:r>
    </w:p>
    <w:p w:rsidR="002A34B0" w:rsidRPr="00AD5B12" w:rsidRDefault="004166F2"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de la N</w:t>
      </w:r>
      <w:r w:rsidR="002A34B0" w:rsidRPr="00AD5B12">
        <w:rPr>
          <w:rFonts w:ascii="Arial Narrow" w:hAnsi="Arial Narrow"/>
          <w:color w:val="000000" w:themeColor="text1"/>
          <w:sz w:val="24"/>
          <w:szCs w:val="24"/>
        </w:rPr>
        <w:t>iñez</w:t>
      </w:r>
      <w:r w:rsidRPr="00AD5B12">
        <w:rPr>
          <w:rFonts w:ascii="Arial Narrow" w:hAnsi="Arial Narrow"/>
          <w:color w:val="000000" w:themeColor="text1"/>
          <w:sz w:val="24"/>
          <w:szCs w:val="24"/>
        </w:rPr>
        <w:t xml:space="preserve"> y</w:t>
      </w:r>
      <w:r w:rsidR="002A34B0" w:rsidRPr="00AD5B12">
        <w:rPr>
          <w:rFonts w:ascii="Arial Narrow" w:hAnsi="Arial Narrow"/>
          <w:color w:val="000000" w:themeColor="text1"/>
          <w:sz w:val="24"/>
          <w:szCs w:val="24"/>
        </w:rPr>
        <w:t xml:space="preserve"> Adolescencia</w:t>
      </w:r>
    </w:p>
    <w:p w:rsidR="002A34B0" w:rsidRPr="00AD5B12" w:rsidRDefault="002A34B0"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del Adulto</w:t>
      </w:r>
    </w:p>
    <w:p w:rsidR="002A34B0" w:rsidRPr="00AD5B12" w:rsidRDefault="002A34B0"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del Adulto Mayor</w:t>
      </w:r>
    </w:p>
    <w:p w:rsidR="00E315B9" w:rsidRPr="00AD5B12" w:rsidRDefault="00E315B9" w:rsidP="00384EDF">
      <w:pPr>
        <w:pStyle w:val="Prrafodelista"/>
        <w:numPr>
          <w:ilvl w:val="2"/>
          <w:numId w:val="1"/>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Mortalidad por Causas</w:t>
      </w:r>
    </w:p>
    <w:p w:rsidR="00E315B9" w:rsidRPr="00AD5B12" w:rsidRDefault="00E315B9"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Esperanza de Vida al nacer</w:t>
      </w:r>
    </w:p>
    <w:p w:rsidR="008409C9" w:rsidRPr="00AD5B12" w:rsidRDefault="008409C9"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Años de vida potencialmente perdidos (AVPP)</w:t>
      </w:r>
    </w:p>
    <w:p w:rsidR="00A65035" w:rsidRPr="00AD5B12" w:rsidRDefault="00946E7A"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 xml:space="preserve">Indicadores de </w:t>
      </w:r>
      <w:r w:rsidR="00A65035" w:rsidRPr="00AD5B12">
        <w:rPr>
          <w:rFonts w:ascii="Arial Narrow" w:hAnsi="Arial Narrow"/>
          <w:color w:val="000000" w:themeColor="text1"/>
          <w:sz w:val="24"/>
          <w:szCs w:val="24"/>
        </w:rPr>
        <w:t>Morbilidad</w:t>
      </w:r>
    </w:p>
    <w:p w:rsidR="00F07DDD" w:rsidRPr="00AD5B12" w:rsidRDefault="00F07DDD"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Enfermedades de Notificación Obligatoria (ENO)</w:t>
      </w:r>
    </w:p>
    <w:p w:rsidR="00946E7A" w:rsidRPr="00AD5B12" w:rsidRDefault="00946E7A"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Consultas Médicas (Tasas de Consultas)</w:t>
      </w:r>
    </w:p>
    <w:p w:rsidR="00946E7A" w:rsidRPr="00AD5B12" w:rsidRDefault="00F07DDD"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Exámenes de Salud</w:t>
      </w:r>
    </w:p>
    <w:p w:rsidR="00F07DDD" w:rsidRPr="00AD5B12" w:rsidRDefault="00F07DDD"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Egresos Hospitalarios</w:t>
      </w:r>
    </w:p>
    <w:p w:rsidR="005B6B29" w:rsidRPr="00AD5B12" w:rsidRDefault="003344B4"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Licencias Médicas</w:t>
      </w:r>
      <w:r w:rsidR="003A31EE" w:rsidRPr="00AD5B12">
        <w:rPr>
          <w:rFonts w:ascii="Arial Narrow" w:hAnsi="Arial Narrow"/>
          <w:color w:val="000000" w:themeColor="text1"/>
          <w:sz w:val="24"/>
          <w:szCs w:val="24"/>
        </w:rPr>
        <w:t xml:space="preserve"> y P</w:t>
      </w:r>
      <w:r w:rsidR="005B6B29" w:rsidRPr="00AD5B12">
        <w:rPr>
          <w:rFonts w:ascii="Arial Narrow" w:hAnsi="Arial Narrow"/>
          <w:color w:val="000000" w:themeColor="text1"/>
          <w:sz w:val="24"/>
          <w:szCs w:val="24"/>
        </w:rPr>
        <w:t>ensiones de Invalidez</w:t>
      </w:r>
    </w:p>
    <w:p w:rsidR="003344B4" w:rsidRPr="00AD5B12" w:rsidRDefault="003344B4" w:rsidP="00384EDF">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Problemas de Salud Percibidos por la población (Diagnóstico Participativo)</w:t>
      </w:r>
    </w:p>
    <w:p w:rsidR="00BE5CF8" w:rsidRPr="00BE5CF8" w:rsidRDefault="00A806CE" w:rsidP="00BE5CF8">
      <w:pPr>
        <w:pStyle w:val="Prrafodelista"/>
        <w:numPr>
          <w:ilvl w:val="1"/>
          <w:numId w:val="1"/>
        </w:numPr>
        <w:spacing w:line="360" w:lineRule="auto"/>
        <w:ind w:left="851" w:hanging="491"/>
        <w:rPr>
          <w:rFonts w:ascii="Arial Narrow" w:hAnsi="Arial Narrow"/>
          <w:color w:val="000000" w:themeColor="text1"/>
          <w:sz w:val="24"/>
          <w:szCs w:val="24"/>
        </w:rPr>
      </w:pPr>
      <w:r w:rsidRPr="00AD5B12">
        <w:rPr>
          <w:rFonts w:ascii="Arial Narrow" w:hAnsi="Arial Narrow"/>
          <w:color w:val="000000" w:themeColor="text1"/>
          <w:sz w:val="24"/>
          <w:szCs w:val="24"/>
        </w:rPr>
        <w:t>Problemas de Salud Prioritarios</w:t>
      </w:r>
    </w:p>
    <w:p w:rsidR="006B13EF" w:rsidRDefault="0001512A" w:rsidP="00BE5CF8">
      <w:pPr>
        <w:spacing w:line="360" w:lineRule="auto"/>
        <w:rPr>
          <w:rFonts w:ascii="Arial Narrow" w:hAnsi="Arial Narrow"/>
          <w:color w:val="000000" w:themeColor="text1"/>
          <w:sz w:val="28"/>
          <w:szCs w:val="24"/>
        </w:rPr>
      </w:pPr>
      <w:r w:rsidRPr="00AD5B12">
        <w:rPr>
          <w:rFonts w:ascii="Arial Narrow" w:hAnsi="Arial Narrow"/>
          <w:b/>
          <w:color w:val="000000" w:themeColor="text1"/>
          <w:sz w:val="28"/>
          <w:szCs w:val="24"/>
        </w:rPr>
        <w:t>Sección II:</w:t>
      </w:r>
      <w:r w:rsidRPr="00AD5B12">
        <w:rPr>
          <w:rFonts w:ascii="Arial Narrow" w:hAnsi="Arial Narrow"/>
          <w:color w:val="000000" w:themeColor="text1"/>
          <w:sz w:val="28"/>
          <w:szCs w:val="24"/>
        </w:rPr>
        <w:tab/>
      </w:r>
      <w:r w:rsidR="00474525" w:rsidRPr="00AD5B12">
        <w:rPr>
          <w:rFonts w:ascii="Arial Narrow" w:hAnsi="Arial Narrow"/>
          <w:color w:val="000000" w:themeColor="text1"/>
          <w:sz w:val="28"/>
          <w:szCs w:val="24"/>
        </w:rPr>
        <w:t>Plan de Cuidados de Salu</w:t>
      </w:r>
      <w:r w:rsidR="00CC0CA8" w:rsidRPr="00AD5B12">
        <w:rPr>
          <w:rFonts w:ascii="Arial Narrow" w:hAnsi="Arial Narrow"/>
          <w:color w:val="000000" w:themeColor="text1"/>
          <w:sz w:val="28"/>
          <w:szCs w:val="24"/>
        </w:rPr>
        <w:t>d de la Población</w:t>
      </w:r>
    </w:p>
    <w:p w:rsidR="00BE5CF8" w:rsidRDefault="00BE5CF8" w:rsidP="00BE5CF8">
      <w:pPr>
        <w:spacing w:line="360" w:lineRule="auto"/>
        <w:rPr>
          <w:rFonts w:ascii="Arial Narrow" w:hAnsi="Arial Narrow"/>
          <w:color w:val="000000" w:themeColor="text1"/>
          <w:sz w:val="28"/>
          <w:szCs w:val="24"/>
        </w:rPr>
      </w:pPr>
    </w:p>
    <w:p w:rsidR="00BE5CF8" w:rsidRDefault="00BE5CF8" w:rsidP="00BE5CF8">
      <w:pPr>
        <w:spacing w:line="360" w:lineRule="auto"/>
        <w:rPr>
          <w:rFonts w:ascii="Arial Narrow" w:hAnsi="Arial Narrow"/>
          <w:color w:val="000000" w:themeColor="text1"/>
          <w:sz w:val="28"/>
          <w:szCs w:val="24"/>
        </w:rPr>
      </w:pPr>
    </w:p>
    <w:p w:rsidR="00BE5CF8" w:rsidRDefault="00BE5CF8" w:rsidP="00BE5CF8">
      <w:pPr>
        <w:spacing w:line="360" w:lineRule="auto"/>
        <w:rPr>
          <w:rFonts w:ascii="Arial Narrow" w:hAnsi="Arial Narrow"/>
          <w:color w:val="000000" w:themeColor="text1"/>
          <w:sz w:val="28"/>
          <w:szCs w:val="24"/>
        </w:rPr>
      </w:pPr>
    </w:p>
    <w:p w:rsidR="00BE5CF8" w:rsidRDefault="00BE5CF8" w:rsidP="00BE5CF8">
      <w:pPr>
        <w:spacing w:line="360" w:lineRule="auto"/>
        <w:rPr>
          <w:rFonts w:ascii="Arial Narrow" w:hAnsi="Arial Narrow"/>
          <w:color w:val="000000" w:themeColor="text1"/>
          <w:sz w:val="28"/>
          <w:szCs w:val="24"/>
        </w:rPr>
      </w:pPr>
    </w:p>
    <w:p w:rsidR="00BE5CF8" w:rsidRDefault="00BE5CF8" w:rsidP="00BE5CF8">
      <w:pPr>
        <w:spacing w:line="360" w:lineRule="auto"/>
        <w:rPr>
          <w:rFonts w:ascii="Arial Narrow" w:hAnsi="Arial Narrow"/>
          <w:color w:val="000000" w:themeColor="text1"/>
          <w:sz w:val="28"/>
          <w:szCs w:val="24"/>
        </w:rPr>
      </w:pPr>
    </w:p>
    <w:p w:rsidR="00BE5CF8" w:rsidRDefault="00BE5CF8" w:rsidP="00BE5CF8">
      <w:pPr>
        <w:spacing w:line="360" w:lineRule="auto"/>
        <w:rPr>
          <w:rFonts w:ascii="Arial Narrow" w:hAnsi="Arial Narrow"/>
          <w:color w:val="000000" w:themeColor="text1"/>
          <w:sz w:val="28"/>
          <w:szCs w:val="24"/>
        </w:rPr>
      </w:pPr>
    </w:p>
    <w:p w:rsidR="00BE5CF8" w:rsidRPr="00BE5CF8" w:rsidRDefault="00BE5CF8" w:rsidP="00BE5CF8">
      <w:pPr>
        <w:spacing w:line="360" w:lineRule="auto"/>
        <w:rPr>
          <w:rFonts w:ascii="Arial Narrow" w:hAnsi="Arial Narrow"/>
          <w:color w:val="000000" w:themeColor="text1"/>
          <w:sz w:val="28"/>
          <w:szCs w:val="24"/>
        </w:rPr>
      </w:pPr>
    </w:p>
    <w:p w:rsidR="00D05EDA" w:rsidRPr="00AD5B12" w:rsidRDefault="004F426F" w:rsidP="00384EDF">
      <w:pPr>
        <w:spacing w:line="360" w:lineRule="auto"/>
        <w:jc w:val="both"/>
        <w:rPr>
          <w:rFonts w:ascii="Arial Narrow" w:hAnsi="Arial Narrow"/>
          <w:color w:val="000000" w:themeColor="text1"/>
          <w:sz w:val="28"/>
          <w:szCs w:val="24"/>
        </w:rPr>
      </w:pPr>
      <w:r w:rsidRPr="00AD5B12">
        <w:rPr>
          <w:rFonts w:ascii="Arial Narrow" w:hAnsi="Arial Narrow"/>
          <w:b/>
          <w:color w:val="000000" w:themeColor="text1"/>
          <w:sz w:val="28"/>
          <w:szCs w:val="24"/>
        </w:rPr>
        <w:lastRenderedPageBreak/>
        <w:t>Sección I:</w:t>
      </w:r>
      <w:r w:rsidRPr="00AD5B12">
        <w:rPr>
          <w:rFonts w:ascii="Arial Narrow" w:hAnsi="Arial Narrow"/>
          <w:color w:val="000000" w:themeColor="text1"/>
          <w:sz w:val="28"/>
          <w:szCs w:val="24"/>
        </w:rPr>
        <w:t xml:space="preserve"> Diagnóstico de la Situación Comunal</w:t>
      </w:r>
    </w:p>
    <w:p w:rsidR="004F426F" w:rsidRPr="00AD5B12" w:rsidRDefault="004F426F" w:rsidP="00384EDF">
      <w:pPr>
        <w:pStyle w:val="Prrafodelista"/>
        <w:numPr>
          <w:ilvl w:val="0"/>
          <w:numId w:val="2"/>
        </w:numPr>
        <w:spacing w:line="360" w:lineRule="auto"/>
        <w:jc w:val="both"/>
        <w:rPr>
          <w:rFonts w:ascii="Arial Narrow" w:hAnsi="Arial Narrow"/>
          <w:b/>
          <w:color w:val="000000" w:themeColor="text1"/>
          <w:sz w:val="24"/>
          <w:szCs w:val="24"/>
        </w:rPr>
      </w:pPr>
      <w:r w:rsidRPr="00AD5B12">
        <w:rPr>
          <w:rFonts w:ascii="Arial Narrow" w:hAnsi="Arial Narrow"/>
          <w:b/>
          <w:color w:val="000000" w:themeColor="text1"/>
          <w:sz w:val="24"/>
          <w:szCs w:val="24"/>
        </w:rPr>
        <w:t>Caracterización Poblacional.</w:t>
      </w:r>
    </w:p>
    <w:p w:rsidR="004F426F" w:rsidRPr="00AD5B12" w:rsidRDefault="004F426F" w:rsidP="00384EDF">
      <w:pPr>
        <w:pStyle w:val="Prrafodelista"/>
        <w:numPr>
          <w:ilvl w:val="1"/>
          <w:numId w:val="2"/>
        </w:numPr>
        <w:spacing w:line="360" w:lineRule="auto"/>
        <w:jc w:val="both"/>
        <w:rPr>
          <w:rFonts w:ascii="Arial Narrow" w:hAnsi="Arial Narrow"/>
          <w:color w:val="000000" w:themeColor="text1"/>
          <w:sz w:val="24"/>
          <w:szCs w:val="24"/>
        </w:rPr>
      </w:pPr>
      <w:r w:rsidRPr="00AD5B12">
        <w:rPr>
          <w:rFonts w:ascii="Arial Narrow" w:hAnsi="Arial Narrow"/>
          <w:color w:val="000000" w:themeColor="text1"/>
          <w:sz w:val="24"/>
          <w:szCs w:val="24"/>
        </w:rPr>
        <w:t>Tamaño Poblacional</w:t>
      </w:r>
    </w:p>
    <w:p w:rsidR="00F61698" w:rsidRPr="00AD5B12" w:rsidRDefault="00F61698" w:rsidP="00384EDF">
      <w:pPr>
        <w:spacing w:line="360" w:lineRule="auto"/>
        <w:ind w:left="360"/>
        <w:jc w:val="both"/>
        <w:rPr>
          <w:rFonts w:ascii="Arial Narrow" w:hAnsi="Arial Narrow"/>
          <w:b/>
          <w:color w:val="000000" w:themeColor="text1"/>
          <w:sz w:val="24"/>
          <w:szCs w:val="24"/>
        </w:rPr>
      </w:pPr>
      <w:r w:rsidRPr="00AD5B12">
        <w:rPr>
          <w:rFonts w:ascii="Arial Narrow" w:hAnsi="Arial Narrow"/>
          <w:b/>
          <w:color w:val="000000" w:themeColor="text1"/>
          <w:sz w:val="24"/>
          <w:szCs w:val="24"/>
        </w:rPr>
        <w:t>Pirámide Poblacional</w:t>
      </w:r>
    </w:p>
    <w:p w:rsidR="00816EEC" w:rsidRPr="00AD5B12" w:rsidRDefault="00B30033" w:rsidP="00384EDF">
      <w:pPr>
        <w:spacing w:line="360" w:lineRule="auto"/>
        <w:ind w:left="360"/>
        <w:jc w:val="center"/>
        <w:rPr>
          <w:noProof/>
          <w:color w:val="000000" w:themeColor="text1"/>
          <w:lang w:val="es-CL" w:eastAsia="es-CL"/>
        </w:rPr>
      </w:pPr>
      <w:r w:rsidRPr="00AD5B12">
        <w:rPr>
          <w:noProof/>
          <w:color w:val="000000" w:themeColor="text1"/>
          <w:lang w:eastAsia="es-ES"/>
        </w:rPr>
        <w:drawing>
          <wp:inline distT="0" distB="0" distL="0" distR="0" wp14:anchorId="15C8EA1F" wp14:editId="57CA7184">
            <wp:extent cx="5292859" cy="3400425"/>
            <wp:effectExtent l="0" t="0" r="3175"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92090" cy="3399931"/>
                    </a:xfrm>
                    <a:prstGeom prst="rect">
                      <a:avLst/>
                    </a:prstGeom>
                    <a:noFill/>
                  </pic:spPr>
                </pic:pic>
              </a:graphicData>
            </a:graphic>
          </wp:inline>
        </w:drawing>
      </w:r>
    </w:p>
    <w:p w:rsidR="00F61698" w:rsidRPr="00AD5B12" w:rsidRDefault="004F426F" w:rsidP="00384EDF">
      <w:pPr>
        <w:pStyle w:val="Prrafodelista"/>
        <w:numPr>
          <w:ilvl w:val="1"/>
          <w:numId w:val="2"/>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t>Estructura por grupos de edades</w:t>
      </w:r>
    </w:p>
    <w:tbl>
      <w:tblPr>
        <w:tblW w:w="8897" w:type="dxa"/>
        <w:tblInd w:w="55" w:type="dxa"/>
        <w:tblCellMar>
          <w:left w:w="70" w:type="dxa"/>
          <w:right w:w="70" w:type="dxa"/>
        </w:tblCellMar>
        <w:tblLook w:val="04A0" w:firstRow="1" w:lastRow="0" w:firstColumn="1" w:lastColumn="0" w:noHBand="0" w:noVBand="1"/>
      </w:tblPr>
      <w:tblGrid>
        <w:gridCol w:w="780"/>
        <w:gridCol w:w="936"/>
        <w:gridCol w:w="1520"/>
        <w:gridCol w:w="1429"/>
        <w:gridCol w:w="2048"/>
        <w:gridCol w:w="2038"/>
        <w:gridCol w:w="146"/>
      </w:tblGrid>
      <w:tr w:rsidR="00AD5B12" w:rsidRPr="00AD5B12" w:rsidTr="00CD7FE9">
        <w:trPr>
          <w:trHeight w:val="342"/>
        </w:trPr>
        <w:tc>
          <w:tcPr>
            <w:tcW w:w="6713" w:type="dxa"/>
            <w:gridSpan w:val="5"/>
            <w:tcBorders>
              <w:top w:val="nil"/>
              <w:left w:val="nil"/>
              <w:bottom w:val="single" w:sz="8" w:space="0" w:color="auto"/>
              <w:right w:val="nil"/>
            </w:tcBorders>
            <w:shd w:val="clear" w:color="auto" w:fill="auto"/>
            <w:noWrap/>
            <w:vAlign w:val="center"/>
            <w:hideMark/>
          </w:tcPr>
          <w:p w:rsidR="00976F56" w:rsidRPr="00AD5B12" w:rsidRDefault="00976F56" w:rsidP="00384EDF">
            <w:pPr>
              <w:spacing w:after="0" w:line="360" w:lineRule="auto"/>
              <w:jc w:val="right"/>
              <w:rPr>
                <w:rFonts w:ascii="Arial Narrow" w:eastAsia="Times New Roman" w:hAnsi="Arial Narrow" w:cs="Times New Roman"/>
                <w:b/>
                <w:bCs/>
                <w:color w:val="000000" w:themeColor="text1"/>
                <w:lang w:val="es-CL" w:eastAsia="es-CL"/>
              </w:rPr>
            </w:pPr>
            <w:r w:rsidRPr="00AD5B12">
              <w:rPr>
                <w:rFonts w:ascii="Arial Narrow" w:eastAsia="Times New Roman" w:hAnsi="Arial Narrow" w:cs="Times New Roman"/>
                <w:b/>
                <w:bCs/>
                <w:color w:val="000000" w:themeColor="text1"/>
                <w:lang w:val="es-CL" w:eastAsia="es-CL"/>
              </w:rPr>
              <w:t>POB</w:t>
            </w:r>
            <w:r w:rsidR="00A91464" w:rsidRPr="00AD5B12">
              <w:rPr>
                <w:rFonts w:ascii="Arial Narrow" w:eastAsia="Times New Roman" w:hAnsi="Arial Narrow" w:cs="Times New Roman"/>
                <w:b/>
                <w:bCs/>
                <w:color w:val="000000" w:themeColor="text1"/>
                <w:lang w:val="es-CL" w:eastAsia="es-CL"/>
              </w:rPr>
              <w:t xml:space="preserve">LACIÓN POR SUBGRUPOS DE EDADES </w:t>
            </w:r>
            <w:r w:rsidRPr="00AD5B12">
              <w:rPr>
                <w:rFonts w:ascii="Arial Narrow" w:eastAsia="Times New Roman" w:hAnsi="Arial Narrow" w:cs="Times New Roman"/>
                <w:b/>
                <w:bCs/>
                <w:color w:val="000000" w:themeColor="text1"/>
                <w:lang w:val="es-CL" w:eastAsia="es-CL"/>
              </w:rPr>
              <w:t>COMUNA DE</w:t>
            </w:r>
          </w:p>
        </w:tc>
        <w:tc>
          <w:tcPr>
            <w:tcW w:w="2184" w:type="dxa"/>
            <w:gridSpan w:val="2"/>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lang w:val="es-CL" w:eastAsia="es-CL"/>
              </w:rPr>
            </w:pPr>
            <w:r w:rsidRPr="00AD5B12">
              <w:rPr>
                <w:rFonts w:ascii="Arial Narrow" w:eastAsia="Times New Roman" w:hAnsi="Arial Narrow" w:cs="Times New Roman"/>
                <w:b/>
                <w:bCs/>
                <w:color w:val="000000" w:themeColor="text1"/>
                <w:lang w:val="es-CL" w:eastAsia="es-CL"/>
              </w:rPr>
              <w:t>TALCA</w:t>
            </w:r>
            <w:r w:rsidR="00A91464" w:rsidRPr="00AD5B12">
              <w:rPr>
                <w:rFonts w:ascii="Arial Narrow" w:eastAsia="Times New Roman" w:hAnsi="Arial Narrow" w:cs="Times New Roman"/>
                <w:b/>
                <w:bCs/>
                <w:color w:val="000000" w:themeColor="text1"/>
                <w:lang w:val="es-CL" w:eastAsia="es-CL"/>
              </w:rPr>
              <w:t>, 2015</w:t>
            </w:r>
          </w:p>
        </w:tc>
      </w:tr>
      <w:tr w:rsidR="00AD5B12" w:rsidRPr="00AD5B12" w:rsidTr="00CD7FE9">
        <w:trPr>
          <w:trHeight w:val="342"/>
        </w:trPr>
        <w:tc>
          <w:tcPr>
            <w:tcW w:w="1716" w:type="dxa"/>
            <w:gridSpan w:val="2"/>
            <w:vMerge w:val="restart"/>
            <w:tcBorders>
              <w:top w:val="single" w:sz="8" w:space="0" w:color="auto"/>
              <w:left w:val="single" w:sz="8" w:space="0" w:color="auto"/>
              <w:bottom w:val="single" w:sz="8" w:space="0" w:color="000000"/>
              <w:right w:val="single" w:sz="8" w:space="0" w:color="000000"/>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SUBGRUPOS</w:t>
            </w:r>
          </w:p>
        </w:tc>
        <w:tc>
          <w:tcPr>
            <w:tcW w:w="2949" w:type="dxa"/>
            <w:gridSpan w:val="2"/>
            <w:tcBorders>
              <w:top w:val="single" w:sz="8" w:space="0" w:color="auto"/>
              <w:left w:val="nil"/>
              <w:bottom w:val="nil"/>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TALCA</w:t>
            </w:r>
          </w:p>
        </w:tc>
        <w:tc>
          <w:tcPr>
            <w:tcW w:w="4086" w:type="dxa"/>
            <w:gridSpan w:val="2"/>
            <w:tcBorders>
              <w:top w:val="single" w:sz="8" w:space="0" w:color="auto"/>
              <w:left w:val="single" w:sz="4" w:space="0" w:color="auto"/>
              <w:bottom w:val="nil"/>
              <w:right w:val="single" w:sz="8" w:space="0" w:color="000000"/>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REGIÓN DEL MAULE</w:t>
            </w:r>
          </w:p>
        </w:tc>
        <w:tc>
          <w:tcPr>
            <w:tcW w:w="146"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42"/>
        </w:trPr>
        <w:tc>
          <w:tcPr>
            <w:tcW w:w="1716" w:type="dxa"/>
            <w:gridSpan w:val="2"/>
            <w:vMerge/>
            <w:tcBorders>
              <w:top w:val="single" w:sz="8" w:space="0" w:color="auto"/>
              <w:left w:val="single" w:sz="8" w:space="0" w:color="auto"/>
              <w:bottom w:val="single" w:sz="8" w:space="0" w:color="000000"/>
              <w:right w:val="single" w:sz="8" w:space="0" w:color="000000"/>
            </w:tcBorders>
            <w:vAlign w:val="center"/>
            <w:hideMark/>
          </w:tcPr>
          <w:p w:rsidR="00976F56" w:rsidRPr="00AD5B12" w:rsidRDefault="00976F56" w:rsidP="00384EDF">
            <w:pPr>
              <w:spacing w:after="0" w:line="360" w:lineRule="auto"/>
              <w:rPr>
                <w:rFonts w:ascii="Arial Narrow" w:eastAsia="Times New Roman" w:hAnsi="Arial Narrow" w:cs="Times New Roman"/>
                <w:color w:val="000000" w:themeColor="text1"/>
                <w:sz w:val="18"/>
                <w:szCs w:val="18"/>
                <w:lang w:val="es-CL" w:eastAsia="es-CL"/>
              </w:rPr>
            </w:pPr>
          </w:p>
        </w:tc>
        <w:tc>
          <w:tcPr>
            <w:tcW w:w="1520" w:type="dxa"/>
            <w:tcBorders>
              <w:top w:val="nil"/>
              <w:left w:val="nil"/>
              <w:bottom w:val="single" w:sz="8" w:space="0" w:color="auto"/>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Nº</w:t>
            </w:r>
          </w:p>
        </w:tc>
        <w:tc>
          <w:tcPr>
            <w:tcW w:w="1429" w:type="dxa"/>
            <w:tcBorders>
              <w:top w:val="nil"/>
              <w:left w:val="nil"/>
              <w:bottom w:val="single" w:sz="8" w:space="0" w:color="auto"/>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w:t>
            </w:r>
          </w:p>
        </w:tc>
        <w:tc>
          <w:tcPr>
            <w:tcW w:w="2048" w:type="dxa"/>
            <w:tcBorders>
              <w:top w:val="nil"/>
              <w:left w:val="single" w:sz="4" w:space="0" w:color="auto"/>
              <w:bottom w:val="single" w:sz="8" w:space="0" w:color="auto"/>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Nº</w:t>
            </w:r>
          </w:p>
        </w:tc>
        <w:tc>
          <w:tcPr>
            <w:tcW w:w="2038" w:type="dxa"/>
            <w:tcBorders>
              <w:top w:val="nil"/>
              <w:left w:val="nil"/>
              <w:bottom w:val="single" w:sz="8" w:space="0" w:color="auto"/>
              <w:right w:val="single" w:sz="8" w:space="0" w:color="auto"/>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w:t>
            </w:r>
          </w:p>
        </w:tc>
        <w:tc>
          <w:tcPr>
            <w:tcW w:w="146"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42"/>
        </w:trPr>
        <w:tc>
          <w:tcPr>
            <w:tcW w:w="780" w:type="dxa"/>
            <w:tcBorders>
              <w:top w:val="nil"/>
              <w:left w:val="single" w:sz="8"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936"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 </w:t>
            </w:r>
          </w:p>
        </w:tc>
        <w:tc>
          <w:tcPr>
            <w:tcW w:w="146"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42"/>
        </w:trPr>
        <w:tc>
          <w:tcPr>
            <w:tcW w:w="1716" w:type="dxa"/>
            <w:gridSpan w:val="2"/>
            <w:tcBorders>
              <w:top w:val="nil"/>
              <w:left w:val="single" w:sz="8" w:space="0" w:color="auto"/>
              <w:bottom w:val="nil"/>
              <w:right w:val="single" w:sz="8" w:space="0" w:color="000000"/>
            </w:tcBorders>
            <w:shd w:val="clear" w:color="auto" w:fill="auto"/>
            <w:noWrap/>
            <w:vAlign w:val="center"/>
            <w:hideMark/>
          </w:tcPr>
          <w:p w:rsidR="00976F56" w:rsidRPr="00AD5B12" w:rsidRDefault="00976F56" w:rsidP="00384EDF">
            <w:pPr>
              <w:spacing w:after="0" w:line="360" w:lineRule="auto"/>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Menor de 15 años</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45.637</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19,56</w:t>
            </w: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209.161</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20,05</w:t>
            </w:r>
          </w:p>
        </w:tc>
        <w:tc>
          <w:tcPr>
            <w:tcW w:w="146"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42"/>
        </w:trPr>
        <w:tc>
          <w:tcPr>
            <w:tcW w:w="1716" w:type="dxa"/>
            <w:gridSpan w:val="2"/>
            <w:tcBorders>
              <w:top w:val="nil"/>
              <w:left w:val="single" w:sz="8" w:space="0" w:color="auto"/>
              <w:bottom w:val="nil"/>
              <w:right w:val="single" w:sz="8" w:space="0" w:color="000000"/>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15 a 44 años</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106.016</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45,43</w:t>
            </w: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457.694</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43,88</w:t>
            </w:r>
          </w:p>
        </w:tc>
        <w:tc>
          <w:tcPr>
            <w:tcW w:w="146"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15"/>
        </w:trPr>
        <w:tc>
          <w:tcPr>
            <w:tcW w:w="1716" w:type="dxa"/>
            <w:gridSpan w:val="2"/>
            <w:tcBorders>
              <w:top w:val="nil"/>
              <w:left w:val="single" w:sz="8" w:space="0" w:color="auto"/>
              <w:bottom w:val="nil"/>
              <w:right w:val="single" w:sz="8" w:space="0" w:color="000000"/>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45 a 64 años</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58.976</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25,27</w:t>
            </w: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262.868</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25,20</w:t>
            </w:r>
          </w:p>
        </w:tc>
        <w:tc>
          <w:tcPr>
            <w:tcW w:w="146" w:type="dxa"/>
            <w:tcBorders>
              <w:top w:val="nil"/>
              <w:left w:val="nil"/>
              <w:bottom w:val="nil"/>
              <w:right w:val="nil"/>
            </w:tcBorders>
            <w:shd w:val="clear" w:color="auto" w:fill="auto"/>
            <w:noWrap/>
            <w:vAlign w:val="bottom"/>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15"/>
        </w:trPr>
        <w:tc>
          <w:tcPr>
            <w:tcW w:w="1716" w:type="dxa"/>
            <w:gridSpan w:val="2"/>
            <w:tcBorders>
              <w:top w:val="nil"/>
              <w:left w:val="single" w:sz="8" w:space="0" w:color="auto"/>
              <w:bottom w:val="nil"/>
              <w:right w:val="single" w:sz="8" w:space="0" w:color="000000"/>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65 y más años</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22.710</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9,73</w:t>
            </w: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113.266</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10,86</w:t>
            </w:r>
          </w:p>
        </w:tc>
        <w:tc>
          <w:tcPr>
            <w:tcW w:w="146" w:type="dxa"/>
            <w:tcBorders>
              <w:top w:val="nil"/>
              <w:left w:val="nil"/>
              <w:bottom w:val="nil"/>
              <w:right w:val="nil"/>
            </w:tcBorders>
            <w:shd w:val="clear" w:color="auto" w:fill="auto"/>
            <w:noWrap/>
            <w:vAlign w:val="bottom"/>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30"/>
        </w:trPr>
        <w:tc>
          <w:tcPr>
            <w:tcW w:w="780" w:type="dxa"/>
            <w:tcBorders>
              <w:top w:val="nil"/>
              <w:left w:val="single" w:sz="8" w:space="0" w:color="auto"/>
              <w:bottom w:val="single" w:sz="8" w:space="0" w:color="auto"/>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936" w:type="dxa"/>
            <w:tcBorders>
              <w:top w:val="nil"/>
              <w:left w:val="nil"/>
              <w:bottom w:val="single" w:sz="8" w:space="0" w:color="auto"/>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1520"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1429" w:type="dxa"/>
            <w:tcBorders>
              <w:top w:val="nil"/>
              <w:left w:val="nil"/>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p>
        </w:tc>
        <w:tc>
          <w:tcPr>
            <w:tcW w:w="2048" w:type="dxa"/>
            <w:tcBorders>
              <w:top w:val="nil"/>
              <w:left w:val="single" w:sz="4" w:space="0" w:color="auto"/>
              <w:bottom w:val="nil"/>
              <w:right w:val="nil"/>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2038" w:type="dxa"/>
            <w:tcBorders>
              <w:top w:val="nil"/>
              <w:left w:val="nil"/>
              <w:bottom w:val="nil"/>
              <w:right w:val="single" w:sz="8" w:space="0" w:color="auto"/>
            </w:tcBorders>
            <w:shd w:val="clear" w:color="auto" w:fill="auto"/>
            <w:noWrap/>
            <w:vAlign w:val="center"/>
            <w:hideMark/>
          </w:tcPr>
          <w:p w:rsidR="00976F56" w:rsidRPr="00AD5B12" w:rsidRDefault="00976F56" w:rsidP="00384EDF">
            <w:pPr>
              <w:spacing w:after="0" w:line="360" w:lineRule="auto"/>
              <w:jc w:val="center"/>
              <w:rPr>
                <w:rFonts w:ascii="Arial Narrow" w:eastAsia="Times New Roman" w:hAnsi="Arial Narrow" w:cs="Times New Roman"/>
                <w:color w:val="000000" w:themeColor="text1"/>
                <w:sz w:val="18"/>
                <w:szCs w:val="18"/>
                <w:lang w:val="es-CL" w:eastAsia="es-CL"/>
              </w:rPr>
            </w:pPr>
            <w:r w:rsidRPr="00AD5B12">
              <w:rPr>
                <w:rFonts w:ascii="Arial Narrow" w:eastAsia="Times New Roman" w:hAnsi="Arial Narrow" w:cs="Times New Roman"/>
                <w:color w:val="000000" w:themeColor="text1"/>
                <w:sz w:val="18"/>
                <w:szCs w:val="18"/>
                <w:lang w:val="es-CL" w:eastAsia="es-CL"/>
              </w:rPr>
              <w:t> </w:t>
            </w:r>
          </w:p>
        </w:tc>
        <w:tc>
          <w:tcPr>
            <w:tcW w:w="146" w:type="dxa"/>
            <w:tcBorders>
              <w:top w:val="nil"/>
              <w:left w:val="nil"/>
              <w:bottom w:val="nil"/>
              <w:right w:val="nil"/>
            </w:tcBorders>
            <w:shd w:val="clear" w:color="auto" w:fill="auto"/>
            <w:noWrap/>
            <w:vAlign w:val="bottom"/>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30"/>
        </w:trPr>
        <w:tc>
          <w:tcPr>
            <w:tcW w:w="1716" w:type="dxa"/>
            <w:gridSpan w:val="2"/>
            <w:vMerge w:val="restart"/>
            <w:tcBorders>
              <w:top w:val="single" w:sz="8" w:space="0" w:color="auto"/>
              <w:left w:val="single" w:sz="8" w:space="0" w:color="auto"/>
              <w:bottom w:val="single" w:sz="8" w:space="0" w:color="000000"/>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TOTAL</w:t>
            </w:r>
          </w:p>
        </w:tc>
        <w:tc>
          <w:tcPr>
            <w:tcW w:w="1520" w:type="dxa"/>
            <w:vMerge w:val="restart"/>
            <w:tcBorders>
              <w:top w:val="single" w:sz="8" w:space="0" w:color="auto"/>
              <w:left w:val="single" w:sz="8" w:space="0" w:color="auto"/>
              <w:bottom w:val="single" w:sz="8" w:space="0" w:color="000000"/>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233.339</w:t>
            </w:r>
          </w:p>
        </w:tc>
        <w:tc>
          <w:tcPr>
            <w:tcW w:w="1429" w:type="dxa"/>
            <w:vMerge w:val="restart"/>
            <w:tcBorders>
              <w:top w:val="single" w:sz="8" w:space="0" w:color="auto"/>
              <w:left w:val="nil"/>
              <w:bottom w:val="single" w:sz="8" w:space="0" w:color="000000"/>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100,00</w:t>
            </w:r>
          </w:p>
        </w:tc>
        <w:tc>
          <w:tcPr>
            <w:tcW w:w="2048" w:type="dxa"/>
            <w:vMerge w:val="restart"/>
            <w:tcBorders>
              <w:top w:val="single" w:sz="8" w:space="0" w:color="auto"/>
              <w:left w:val="single" w:sz="4" w:space="0" w:color="auto"/>
              <w:bottom w:val="single" w:sz="8" w:space="0" w:color="000000"/>
              <w:right w:val="nil"/>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1.042.989</w:t>
            </w:r>
          </w:p>
        </w:tc>
        <w:tc>
          <w:tcPr>
            <w:tcW w:w="2038" w:type="dxa"/>
            <w:vMerge w:val="restart"/>
            <w:tcBorders>
              <w:top w:val="single" w:sz="8" w:space="0" w:color="auto"/>
              <w:left w:val="nil"/>
              <w:bottom w:val="single" w:sz="8" w:space="0" w:color="000000"/>
              <w:right w:val="single" w:sz="8" w:space="0" w:color="auto"/>
            </w:tcBorders>
            <w:shd w:val="clear" w:color="000000" w:fill="D0CECE"/>
            <w:noWrap/>
            <w:vAlign w:val="center"/>
            <w:hideMark/>
          </w:tcPr>
          <w:p w:rsidR="00976F56" w:rsidRPr="00AD5B12" w:rsidRDefault="00976F56" w:rsidP="00384EDF">
            <w:pPr>
              <w:spacing w:after="0" w:line="360" w:lineRule="auto"/>
              <w:jc w:val="center"/>
              <w:rPr>
                <w:rFonts w:ascii="Arial Narrow" w:eastAsia="Times New Roman" w:hAnsi="Arial Narrow" w:cs="Times New Roman"/>
                <w:b/>
                <w:bCs/>
                <w:color w:val="000000" w:themeColor="text1"/>
                <w:sz w:val="18"/>
                <w:szCs w:val="18"/>
                <w:lang w:val="es-CL" w:eastAsia="es-CL"/>
              </w:rPr>
            </w:pPr>
            <w:r w:rsidRPr="00AD5B12">
              <w:rPr>
                <w:rFonts w:ascii="Arial Narrow" w:eastAsia="Times New Roman" w:hAnsi="Arial Narrow" w:cs="Times New Roman"/>
                <w:b/>
                <w:bCs/>
                <w:color w:val="000000" w:themeColor="text1"/>
                <w:sz w:val="18"/>
                <w:szCs w:val="18"/>
                <w:lang w:val="es-CL" w:eastAsia="es-CL"/>
              </w:rPr>
              <w:t>100,00</w:t>
            </w:r>
          </w:p>
        </w:tc>
        <w:tc>
          <w:tcPr>
            <w:tcW w:w="146" w:type="dxa"/>
            <w:tcBorders>
              <w:top w:val="nil"/>
              <w:left w:val="nil"/>
              <w:bottom w:val="nil"/>
              <w:right w:val="nil"/>
            </w:tcBorders>
            <w:shd w:val="clear" w:color="auto" w:fill="auto"/>
            <w:noWrap/>
            <w:vAlign w:val="bottom"/>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137"/>
        </w:trPr>
        <w:tc>
          <w:tcPr>
            <w:tcW w:w="1716" w:type="dxa"/>
            <w:gridSpan w:val="2"/>
            <w:vMerge/>
            <w:tcBorders>
              <w:top w:val="single" w:sz="8" w:space="0" w:color="auto"/>
              <w:left w:val="single" w:sz="8" w:space="0" w:color="auto"/>
              <w:bottom w:val="single" w:sz="8" w:space="0" w:color="000000"/>
              <w:right w:val="nil"/>
            </w:tcBorders>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sz w:val="24"/>
                <w:szCs w:val="24"/>
                <w:lang w:val="es-CL" w:eastAsia="es-CL"/>
              </w:rPr>
            </w:pPr>
          </w:p>
        </w:tc>
        <w:tc>
          <w:tcPr>
            <w:tcW w:w="1520" w:type="dxa"/>
            <w:vMerge/>
            <w:tcBorders>
              <w:top w:val="single" w:sz="8" w:space="0" w:color="auto"/>
              <w:left w:val="single" w:sz="8" w:space="0" w:color="auto"/>
              <w:bottom w:val="single" w:sz="8" w:space="0" w:color="000000"/>
              <w:right w:val="nil"/>
            </w:tcBorders>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sz w:val="24"/>
                <w:szCs w:val="24"/>
                <w:lang w:val="es-CL" w:eastAsia="es-CL"/>
              </w:rPr>
            </w:pPr>
          </w:p>
        </w:tc>
        <w:tc>
          <w:tcPr>
            <w:tcW w:w="1429" w:type="dxa"/>
            <w:vMerge/>
            <w:tcBorders>
              <w:top w:val="single" w:sz="8" w:space="0" w:color="auto"/>
              <w:left w:val="nil"/>
              <w:bottom w:val="single" w:sz="8" w:space="0" w:color="000000"/>
              <w:right w:val="nil"/>
            </w:tcBorders>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sz w:val="24"/>
                <w:szCs w:val="24"/>
                <w:lang w:val="es-CL" w:eastAsia="es-CL"/>
              </w:rPr>
            </w:pPr>
          </w:p>
        </w:tc>
        <w:tc>
          <w:tcPr>
            <w:tcW w:w="2048" w:type="dxa"/>
            <w:vMerge/>
            <w:tcBorders>
              <w:top w:val="single" w:sz="8" w:space="0" w:color="auto"/>
              <w:left w:val="single" w:sz="4" w:space="0" w:color="auto"/>
              <w:bottom w:val="single" w:sz="8" w:space="0" w:color="000000"/>
              <w:right w:val="nil"/>
            </w:tcBorders>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sz w:val="24"/>
                <w:szCs w:val="24"/>
                <w:lang w:val="es-CL" w:eastAsia="es-CL"/>
              </w:rPr>
            </w:pPr>
          </w:p>
        </w:tc>
        <w:tc>
          <w:tcPr>
            <w:tcW w:w="2038" w:type="dxa"/>
            <w:vMerge/>
            <w:tcBorders>
              <w:top w:val="single" w:sz="8" w:space="0" w:color="auto"/>
              <w:left w:val="nil"/>
              <w:bottom w:val="single" w:sz="8" w:space="0" w:color="000000"/>
              <w:right w:val="single" w:sz="8" w:space="0" w:color="auto"/>
            </w:tcBorders>
            <w:vAlign w:val="center"/>
            <w:hideMark/>
          </w:tcPr>
          <w:p w:rsidR="00976F56" w:rsidRPr="00AD5B12" w:rsidRDefault="00976F56" w:rsidP="00384EDF">
            <w:pPr>
              <w:spacing w:after="0" w:line="360" w:lineRule="auto"/>
              <w:rPr>
                <w:rFonts w:ascii="Arial Narrow" w:eastAsia="Times New Roman" w:hAnsi="Arial Narrow" w:cs="Times New Roman"/>
                <w:b/>
                <w:bCs/>
                <w:color w:val="000000" w:themeColor="text1"/>
                <w:sz w:val="24"/>
                <w:szCs w:val="24"/>
                <w:lang w:val="es-CL" w:eastAsia="es-CL"/>
              </w:rPr>
            </w:pPr>
          </w:p>
        </w:tc>
        <w:tc>
          <w:tcPr>
            <w:tcW w:w="146" w:type="dxa"/>
            <w:tcBorders>
              <w:top w:val="nil"/>
              <w:left w:val="nil"/>
              <w:bottom w:val="nil"/>
              <w:right w:val="nil"/>
            </w:tcBorders>
            <w:shd w:val="clear" w:color="auto" w:fill="auto"/>
            <w:noWrap/>
            <w:vAlign w:val="bottom"/>
            <w:hideMark/>
          </w:tcPr>
          <w:p w:rsidR="00976F56" w:rsidRPr="00AD5B12" w:rsidRDefault="00976F56" w:rsidP="00384EDF">
            <w:pPr>
              <w:spacing w:after="0" w:line="360" w:lineRule="auto"/>
              <w:rPr>
                <w:rFonts w:ascii="Calibri" w:eastAsia="Times New Roman" w:hAnsi="Calibri" w:cs="Times New Roman"/>
                <w:color w:val="000000" w:themeColor="text1"/>
                <w:lang w:val="es-CL" w:eastAsia="es-CL"/>
              </w:rPr>
            </w:pPr>
          </w:p>
        </w:tc>
      </w:tr>
      <w:tr w:rsidR="00AD5B12" w:rsidRPr="00AD5B12" w:rsidTr="00CD7FE9">
        <w:trPr>
          <w:trHeight w:val="330"/>
        </w:trPr>
        <w:tc>
          <w:tcPr>
            <w:tcW w:w="4665" w:type="dxa"/>
            <w:gridSpan w:val="4"/>
            <w:tcBorders>
              <w:top w:val="single" w:sz="8" w:space="0" w:color="auto"/>
              <w:left w:val="nil"/>
              <w:bottom w:val="nil"/>
              <w:right w:val="nil"/>
            </w:tcBorders>
            <w:shd w:val="clear" w:color="auto" w:fill="auto"/>
            <w:noWrap/>
            <w:vAlign w:val="center"/>
            <w:hideMark/>
          </w:tcPr>
          <w:p w:rsidR="00582881" w:rsidRPr="00AD5B12" w:rsidRDefault="00976F56" w:rsidP="0048024C">
            <w:pPr>
              <w:spacing w:after="0" w:line="360" w:lineRule="auto"/>
              <w:jc w:val="center"/>
              <w:rPr>
                <w:rFonts w:ascii="Arial Narrow" w:eastAsia="Times New Roman" w:hAnsi="Arial Narrow" w:cs="Times New Roman"/>
                <w:i/>
                <w:iCs/>
                <w:color w:val="000000" w:themeColor="text1"/>
                <w:sz w:val="20"/>
                <w:szCs w:val="20"/>
                <w:lang w:val="es-CL" w:eastAsia="es-CL"/>
              </w:rPr>
            </w:pPr>
            <w:r w:rsidRPr="00AD5B12">
              <w:rPr>
                <w:rFonts w:ascii="Arial Narrow" w:eastAsia="Times New Roman" w:hAnsi="Arial Narrow" w:cs="Times New Roman"/>
                <w:i/>
                <w:iCs/>
                <w:color w:val="000000" w:themeColor="text1"/>
                <w:sz w:val="20"/>
                <w:szCs w:val="20"/>
                <w:lang w:val="es-CL" w:eastAsia="es-CL"/>
              </w:rPr>
              <w:t>Fuente: Proyecciones Poblacionales INE 2002-2020</w:t>
            </w:r>
          </w:p>
          <w:p w:rsidR="00114ADA" w:rsidRPr="00AD5B12" w:rsidRDefault="00114ADA" w:rsidP="0048024C">
            <w:pPr>
              <w:spacing w:after="0" w:line="360" w:lineRule="auto"/>
              <w:jc w:val="center"/>
              <w:rPr>
                <w:rFonts w:ascii="Arial Narrow" w:eastAsia="Times New Roman" w:hAnsi="Arial Narrow" w:cs="Times New Roman"/>
                <w:i/>
                <w:iCs/>
                <w:color w:val="000000" w:themeColor="text1"/>
                <w:sz w:val="20"/>
                <w:szCs w:val="20"/>
                <w:lang w:val="es-CL" w:eastAsia="es-CL"/>
              </w:rPr>
            </w:pPr>
          </w:p>
        </w:tc>
        <w:tc>
          <w:tcPr>
            <w:tcW w:w="2048" w:type="dxa"/>
            <w:tcBorders>
              <w:top w:val="nil"/>
              <w:left w:val="nil"/>
              <w:bottom w:val="nil"/>
              <w:right w:val="nil"/>
            </w:tcBorders>
            <w:shd w:val="clear" w:color="auto" w:fill="auto"/>
            <w:noWrap/>
            <w:vAlign w:val="center"/>
            <w:hideMark/>
          </w:tcPr>
          <w:p w:rsidR="00976F56" w:rsidRPr="00AD5B12" w:rsidRDefault="00976F56" w:rsidP="0048024C">
            <w:pPr>
              <w:spacing w:after="0" w:line="360" w:lineRule="auto"/>
              <w:jc w:val="center"/>
              <w:rPr>
                <w:rFonts w:ascii="Calibri" w:eastAsia="Times New Roman" w:hAnsi="Calibri" w:cs="Times New Roman"/>
                <w:color w:val="000000" w:themeColor="text1"/>
                <w:lang w:val="es-CL" w:eastAsia="es-CL"/>
              </w:rPr>
            </w:pPr>
          </w:p>
        </w:tc>
        <w:tc>
          <w:tcPr>
            <w:tcW w:w="2038" w:type="dxa"/>
            <w:tcBorders>
              <w:top w:val="nil"/>
              <w:left w:val="nil"/>
              <w:bottom w:val="nil"/>
              <w:right w:val="nil"/>
            </w:tcBorders>
            <w:shd w:val="clear" w:color="auto" w:fill="auto"/>
            <w:noWrap/>
            <w:vAlign w:val="center"/>
            <w:hideMark/>
          </w:tcPr>
          <w:p w:rsidR="00976F56" w:rsidRPr="00AD5B12" w:rsidRDefault="00976F56" w:rsidP="0048024C">
            <w:pPr>
              <w:spacing w:after="0" w:line="360" w:lineRule="auto"/>
              <w:jc w:val="center"/>
              <w:rPr>
                <w:rFonts w:ascii="Calibri" w:eastAsia="Times New Roman" w:hAnsi="Calibri" w:cs="Times New Roman"/>
                <w:color w:val="000000" w:themeColor="text1"/>
                <w:lang w:val="es-CL" w:eastAsia="es-CL"/>
              </w:rPr>
            </w:pPr>
          </w:p>
        </w:tc>
        <w:tc>
          <w:tcPr>
            <w:tcW w:w="146" w:type="dxa"/>
            <w:tcBorders>
              <w:top w:val="nil"/>
              <w:left w:val="nil"/>
              <w:bottom w:val="nil"/>
              <w:right w:val="nil"/>
            </w:tcBorders>
            <w:shd w:val="clear" w:color="auto" w:fill="auto"/>
            <w:noWrap/>
            <w:vAlign w:val="center"/>
            <w:hideMark/>
          </w:tcPr>
          <w:p w:rsidR="00976F56" w:rsidRPr="00AD5B12" w:rsidRDefault="00976F56" w:rsidP="0048024C">
            <w:pPr>
              <w:spacing w:after="0" w:line="360" w:lineRule="auto"/>
              <w:jc w:val="center"/>
              <w:rPr>
                <w:rFonts w:ascii="Calibri" w:eastAsia="Times New Roman" w:hAnsi="Calibri" w:cs="Times New Roman"/>
                <w:color w:val="000000" w:themeColor="text1"/>
                <w:lang w:val="es-CL" w:eastAsia="es-CL"/>
              </w:rPr>
            </w:pPr>
          </w:p>
        </w:tc>
      </w:tr>
    </w:tbl>
    <w:p w:rsidR="002154A5" w:rsidRPr="00AD5B12" w:rsidRDefault="004F426F" w:rsidP="00384EDF">
      <w:pPr>
        <w:pStyle w:val="Prrafodelista"/>
        <w:numPr>
          <w:ilvl w:val="1"/>
          <w:numId w:val="2"/>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lastRenderedPageBreak/>
        <w:t>Distribución por sexo</w:t>
      </w:r>
    </w:p>
    <w:tbl>
      <w:tblPr>
        <w:tblpPr w:leftFromText="141" w:rightFromText="141" w:vertAnchor="page" w:horzAnchor="margin" w:tblpY="2191"/>
        <w:tblW w:w="0" w:type="auto"/>
        <w:tblCellMar>
          <w:left w:w="70" w:type="dxa"/>
          <w:right w:w="70" w:type="dxa"/>
        </w:tblCellMar>
        <w:tblLook w:val="04A0" w:firstRow="1" w:lastRow="0" w:firstColumn="1" w:lastColumn="0" w:noHBand="0" w:noVBand="1"/>
      </w:tblPr>
      <w:tblGrid>
        <w:gridCol w:w="911"/>
        <w:gridCol w:w="911"/>
        <w:gridCol w:w="3590"/>
        <w:gridCol w:w="276"/>
        <w:gridCol w:w="276"/>
        <w:gridCol w:w="245"/>
        <w:gridCol w:w="244"/>
        <w:gridCol w:w="244"/>
        <w:gridCol w:w="80"/>
        <w:gridCol w:w="1183"/>
        <w:gridCol w:w="733"/>
        <w:gridCol w:w="551"/>
      </w:tblGrid>
      <w:tr w:rsidR="0048024C" w:rsidRPr="00AD5B12" w:rsidTr="0048024C">
        <w:trPr>
          <w:trHeight w:val="323"/>
        </w:trPr>
        <w:tc>
          <w:tcPr>
            <w:tcW w:w="0" w:type="auto"/>
            <w:gridSpan w:val="9"/>
            <w:tcBorders>
              <w:top w:val="nil"/>
              <w:left w:val="nil"/>
              <w:bottom w:val="single" w:sz="8" w:space="0" w:color="auto"/>
              <w:right w:val="nil"/>
            </w:tcBorders>
            <w:shd w:val="clear" w:color="auto" w:fill="auto"/>
            <w:noWrap/>
            <w:vAlign w:val="center"/>
            <w:hideMark/>
          </w:tcPr>
          <w:p w:rsidR="0048024C" w:rsidRPr="0048024C" w:rsidRDefault="0048024C" w:rsidP="0048024C">
            <w:pPr>
              <w:spacing w:after="0" w:line="360" w:lineRule="auto"/>
              <w:rPr>
                <w:rFonts w:ascii="Arial Narrow" w:eastAsia="Times New Roman" w:hAnsi="Arial Narrow" w:cs="Times New Roman"/>
                <w:b/>
                <w:bCs/>
                <w:color w:val="000000" w:themeColor="text1"/>
                <w:lang w:val="es-CL" w:eastAsia="es-CL"/>
              </w:rPr>
            </w:pPr>
            <w:r w:rsidRPr="0048024C">
              <w:rPr>
                <w:rFonts w:ascii="Arial Narrow" w:eastAsia="Times New Roman" w:hAnsi="Arial Narrow" w:cs="Times New Roman"/>
                <w:b/>
                <w:bCs/>
                <w:color w:val="000000" w:themeColor="text1"/>
                <w:lang w:val="es-CL" w:eastAsia="es-CL"/>
              </w:rPr>
              <w:t>POBLACIÓN POR SUBGRUPOS DE EDADES Y SEXO</w:t>
            </w:r>
            <w:r>
              <w:rPr>
                <w:rFonts w:ascii="Arial Narrow" w:eastAsia="Times New Roman" w:hAnsi="Arial Narrow" w:cs="Times New Roman"/>
                <w:b/>
                <w:bCs/>
                <w:color w:val="000000" w:themeColor="text1"/>
                <w:lang w:val="es-CL" w:eastAsia="es-CL"/>
              </w:rPr>
              <w:t>, TALCA</w:t>
            </w:r>
          </w:p>
        </w:tc>
        <w:tc>
          <w:tcPr>
            <w:tcW w:w="0" w:type="auto"/>
            <w:gridSpan w:val="2"/>
            <w:tcBorders>
              <w:top w:val="nil"/>
              <w:left w:val="nil"/>
              <w:bottom w:val="single" w:sz="8" w:space="0" w:color="auto"/>
              <w:right w:val="nil"/>
            </w:tcBorders>
            <w:shd w:val="clear" w:color="auto" w:fill="auto"/>
            <w:noWrap/>
            <w:vAlign w:val="center"/>
            <w:hideMark/>
          </w:tcPr>
          <w:p w:rsidR="0048024C" w:rsidRPr="0048024C" w:rsidRDefault="0048024C" w:rsidP="0048024C">
            <w:pPr>
              <w:spacing w:after="0" w:line="360" w:lineRule="auto"/>
              <w:rPr>
                <w:rFonts w:ascii="Arial Narrow" w:eastAsia="Times New Roman" w:hAnsi="Arial Narrow" w:cs="Times New Roman"/>
                <w:b/>
                <w:bCs/>
                <w:color w:val="000000" w:themeColor="text1"/>
                <w:lang w:val="es-CL" w:eastAsia="es-CL"/>
              </w:rPr>
            </w:pP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rPr>
                <w:rFonts w:ascii="Arial Narrow" w:eastAsia="Times New Roman" w:hAnsi="Arial Narrow" w:cs="Times New Roman"/>
                <w:color w:val="000000" w:themeColor="text1"/>
                <w:sz w:val="20"/>
                <w:szCs w:val="20"/>
                <w:lang w:val="es-CL" w:eastAsia="es-CL"/>
              </w:rPr>
            </w:pPr>
          </w:p>
        </w:tc>
      </w:tr>
      <w:tr w:rsidR="0048024C" w:rsidRPr="00AD5B12" w:rsidTr="0048024C">
        <w:trPr>
          <w:trHeight w:val="275"/>
        </w:trPr>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SUBGRUPOS</w:t>
            </w:r>
          </w:p>
        </w:tc>
        <w:tc>
          <w:tcPr>
            <w:tcW w:w="0" w:type="auto"/>
            <w:gridSpan w:val="3"/>
            <w:tcBorders>
              <w:top w:val="single" w:sz="8" w:space="0" w:color="auto"/>
              <w:left w:val="nil"/>
              <w:bottom w:val="nil"/>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HOMBRES</w:t>
            </w:r>
          </w:p>
        </w:tc>
        <w:tc>
          <w:tcPr>
            <w:tcW w:w="0" w:type="auto"/>
            <w:gridSpan w:val="5"/>
            <w:tcBorders>
              <w:top w:val="single" w:sz="8" w:space="0" w:color="auto"/>
              <w:left w:val="nil"/>
              <w:bottom w:val="nil"/>
              <w:right w:val="single" w:sz="8" w:space="0" w:color="000000"/>
            </w:tcBorders>
            <w:shd w:val="clear" w:color="000000" w:fill="D0CECE"/>
            <w:noWrap/>
            <w:vAlign w:val="center"/>
            <w:hideMark/>
          </w:tcPr>
          <w:p w:rsidR="0048024C" w:rsidRPr="00AD5B12" w:rsidRDefault="0048024C" w:rsidP="0048024C">
            <w:pPr>
              <w:spacing w:after="0" w:line="360" w:lineRule="auto"/>
              <w:ind w:left="259"/>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noProof/>
                <w:color w:val="000000" w:themeColor="text1"/>
                <w:sz w:val="20"/>
                <w:szCs w:val="20"/>
                <w:lang w:eastAsia="es-ES"/>
              </w:rPr>
              <mc:AlternateContent>
                <mc:Choice Requires="wps">
                  <w:drawing>
                    <wp:anchor distT="0" distB="0" distL="114300" distR="114300" simplePos="0" relativeHeight="251698176" behindDoc="0" locked="0" layoutInCell="1" allowOverlap="1" wp14:anchorId="41AE2B34" wp14:editId="51BC36B1">
                      <wp:simplePos x="0" y="0"/>
                      <wp:positionH relativeFrom="column">
                        <wp:posOffset>27940</wp:posOffset>
                      </wp:positionH>
                      <wp:positionV relativeFrom="paragraph">
                        <wp:posOffset>1905</wp:posOffset>
                      </wp:positionV>
                      <wp:extent cx="0" cy="2130425"/>
                      <wp:effectExtent l="0" t="0" r="19050" b="22225"/>
                      <wp:wrapNone/>
                      <wp:docPr id="13" name="13 Conector recto"/>
                      <wp:cNvGraphicFramePr/>
                      <a:graphic xmlns:a="http://schemas.openxmlformats.org/drawingml/2006/main">
                        <a:graphicData uri="http://schemas.microsoft.com/office/word/2010/wordprocessingShape">
                          <wps:wsp>
                            <wps:cNvCnPr/>
                            <wps:spPr>
                              <a:xfrm>
                                <a:off x="0" y="0"/>
                                <a:ext cx="0" cy="213042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13 Conector recto"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pt,.15pt" to="2.2pt,16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" strokecolor="black [3213]" strokeweight=".5pt">
                      <v:stroke joinstyle="miter"/>
                    </v:line>
                  </w:pict>
                </mc:Fallback>
              </mc:AlternateContent>
            </w:r>
            <w:r w:rsidRPr="00AD5B12">
              <w:rPr>
                <w:rFonts w:ascii="Arial Narrow" w:eastAsia="Times New Roman" w:hAnsi="Arial Narrow" w:cs="Times New Roman"/>
                <w:color w:val="000000" w:themeColor="text1"/>
                <w:sz w:val="20"/>
                <w:szCs w:val="20"/>
                <w:lang w:val="es-CL" w:eastAsia="es-CL"/>
              </w:rPr>
              <w:t>MUJERES</w:t>
            </w:r>
          </w:p>
        </w:tc>
        <w:tc>
          <w:tcPr>
            <w:tcW w:w="0" w:type="auto"/>
            <w:gridSpan w:val="2"/>
            <w:tcBorders>
              <w:top w:val="single" w:sz="8" w:space="0" w:color="auto"/>
              <w:left w:val="nil"/>
              <w:bottom w:val="nil"/>
              <w:right w:val="single" w:sz="8" w:space="0" w:color="000000"/>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TOTAL</w:t>
            </w:r>
          </w:p>
        </w:tc>
      </w:tr>
      <w:tr w:rsidR="0048024C" w:rsidRPr="00AD5B12" w:rsidTr="0048024C">
        <w:trPr>
          <w:trHeight w:val="275"/>
        </w:trPr>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48024C" w:rsidRPr="00AD5B12" w:rsidRDefault="0048024C" w:rsidP="0048024C">
            <w:pPr>
              <w:spacing w:after="0" w:line="360" w:lineRule="auto"/>
              <w:rPr>
                <w:rFonts w:ascii="Arial Narrow" w:eastAsia="Times New Roman" w:hAnsi="Arial Narrow" w:cs="Times New Roman"/>
                <w:color w:val="000000" w:themeColor="text1"/>
                <w:sz w:val="20"/>
                <w:szCs w:val="20"/>
                <w:lang w:val="es-CL" w:eastAsia="es-CL"/>
              </w:rPr>
            </w:pPr>
          </w:p>
        </w:tc>
        <w:tc>
          <w:tcPr>
            <w:tcW w:w="0" w:type="auto"/>
            <w:tcBorders>
              <w:top w:val="nil"/>
              <w:left w:val="nil"/>
              <w:bottom w:val="single" w:sz="8" w:space="0" w:color="auto"/>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Nº</w:t>
            </w:r>
          </w:p>
        </w:tc>
        <w:tc>
          <w:tcPr>
            <w:tcW w:w="0" w:type="auto"/>
            <w:gridSpan w:val="2"/>
            <w:tcBorders>
              <w:top w:val="nil"/>
              <w:left w:val="nil"/>
              <w:bottom w:val="single" w:sz="8" w:space="0" w:color="auto"/>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w:t>
            </w:r>
          </w:p>
        </w:tc>
        <w:tc>
          <w:tcPr>
            <w:tcW w:w="0" w:type="auto"/>
            <w:gridSpan w:val="4"/>
            <w:tcBorders>
              <w:top w:val="nil"/>
              <w:left w:val="nil"/>
              <w:bottom w:val="single" w:sz="8" w:space="0" w:color="auto"/>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Nº</w:t>
            </w:r>
          </w:p>
        </w:tc>
        <w:tc>
          <w:tcPr>
            <w:tcW w:w="0" w:type="auto"/>
            <w:tcBorders>
              <w:top w:val="nil"/>
              <w:left w:val="nil"/>
              <w:bottom w:val="single" w:sz="8" w:space="0" w:color="auto"/>
              <w:right w:val="single" w:sz="8" w:space="0" w:color="auto"/>
            </w:tcBorders>
            <w:shd w:val="clear" w:color="000000" w:fill="D0CECE"/>
            <w:noWrap/>
            <w:vAlign w:val="center"/>
            <w:hideMark/>
          </w:tcPr>
          <w:p w:rsidR="0048024C" w:rsidRPr="00AD5B12" w:rsidRDefault="0048024C" w:rsidP="0048024C">
            <w:pPr>
              <w:spacing w:after="0" w:line="360" w:lineRule="auto"/>
              <w:ind w:right="-212"/>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 xml:space="preserve">% </w:t>
            </w:r>
          </w:p>
        </w:tc>
        <w:tc>
          <w:tcPr>
            <w:tcW w:w="0" w:type="auto"/>
            <w:tcBorders>
              <w:top w:val="nil"/>
              <w:left w:val="nil"/>
              <w:bottom w:val="single" w:sz="8" w:space="0" w:color="auto"/>
              <w:right w:val="nil"/>
            </w:tcBorders>
            <w:shd w:val="clear" w:color="000000" w:fill="D0CECE"/>
            <w:noWrap/>
            <w:vAlign w:val="center"/>
            <w:hideMark/>
          </w:tcPr>
          <w:p w:rsidR="0048024C" w:rsidRPr="00AD5B12" w:rsidRDefault="0048024C" w:rsidP="0048024C">
            <w:pPr>
              <w:spacing w:after="0" w:line="360" w:lineRule="auto"/>
              <w:ind w:left="-262"/>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Nº</w:t>
            </w:r>
          </w:p>
        </w:tc>
        <w:tc>
          <w:tcPr>
            <w:tcW w:w="0" w:type="auto"/>
            <w:tcBorders>
              <w:top w:val="nil"/>
              <w:left w:val="nil"/>
              <w:bottom w:val="single" w:sz="8" w:space="0" w:color="auto"/>
              <w:right w:val="single" w:sz="8" w:space="0" w:color="auto"/>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w:t>
            </w:r>
          </w:p>
        </w:tc>
      </w:tr>
      <w:tr w:rsidR="0048024C" w:rsidRPr="00AD5B12" w:rsidTr="0048024C">
        <w:trPr>
          <w:trHeight w:val="275"/>
        </w:trPr>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p>
        </w:tc>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 </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 </w:t>
            </w:r>
          </w:p>
        </w:tc>
      </w:tr>
      <w:tr w:rsidR="0048024C" w:rsidRPr="00AD5B12" w:rsidTr="0048024C">
        <w:trPr>
          <w:trHeight w:val="275"/>
        </w:trPr>
        <w:tc>
          <w:tcPr>
            <w:tcW w:w="0" w:type="auto"/>
            <w:gridSpan w:val="2"/>
            <w:tcBorders>
              <w:top w:val="nil"/>
              <w:left w:val="single" w:sz="8" w:space="0" w:color="auto"/>
              <w:bottom w:val="nil"/>
              <w:right w:val="single" w:sz="8" w:space="0" w:color="000000"/>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Menor de 15 años</w:t>
            </w: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23.314</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9,99</w:t>
            </w: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22.323</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9,57</w:t>
            </w:r>
          </w:p>
        </w:tc>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45.637</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19,56</w:t>
            </w:r>
          </w:p>
        </w:tc>
      </w:tr>
      <w:tr w:rsidR="0048024C" w:rsidRPr="00AD5B12" w:rsidTr="0048024C">
        <w:trPr>
          <w:trHeight w:val="275"/>
        </w:trPr>
        <w:tc>
          <w:tcPr>
            <w:tcW w:w="0" w:type="auto"/>
            <w:gridSpan w:val="2"/>
            <w:tcBorders>
              <w:top w:val="nil"/>
              <w:left w:val="single" w:sz="8" w:space="0" w:color="auto"/>
              <w:bottom w:val="nil"/>
              <w:right w:val="single" w:sz="8" w:space="0" w:color="000000"/>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15 a 44 años</w:t>
            </w: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51.780</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22,19</w:t>
            </w: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54.236</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23,24</w:t>
            </w:r>
          </w:p>
        </w:tc>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106.016</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45,43</w:t>
            </w:r>
          </w:p>
        </w:tc>
      </w:tr>
      <w:tr w:rsidR="0048024C" w:rsidRPr="00AD5B12" w:rsidTr="0048024C">
        <w:trPr>
          <w:trHeight w:val="275"/>
        </w:trPr>
        <w:tc>
          <w:tcPr>
            <w:tcW w:w="0" w:type="auto"/>
            <w:gridSpan w:val="2"/>
            <w:tcBorders>
              <w:top w:val="nil"/>
              <w:left w:val="single" w:sz="8" w:space="0" w:color="auto"/>
              <w:bottom w:val="nil"/>
              <w:right w:val="single" w:sz="8" w:space="0" w:color="000000"/>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45 a 64 años</w:t>
            </w: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27.506</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11,79</w:t>
            </w: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31.470</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13,49</w:t>
            </w:r>
          </w:p>
        </w:tc>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58.976</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25,27</w:t>
            </w:r>
          </w:p>
        </w:tc>
      </w:tr>
      <w:tr w:rsidR="0048024C" w:rsidRPr="00AD5B12" w:rsidTr="0048024C">
        <w:trPr>
          <w:trHeight w:val="275"/>
        </w:trPr>
        <w:tc>
          <w:tcPr>
            <w:tcW w:w="0" w:type="auto"/>
            <w:gridSpan w:val="2"/>
            <w:tcBorders>
              <w:top w:val="nil"/>
              <w:left w:val="single" w:sz="8" w:space="0" w:color="auto"/>
              <w:bottom w:val="nil"/>
              <w:right w:val="single" w:sz="8" w:space="0" w:color="000000"/>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65 y más años</w:t>
            </w: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9.196</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3,94</w:t>
            </w: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13.514</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5,79</w:t>
            </w:r>
          </w:p>
        </w:tc>
        <w:tc>
          <w:tcPr>
            <w:tcW w:w="0" w:type="auto"/>
            <w:tcBorders>
              <w:top w:val="nil"/>
              <w:left w:val="single" w:sz="8" w:space="0" w:color="auto"/>
              <w:bottom w:val="nil"/>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22.710</w:t>
            </w:r>
          </w:p>
        </w:tc>
        <w:tc>
          <w:tcPr>
            <w:tcW w:w="0" w:type="auto"/>
            <w:tcBorders>
              <w:top w:val="nil"/>
              <w:left w:val="nil"/>
              <w:bottom w:val="nil"/>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9,73</w:t>
            </w:r>
          </w:p>
        </w:tc>
      </w:tr>
      <w:tr w:rsidR="0048024C" w:rsidRPr="00AD5B12" w:rsidTr="0048024C">
        <w:trPr>
          <w:trHeight w:val="275"/>
        </w:trPr>
        <w:tc>
          <w:tcPr>
            <w:tcW w:w="0" w:type="auto"/>
            <w:tcBorders>
              <w:top w:val="nil"/>
              <w:left w:val="single" w:sz="8" w:space="0" w:color="auto"/>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tcBorders>
              <w:top w:val="nil"/>
              <w:left w:val="nil"/>
              <w:bottom w:val="single" w:sz="8" w:space="0" w:color="auto"/>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gridSpan w:val="2"/>
            <w:tcBorders>
              <w:top w:val="nil"/>
              <w:left w:val="nil"/>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gridSpan w:val="2"/>
            <w:tcBorders>
              <w:top w:val="nil"/>
              <w:left w:val="nil"/>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gridSpan w:val="3"/>
            <w:tcBorders>
              <w:top w:val="nil"/>
              <w:left w:val="nil"/>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tcBorders>
              <w:top w:val="nil"/>
              <w:left w:val="nil"/>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tcBorders>
              <w:top w:val="nil"/>
              <w:left w:val="single" w:sz="8" w:space="0" w:color="auto"/>
              <w:bottom w:val="single" w:sz="8" w:space="0" w:color="auto"/>
              <w:right w:val="nil"/>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c>
          <w:tcPr>
            <w:tcW w:w="0" w:type="auto"/>
            <w:tcBorders>
              <w:top w:val="nil"/>
              <w:left w:val="nil"/>
              <w:bottom w:val="single" w:sz="8" w:space="0" w:color="auto"/>
              <w:right w:val="single" w:sz="8" w:space="0" w:color="auto"/>
            </w:tcBorders>
            <w:shd w:val="clear" w:color="auto" w:fill="auto"/>
            <w:noWrap/>
            <w:vAlign w:val="center"/>
            <w:hideMark/>
          </w:tcPr>
          <w:p w:rsidR="0048024C" w:rsidRPr="00AD5B12" w:rsidRDefault="0048024C" w:rsidP="0048024C">
            <w:pPr>
              <w:spacing w:after="0" w:line="360" w:lineRule="auto"/>
              <w:jc w:val="center"/>
              <w:rPr>
                <w:rFonts w:ascii="Arial Narrow" w:eastAsia="Times New Roman" w:hAnsi="Arial Narrow" w:cs="Times New Roman"/>
                <w:color w:val="000000" w:themeColor="text1"/>
                <w:sz w:val="20"/>
                <w:szCs w:val="20"/>
                <w:lang w:val="es-CL" w:eastAsia="es-CL"/>
              </w:rPr>
            </w:pPr>
            <w:r w:rsidRPr="00AD5B12">
              <w:rPr>
                <w:rFonts w:ascii="Arial Narrow" w:eastAsia="Times New Roman" w:hAnsi="Arial Narrow" w:cs="Times New Roman"/>
                <w:color w:val="000000" w:themeColor="text1"/>
                <w:sz w:val="20"/>
                <w:szCs w:val="20"/>
                <w:lang w:val="es-CL" w:eastAsia="es-CL"/>
              </w:rPr>
              <w:t> </w:t>
            </w:r>
          </w:p>
        </w:tc>
      </w:tr>
      <w:tr w:rsidR="0048024C" w:rsidRPr="00AD5B12" w:rsidTr="0048024C">
        <w:trPr>
          <w:trHeight w:val="344"/>
        </w:trPr>
        <w:tc>
          <w:tcPr>
            <w:tcW w:w="0" w:type="auto"/>
            <w:gridSpan w:val="2"/>
            <w:vMerge w:val="restart"/>
            <w:tcBorders>
              <w:top w:val="single" w:sz="8" w:space="0" w:color="auto"/>
              <w:left w:val="single" w:sz="8" w:space="0" w:color="auto"/>
              <w:bottom w:val="single" w:sz="8" w:space="0" w:color="000000"/>
              <w:right w:val="single" w:sz="8" w:space="0" w:color="000000"/>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TOTAL</w:t>
            </w:r>
          </w:p>
        </w:tc>
        <w:tc>
          <w:tcPr>
            <w:tcW w:w="0" w:type="auto"/>
            <w:vMerge w:val="restart"/>
            <w:tcBorders>
              <w:top w:val="nil"/>
              <w:left w:val="single" w:sz="8" w:space="0" w:color="auto"/>
              <w:bottom w:val="single" w:sz="8" w:space="0" w:color="000000"/>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111.796</w:t>
            </w:r>
          </w:p>
        </w:tc>
        <w:tc>
          <w:tcPr>
            <w:tcW w:w="0" w:type="auto"/>
            <w:gridSpan w:val="2"/>
            <w:vMerge w:val="restart"/>
            <w:tcBorders>
              <w:top w:val="nil"/>
              <w:left w:val="nil"/>
              <w:bottom w:val="single" w:sz="8" w:space="0" w:color="000000"/>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47,9</w:t>
            </w:r>
          </w:p>
        </w:tc>
        <w:tc>
          <w:tcPr>
            <w:tcW w:w="0" w:type="auto"/>
            <w:gridSpan w:val="3"/>
            <w:vMerge w:val="restart"/>
            <w:tcBorders>
              <w:top w:val="nil"/>
              <w:left w:val="nil"/>
              <w:bottom w:val="single" w:sz="8" w:space="0" w:color="000000"/>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121.543</w:t>
            </w:r>
          </w:p>
        </w:tc>
        <w:tc>
          <w:tcPr>
            <w:tcW w:w="0" w:type="auto"/>
            <w:gridSpan w:val="2"/>
            <w:vMerge w:val="restart"/>
            <w:tcBorders>
              <w:top w:val="nil"/>
              <w:left w:val="nil"/>
              <w:bottom w:val="single" w:sz="8" w:space="0" w:color="000000"/>
              <w:right w:val="single" w:sz="8" w:space="0" w:color="auto"/>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52,09</w:t>
            </w:r>
          </w:p>
        </w:tc>
        <w:tc>
          <w:tcPr>
            <w:tcW w:w="0" w:type="auto"/>
            <w:vMerge w:val="restart"/>
            <w:tcBorders>
              <w:top w:val="nil"/>
              <w:left w:val="single" w:sz="8" w:space="0" w:color="auto"/>
              <w:bottom w:val="single" w:sz="8" w:space="0" w:color="000000"/>
              <w:right w:val="nil"/>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233.339</w:t>
            </w:r>
          </w:p>
        </w:tc>
        <w:tc>
          <w:tcPr>
            <w:tcW w:w="0" w:type="auto"/>
            <w:vMerge w:val="restart"/>
            <w:tcBorders>
              <w:top w:val="nil"/>
              <w:left w:val="nil"/>
              <w:bottom w:val="single" w:sz="8" w:space="0" w:color="000000"/>
              <w:right w:val="single" w:sz="8" w:space="0" w:color="auto"/>
            </w:tcBorders>
            <w:shd w:val="clear" w:color="000000" w:fill="D0CECE"/>
            <w:noWrap/>
            <w:vAlign w:val="center"/>
            <w:hideMark/>
          </w:tcPr>
          <w:p w:rsidR="0048024C" w:rsidRPr="00AD5B12" w:rsidRDefault="0048024C" w:rsidP="0048024C">
            <w:pPr>
              <w:spacing w:after="0" w:line="360" w:lineRule="auto"/>
              <w:jc w:val="center"/>
              <w:rPr>
                <w:rFonts w:ascii="Arial Narrow" w:eastAsia="Times New Roman" w:hAnsi="Arial Narrow" w:cs="Times New Roman"/>
                <w:b/>
                <w:bCs/>
                <w:color w:val="000000" w:themeColor="text1"/>
                <w:sz w:val="20"/>
                <w:szCs w:val="20"/>
                <w:lang w:val="es-CL" w:eastAsia="es-CL"/>
              </w:rPr>
            </w:pPr>
            <w:r w:rsidRPr="00AD5B12">
              <w:rPr>
                <w:rFonts w:ascii="Arial Narrow" w:eastAsia="Times New Roman" w:hAnsi="Arial Narrow" w:cs="Times New Roman"/>
                <w:b/>
                <w:bCs/>
                <w:color w:val="000000" w:themeColor="text1"/>
                <w:sz w:val="20"/>
                <w:szCs w:val="20"/>
                <w:lang w:val="es-CL" w:eastAsia="es-CL"/>
              </w:rPr>
              <w:t>100</w:t>
            </w:r>
          </w:p>
        </w:tc>
      </w:tr>
      <w:tr w:rsidR="0048024C" w:rsidRPr="00AD5B12" w:rsidTr="0048024C">
        <w:trPr>
          <w:trHeight w:val="344"/>
        </w:trPr>
        <w:tc>
          <w:tcPr>
            <w:tcW w:w="0" w:type="auto"/>
            <w:gridSpan w:val="2"/>
            <w:vMerge/>
            <w:tcBorders>
              <w:top w:val="single" w:sz="8" w:space="0" w:color="auto"/>
              <w:left w:val="single" w:sz="8" w:space="0" w:color="auto"/>
              <w:bottom w:val="single" w:sz="8" w:space="0" w:color="000000"/>
              <w:right w:val="single" w:sz="8" w:space="0" w:color="000000"/>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vMerge/>
            <w:tcBorders>
              <w:top w:val="nil"/>
              <w:left w:val="single" w:sz="8" w:space="0" w:color="auto"/>
              <w:bottom w:val="single" w:sz="8" w:space="0" w:color="000000"/>
              <w:right w:val="nil"/>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gridSpan w:val="2"/>
            <w:vMerge/>
            <w:tcBorders>
              <w:top w:val="nil"/>
              <w:left w:val="nil"/>
              <w:bottom w:val="single" w:sz="8" w:space="0" w:color="000000"/>
              <w:right w:val="nil"/>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gridSpan w:val="3"/>
            <w:vMerge/>
            <w:tcBorders>
              <w:top w:val="nil"/>
              <w:left w:val="nil"/>
              <w:bottom w:val="single" w:sz="8" w:space="0" w:color="000000"/>
              <w:right w:val="nil"/>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gridSpan w:val="2"/>
            <w:vMerge/>
            <w:tcBorders>
              <w:top w:val="nil"/>
              <w:left w:val="nil"/>
              <w:bottom w:val="single" w:sz="8" w:space="0" w:color="000000"/>
              <w:right w:val="single" w:sz="8" w:space="0" w:color="auto"/>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vMerge/>
            <w:tcBorders>
              <w:top w:val="nil"/>
              <w:left w:val="single" w:sz="8" w:space="0" w:color="auto"/>
              <w:bottom w:val="single" w:sz="8" w:space="0" w:color="000000"/>
              <w:right w:val="nil"/>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c>
          <w:tcPr>
            <w:tcW w:w="0" w:type="auto"/>
            <w:vMerge/>
            <w:tcBorders>
              <w:top w:val="nil"/>
              <w:left w:val="nil"/>
              <w:bottom w:val="single" w:sz="8" w:space="0" w:color="000000"/>
              <w:right w:val="single" w:sz="8" w:space="0" w:color="auto"/>
            </w:tcBorders>
            <w:vAlign w:val="center"/>
            <w:hideMark/>
          </w:tcPr>
          <w:p w:rsidR="0048024C" w:rsidRPr="00AD5B12" w:rsidRDefault="0048024C" w:rsidP="0048024C">
            <w:pPr>
              <w:spacing w:after="0" w:line="360" w:lineRule="auto"/>
              <w:rPr>
                <w:rFonts w:ascii="Arial Narrow" w:eastAsia="Times New Roman" w:hAnsi="Arial Narrow" w:cs="Times New Roman"/>
                <w:b/>
                <w:bCs/>
                <w:color w:val="000000" w:themeColor="text1"/>
                <w:sz w:val="20"/>
                <w:szCs w:val="20"/>
                <w:lang w:val="es-CL" w:eastAsia="es-CL"/>
              </w:rPr>
            </w:pPr>
          </w:p>
        </w:tc>
      </w:tr>
      <w:tr w:rsidR="0048024C" w:rsidRPr="00AD5B12" w:rsidTr="0048024C">
        <w:trPr>
          <w:gridAfter w:val="1"/>
          <w:trHeight w:val="275"/>
        </w:trPr>
        <w:tc>
          <w:tcPr>
            <w:tcW w:w="0" w:type="auto"/>
            <w:gridSpan w:val="5"/>
            <w:tcBorders>
              <w:top w:val="single" w:sz="8" w:space="0" w:color="auto"/>
              <w:left w:val="nil"/>
              <w:bottom w:val="nil"/>
              <w:right w:val="nil"/>
            </w:tcBorders>
            <w:shd w:val="clear" w:color="auto" w:fill="auto"/>
            <w:noWrap/>
            <w:vAlign w:val="center"/>
            <w:hideMark/>
          </w:tcPr>
          <w:p w:rsidR="0048024C" w:rsidRPr="00AD5B12" w:rsidRDefault="0048024C" w:rsidP="0048024C">
            <w:pPr>
              <w:spacing w:after="0" w:line="360" w:lineRule="auto"/>
              <w:rPr>
                <w:rFonts w:ascii="Arial Narrow" w:eastAsia="Times New Roman" w:hAnsi="Arial Narrow" w:cs="Times New Roman"/>
                <w:i/>
                <w:iCs/>
                <w:color w:val="000000" w:themeColor="text1"/>
                <w:sz w:val="20"/>
                <w:szCs w:val="20"/>
                <w:lang w:val="es-CL" w:eastAsia="es-CL"/>
              </w:rPr>
            </w:pPr>
            <w:r w:rsidRPr="00AD5B12">
              <w:rPr>
                <w:rFonts w:ascii="Arial Narrow" w:eastAsia="Times New Roman" w:hAnsi="Arial Narrow" w:cs="Times New Roman"/>
                <w:i/>
                <w:iCs/>
                <w:color w:val="000000" w:themeColor="text1"/>
                <w:sz w:val="20"/>
                <w:szCs w:val="20"/>
                <w:lang w:val="es-CL" w:eastAsia="es-CL"/>
              </w:rPr>
              <w:t>Fuente: Proyecciones Poblacionales INE 2002-2020</w:t>
            </w:r>
          </w:p>
        </w:tc>
        <w:tc>
          <w:tcPr>
            <w:tcW w:w="0" w:type="auto"/>
            <w:gridSpan w:val="2"/>
            <w:tcBorders>
              <w:top w:val="nil"/>
              <w:left w:val="nil"/>
              <w:bottom w:val="nil"/>
              <w:right w:val="nil"/>
            </w:tcBorders>
            <w:shd w:val="clear" w:color="auto" w:fill="auto"/>
            <w:noWrap/>
            <w:vAlign w:val="center"/>
            <w:hideMark/>
          </w:tcPr>
          <w:p w:rsidR="0048024C" w:rsidRPr="00AD5B12" w:rsidRDefault="0048024C" w:rsidP="0048024C">
            <w:pPr>
              <w:spacing w:after="0" w:line="360" w:lineRule="auto"/>
              <w:rPr>
                <w:rFonts w:ascii="Calibri" w:eastAsia="Times New Roman" w:hAnsi="Calibri" w:cs="Times New Roman"/>
                <w:color w:val="000000" w:themeColor="text1"/>
                <w:lang w:val="es-CL" w:eastAsia="es-CL"/>
              </w:rPr>
            </w:pPr>
          </w:p>
        </w:tc>
        <w:tc>
          <w:tcPr>
            <w:tcW w:w="0" w:type="auto"/>
            <w:gridSpan w:val="3"/>
            <w:tcBorders>
              <w:top w:val="nil"/>
              <w:left w:val="nil"/>
              <w:bottom w:val="nil"/>
              <w:right w:val="nil"/>
            </w:tcBorders>
            <w:shd w:val="clear" w:color="auto" w:fill="auto"/>
            <w:noWrap/>
            <w:vAlign w:val="center"/>
            <w:hideMark/>
          </w:tcPr>
          <w:p w:rsidR="0048024C" w:rsidRPr="00AD5B12" w:rsidRDefault="0048024C" w:rsidP="0048024C">
            <w:pPr>
              <w:spacing w:after="0" w:line="360" w:lineRule="auto"/>
              <w:rPr>
                <w:rFonts w:ascii="Calibri" w:eastAsia="Times New Roman" w:hAnsi="Calibri" w:cs="Times New Roman"/>
                <w:color w:val="000000" w:themeColor="text1"/>
                <w:lang w:val="es-CL" w:eastAsia="es-CL"/>
              </w:rPr>
            </w:pPr>
          </w:p>
        </w:tc>
        <w:tc>
          <w:tcPr>
            <w:tcW w:w="0" w:type="auto"/>
            <w:tcBorders>
              <w:top w:val="nil"/>
              <w:left w:val="nil"/>
              <w:bottom w:val="nil"/>
              <w:right w:val="nil"/>
            </w:tcBorders>
            <w:shd w:val="clear" w:color="auto" w:fill="auto"/>
            <w:noWrap/>
            <w:vAlign w:val="center"/>
            <w:hideMark/>
          </w:tcPr>
          <w:p w:rsidR="0048024C" w:rsidRPr="00AD5B12" w:rsidRDefault="0048024C" w:rsidP="0048024C">
            <w:pPr>
              <w:spacing w:after="0" w:line="360" w:lineRule="auto"/>
              <w:rPr>
                <w:rFonts w:ascii="Calibri" w:eastAsia="Times New Roman" w:hAnsi="Calibri" w:cs="Times New Roman"/>
                <w:color w:val="000000" w:themeColor="text1"/>
                <w:lang w:val="es-CL" w:eastAsia="es-CL"/>
              </w:rPr>
            </w:pPr>
          </w:p>
        </w:tc>
      </w:tr>
    </w:tbl>
    <w:p w:rsidR="005C6AF0" w:rsidRDefault="005C6AF0"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48024C" w:rsidRDefault="0048024C" w:rsidP="00384EDF">
      <w:pPr>
        <w:spacing w:line="360" w:lineRule="auto"/>
        <w:rPr>
          <w:rFonts w:ascii="Arial Narrow" w:hAnsi="Arial Narrow"/>
          <w:color w:val="000000" w:themeColor="text1"/>
          <w:sz w:val="24"/>
          <w:szCs w:val="24"/>
        </w:rPr>
      </w:pPr>
    </w:p>
    <w:p w:rsidR="009A6BAF" w:rsidRPr="00AD5B12" w:rsidRDefault="00D33A8F" w:rsidP="00384EDF">
      <w:pPr>
        <w:pStyle w:val="Prrafodelista"/>
        <w:numPr>
          <w:ilvl w:val="1"/>
          <w:numId w:val="2"/>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t>Crecimiento Poblacional</w:t>
      </w:r>
    </w:p>
    <w:p w:rsidR="00DA0A4E" w:rsidRPr="00AD5B12" w:rsidRDefault="0048024C" w:rsidP="00384EDF">
      <w:pPr>
        <w:spacing w:line="360" w:lineRule="auto"/>
        <w:ind w:left="360"/>
        <w:rPr>
          <w:rFonts w:ascii="Arial Narrow" w:hAnsi="Arial Narrow"/>
          <w:b/>
          <w:color w:val="000000" w:themeColor="text1"/>
          <w:sz w:val="24"/>
          <w:szCs w:val="24"/>
        </w:rPr>
      </w:pPr>
      <w:r>
        <w:rPr>
          <w:rFonts w:ascii="Arial Narrow" w:hAnsi="Arial Narrow"/>
          <w:b/>
          <w:color w:val="000000" w:themeColor="text1"/>
          <w:sz w:val="24"/>
          <w:szCs w:val="24"/>
        </w:rPr>
        <w:t xml:space="preserve">           </w:t>
      </w:r>
      <w:r w:rsidR="00DA0A4E" w:rsidRPr="00AD5B12">
        <w:rPr>
          <w:rFonts w:ascii="Arial Narrow" w:hAnsi="Arial Narrow"/>
          <w:b/>
          <w:color w:val="000000" w:themeColor="text1"/>
          <w:sz w:val="24"/>
          <w:szCs w:val="24"/>
        </w:rPr>
        <w:t>Tasa de Crecimiento Poblacional Estimado</w:t>
      </w:r>
      <w:r w:rsidR="00F44355" w:rsidRPr="00AD5B12">
        <w:rPr>
          <w:rFonts w:ascii="Arial Narrow" w:hAnsi="Arial Narrow"/>
          <w:b/>
          <w:color w:val="000000" w:themeColor="text1"/>
          <w:sz w:val="24"/>
          <w:szCs w:val="24"/>
        </w:rPr>
        <w:t xml:space="preserve"> INE, 2015-2020. Comuna de </w:t>
      </w:r>
      <w:r w:rsidR="00787DA6" w:rsidRPr="00AD5B12">
        <w:rPr>
          <w:rFonts w:ascii="Arial Narrow" w:hAnsi="Arial Narrow"/>
          <w:b/>
          <w:color w:val="000000" w:themeColor="text1"/>
          <w:sz w:val="24"/>
          <w:szCs w:val="24"/>
        </w:rPr>
        <w:t>Talca, 2015</w:t>
      </w:r>
    </w:p>
    <w:p w:rsidR="009F73F7" w:rsidRPr="00AD5B12" w:rsidRDefault="00787DA6" w:rsidP="00384EDF">
      <w:pPr>
        <w:spacing w:line="360" w:lineRule="auto"/>
        <w:rPr>
          <w:rFonts w:ascii="Arial Narrow" w:hAnsi="Arial Narrow"/>
          <w:color w:val="000000" w:themeColor="text1"/>
          <w:sz w:val="24"/>
          <w:szCs w:val="24"/>
        </w:rPr>
      </w:pPr>
      <w:r w:rsidRPr="00AD5B12">
        <w:rPr>
          <w:noProof/>
          <w:color w:val="000000" w:themeColor="text1"/>
          <w:lang w:eastAsia="es-ES"/>
        </w:rPr>
        <w:drawing>
          <wp:inline distT="0" distB="0" distL="0" distR="0" wp14:anchorId="346AE6EF" wp14:editId="042A2E2E">
            <wp:extent cx="5972175" cy="1200150"/>
            <wp:effectExtent l="0" t="0" r="952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84362" cy="1202599"/>
                    </a:xfrm>
                    <a:prstGeom prst="rect">
                      <a:avLst/>
                    </a:prstGeom>
                    <a:noFill/>
                    <a:ln>
                      <a:noFill/>
                    </a:ln>
                  </pic:spPr>
                </pic:pic>
              </a:graphicData>
            </a:graphic>
          </wp:inline>
        </w:drawing>
      </w:r>
    </w:p>
    <w:p w:rsidR="0048024C" w:rsidRDefault="0048024C" w:rsidP="0048024C">
      <w:pPr>
        <w:spacing w:line="360" w:lineRule="auto"/>
        <w:rPr>
          <w:rFonts w:ascii="Arial Narrow" w:hAnsi="Arial Narrow"/>
          <w:color w:val="000000" w:themeColor="text1"/>
          <w:sz w:val="24"/>
          <w:szCs w:val="24"/>
        </w:rPr>
      </w:pPr>
    </w:p>
    <w:p w:rsidR="009F73F7" w:rsidRPr="00AD5B12" w:rsidRDefault="004C73AA" w:rsidP="0048024C">
      <w:p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Tasa de Natalidad</w:t>
      </w:r>
    </w:p>
    <w:p w:rsidR="004C73AA" w:rsidRPr="00AD5B12" w:rsidRDefault="0048024C" w:rsidP="0048024C">
      <w:pPr>
        <w:spacing w:line="360" w:lineRule="auto"/>
        <w:ind w:firstLine="708"/>
        <w:rPr>
          <w:rFonts w:ascii="Arial Narrow" w:hAnsi="Arial Narrow"/>
          <w:color w:val="000000" w:themeColor="text1"/>
          <w:sz w:val="24"/>
          <w:szCs w:val="24"/>
        </w:rPr>
      </w:pPr>
      <w:r>
        <w:rPr>
          <w:rFonts w:ascii="Arial Narrow" w:hAnsi="Arial Narrow"/>
          <w:color w:val="000000" w:themeColor="text1"/>
          <w:sz w:val="24"/>
          <w:szCs w:val="24"/>
        </w:rPr>
        <w:t xml:space="preserve">               </w:t>
      </w:r>
      <w:r w:rsidR="004C73AA" w:rsidRPr="00AD5B12">
        <w:rPr>
          <w:rFonts w:ascii="Arial Narrow" w:hAnsi="Arial Narrow"/>
          <w:color w:val="000000" w:themeColor="text1"/>
          <w:sz w:val="24"/>
          <w:szCs w:val="24"/>
        </w:rPr>
        <w:t>Tasa de Natalidad, Comuna de</w:t>
      </w:r>
      <w:r w:rsidR="009F73F7" w:rsidRPr="00AD5B12">
        <w:rPr>
          <w:rFonts w:ascii="Arial Narrow" w:hAnsi="Arial Narrow"/>
          <w:color w:val="000000" w:themeColor="text1"/>
          <w:sz w:val="24"/>
          <w:szCs w:val="24"/>
        </w:rPr>
        <w:t xml:space="preserve"> Talca</w:t>
      </w:r>
      <w:r w:rsidR="004C73AA" w:rsidRPr="00AD5B12">
        <w:rPr>
          <w:rFonts w:ascii="Arial Narrow" w:hAnsi="Arial Narrow"/>
          <w:color w:val="000000" w:themeColor="text1"/>
          <w:sz w:val="24"/>
          <w:szCs w:val="24"/>
        </w:rPr>
        <w:t>, Región del Maule 2012</w:t>
      </w:r>
    </w:p>
    <w:tbl>
      <w:tblPr>
        <w:tblW w:w="3600" w:type="dxa"/>
        <w:tblInd w:w="2535" w:type="dxa"/>
        <w:tblCellMar>
          <w:left w:w="70" w:type="dxa"/>
          <w:right w:w="70" w:type="dxa"/>
        </w:tblCellMar>
        <w:tblLook w:val="04A0" w:firstRow="1" w:lastRow="0" w:firstColumn="1" w:lastColumn="0" w:noHBand="0" w:noVBand="1"/>
      </w:tblPr>
      <w:tblGrid>
        <w:gridCol w:w="1200"/>
        <w:gridCol w:w="1200"/>
        <w:gridCol w:w="1200"/>
      </w:tblGrid>
      <w:tr w:rsidR="0048024C" w:rsidRPr="0048024C" w:rsidTr="0048024C">
        <w:trPr>
          <w:trHeight w:val="345"/>
        </w:trPr>
        <w:tc>
          <w:tcPr>
            <w:tcW w:w="12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Territorio</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Natalidad</w:t>
            </w:r>
          </w:p>
        </w:tc>
        <w:tc>
          <w:tcPr>
            <w:tcW w:w="1200" w:type="dxa"/>
            <w:tcBorders>
              <w:top w:val="single" w:sz="8" w:space="0" w:color="auto"/>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Tasa*</w:t>
            </w:r>
          </w:p>
        </w:tc>
      </w:tr>
      <w:tr w:rsidR="0048024C" w:rsidRPr="0048024C" w:rsidTr="0048024C">
        <w:trPr>
          <w:trHeight w:val="34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COMUNA</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13.2</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12,9</w:t>
            </w:r>
          </w:p>
        </w:tc>
      </w:tr>
      <w:tr w:rsidR="0048024C" w:rsidRPr="0048024C" w:rsidTr="0048024C">
        <w:trPr>
          <w:trHeight w:val="34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REGIÓN</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13.429</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13,1</w:t>
            </w:r>
          </w:p>
        </w:tc>
      </w:tr>
      <w:tr w:rsidR="0048024C" w:rsidRPr="0048024C" w:rsidTr="0048024C">
        <w:trPr>
          <w:trHeight w:val="345"/>
        </w:trPr>
        <w:tc>
          <w:tcPr>
            <w:tcW w:w="1200" w:type="dxa"/>
            <w:tcBorders>
              <w:top w:val="nil"/>
              <w:left w:val="single" w:sz="8" w:space="0" w:color="auto"/>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rPr>
                <w:rFonts w:ascii="Arial Narrow" w:eastAsia="Times New Roman" w:hAnsi="Arial Narrow" w:cs="Times New Roman"/>
                <w:b/>
                <w:bCs/>
                <w:color w:val="000000"/>
                <w:lang w:val="es-CL" w:eastAsia="es-CL"/>
              </w:rPr>
            </w:pPr>
            <w:r w:rsidRPr="0048024C">
              <w:rPr>
                <w:rFonts w:ascii="Arial Narrow" w:eastAsia="Times New Roman" w:hAnsi="Arial Narrow" w:cs="Times New Roman"/>
                <w:b/>
                <w:bCs/>
                <w:color w:val="000000"/>
                <w:lang w:eastAsia="es-CL"/>
              </w:rPr>
              <w:t>PAÍS</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243.858</w:t>
            </w:r>
          </w:p>
        </w:tc>
        <w:tc>
          <w:tcPr>
            <w:tcW w:w="1200" w:type="dxa"/>
            <w:tcBorders>
              <w:top w:val="nil"/>
              <w:left w:val="nil"/>
              <w:bottom w:val="single" w:sz="8" w:space="0" w:color="auto"/>
              <w:right w:val="single" w:sz="8" w:space="0" w:color="auto"/>
            </w:tcBorders>
            <w:shd w:val="clear" w:color="auto" w:fill="auto"/>
            <w:vAlign w:val="center"/>
            <w:hideMark/>
          </w:tcPr>
          <w:p w:rsidR="0048024C" w:rsidRPr="0048024C" w:rsidRDefault="0048024C" w:rsidP="0048024C">
            <w:pPr>
              <w:spacing w:after="0" w:line="240" w:lineRule="auto"/>
              <w:jc w:val="center"/>
              <w:rPr>
                <w:rFonts w:ascii="Arial Narrow" w:eastAsia="Times New Roman" w:hAnsi="Arial Narrow" w:cs="Times New Roman"/>
                <w:color w:val="000000"/>
                <w:lang w:val="es-CL" w:eastAsia="es-CL"/>
              </w:rPr>
            </w:pPr>
            <w:r w:rsidRPr="0048024C">
              <w:rPr>
                <w:rFonts w:ascii="Arial Narrow" w:eastAsia="Times New Roman" w:hAnsi="Arial Narrow" w:cs="Times New Roman"/>
                <w:color w:val="000000"/>
                <w:lang w:eastAsia="es-CL"/>
              </w:rPr>
              <w:t>14</w:t>
            </w:r>
          </w:p>
        </w:tc>
      </w:tr>
    </w:tbl>
    <w:p w:rsidR="0048024C" w:rsidRDefault="0048024C" w:rsidP="00384EDF">
      <w:pPr>
        <w:spacing w:after="0" w:line="360" w:lineRule="auto"/>
        <w:ind w:firstLine="708"/>
        <w:rPr>
          <w:rFonts w:ascii="Arial Narrow" w:hAnsi="Arial Narrow"/>
          <w:i/>
          <w:color w:val="000000" w:themeColor="text1"/>
          <w:sz w:val="20"/>
          <w:szCs w:val="24"/>
        </w:rPr>
      </w:pPr>
    </w:p>
    <w:p w:rsidR="0048024C" w:rsidRPr="00AD5B12" w:rsidRDefault="0048024C" w:rsidP="0048024C">
      <w:pPr>
        <w:spacing w:after="0" w:line="360" w:lineRule="auto"/>
        <w:ind w:left="1416" w:firstLine="708"/>
        <w:rPr>
          <w:rFonts w:ascii="Arial Narrow" w:hAnsi="Arial Narrow"/>
          <w:i/>
          <w:color w:val="000000" w:themeColor="text1"/>
          <w:sz w:val="20"/>
          <w:szCs w:val="24"/>
        </w:rPr>
      </w:pPr>
      <w:r w:rsidRPr="00AD5B12">
        <w:rPr>
          <w:rFonts w:ascii="Arial Narrow" w:hAnsi="Arial Narrow"/>
          <w:i/>
          <w:color w:val="000000" w:themeColor="text1"/>
          <w:sz w:val="20"/>
          <w:szCs w:val="24"/>
        </w:rPr>
        <w:t>Fuente: Anuario Estadístico Servicio de Salud del Maule, 2013</w:t>
      </w:r>
    </w:p>
    <w:p w:rsidR="0048024C" w:rsidRPr="00AD5B12" w:rsidRDefault="0048024C" w:rsidP="0048024C">
      <w:pPr>
        <w:spacing w:after="0" w:line="360" w:lineRule="auto"/>
        <w:ind w:left="1416" w:firstLine="708"/>
        <w:rPr>
          <w:rFonts w:ascii="Arial Narrow" w:hAnsi="Arial Narrow"/>
          <w:color w:val="000000" w:themeColor="text1"/>
          <w:sz w:val="18"/>
          <w:szCs w:val="18"/>
        </w:rPr>
      </w:pPr>
      <w:r w:rsidRPr="00AD5B12">
        <w:rPr>
          <w:rFonts w:ascii="Arial Narrow" w:hAnsi="Arial Narrow"/>
          <w:color w:val="000000" w:themeColor="text1"/>
          <w:sz w:val="18"/>
          <w:szCs w:val="18"/>
        </w:rPr>
        <w:t>(*) Tasas por 1.000 habitantes</w:t>
      </w:r>
      <w:r>
        <w:rPr>
          <w:rFonts w:ascii="Arial Narrow" w:hAnsi="Arial Narrow"/>
          <w:color w:val="000000" w:themeColor="text1"/>
          <w:sz w:val="18"/>
          <w:szCs w:val="18"/>
        </w:rPr>
        <w:t xml:space="preserve">, </w:t>
      </w:r>
      <w:r w:rsidRPr="00AD5B12">
        <w:rPr>
          <w:rFonts w:ascii="Arial Narrow" w:hAnsi="Arial Narrow"/>
          <w:color w:val="000000" w:themeColor="text1"/>
          <w:sz w:val="18"/>
          <w:szCs w:val="18"/>
        </w:rPr>
        <w:t>Nacidos vivos corregidos</w:t>
      </w:r>
    </w:p>
    <w:p w:rsidR="0048024C" w:rsidRDefault="0048024C" w:rsidP="00384EDF">
      <w:pPr>
        <w:spacing w:after="0" w:line="360" w:lineRule="auto"/>
        <w:ind w:firstLine="708"/>
        <w:rPr>
          <w:rFonts w:ascii="Arial Narrow" w:hAnsi="Arial Narrow"/>
          <w:i/>
          <w:color w:val="000000" w:themeColor="text1"/>
          <w:sz w:val="20"/>
          <w:szCs w:val="24"/>
        </w:rPr>
      </w:pPr>
    </w:p>
    <w:p w:rsidR="00D33A8F" w:rsidRPr="00AD5B12" w:rsidRDefault="00D33A8F" w:rsidP="00384EDF">
      <w:pPr>
        <w:pStyle w:val="Prrafodelista"/>
        <w:numPr>
          <w:ilvl w:val="0"/>
          <w:numId w:val="2"/>
        </w:numPr>
        <w:spacing w:line="360" w:lineRule="auto"/>
        <w:rPr>
          <w:rFonts w:ascii="Arial Narrow" w:hAnsi="Arial Narrow"/>
          <w:b/>
          <w:color w:val="000000" w:themeColor="text1"/>
          <w:sz w:val="24"/>
          <w:szCs w:val="24"/>
        </w:rPr>
      </w:pPr>
      <w:r w:rsidRPr="00AD5B12">
        <w:rPr>
          <w:rFonts w:ascii="Arial Narrow" w:hAnsi="Arial Narrow"/>
          <w:b/>
          <w:color w:val="000000" w:themeColor="text1"/>
          <w:sz w:val="24"/>
          <w:szCs w:val="24"/>
        </w:rPr>
        <w:lastRenderedPageBreak/>
        <w:t>Factores Condicionantes</w:t>
      </w:r>
    </w:p>
    <w:p w:rsidR="00BD57C7" w:rsidRPr="00AD5B12" w:rsidRDefault="00BD57C7" w:rsidP="00384EDF">
      <w:pPr>
        <w:pStyle w:val="Prrafodelista"/>
        <w:spacing w:line="360" w:lineRule="auto"/>
        <w:ind w:left="792"/>
        <w:rPr>
          <w:rFonts w:ascii="Arial Narrow" w:hAnsi="Arial Narrow"/>
          <w:color w:val="000000" w:themeColor="text1"/>
          <w:sz w:val="24"/>
          <w:szCs w:val="24"/>
        </w:rPr>
      </w:pPr>
    </w:p>
    <w:p w:rsidR="00487907" w:rsidRPr="00AD5B12" w:rsidRDefault="00D33A8F" w:rsidP="00384EDF">
      <w:pPr>
        <w:pStyle w:val="Prrafodelista"/>
        <w:numPr>
          <w:ilvl w:val="1"/>
          <w:numId w:val="2"/>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t xml:space="preserve"> Geográficos</w:t>
      </w:r>
    </w:p>
    <w:p w:rsidR="00BD57C7" w:rsidRPr="00AD5B12" w:rsidRDefault="00BD57C7" w:rsidP="00384EDF">
      <w:pPr>
        <w:spacing w:line="360" w:lineRule="auto"/>
        <w:jc w:val="both"/>
        <w:rPr>
          <w:rFonts w:ascii="Arial Narrow" w:hAnsi="Arial Narrow" w:cs="Times New Roman"/>
          <w:color w:val="000000" w:themeColor="text1"/>
          <w:sz w:val="24"/>
          <w:szCs w:val="24"/>
          <w:lang w:val="es-ES_tradnl"/>
        </w:rPr>
      </w:pPr>
      <w:r w:rsidRPr="00AD5B12">
        <w:rPr>
          <w:rFonts w:ascii="Arial Narrow" w:hAnsi="Arial Narrow" w:cs="Times New Roman"/>
          <w:color w:val="000000" w:themeColor="text1"/>
          <w:sz w:val="24"/>
          <w:szCs w:val="24"/>
          <w:lang w:val="es-ES_tradnl"/>
        </w:rPr>
        <w:t>La Comuna de Talca se encuentra ubicada entre los 71º 43´ y 71º 29´ latitud oeste, y entre 35º 33´ latitud sur. La superficie comunal es de 308,5 km</w:t>
      </w:r>
      <w:r w:rsidRPr="00AD5B12">
        <w:rPr>
          <w:rFonts w:ascii="Arial Narrow" w:hAnsi="Arial Narrow" w:cs="Times New Roman"/>
          <w:color w:val="000000" w:themeColor="text1"/>
          <w:sz w:val="24"/>
          <w:szCs w:val="24"/>
          <w:vertAlign w:val="superscript"/>
          <w:lang w:val="es-ES_tradnl"/>
        </w:rPr>
        <w:t>2</w:t>
      </w:r>
      <w:r w:rsidRPr="00AD5B12">
        <w:rPr>
          <w:rFonts w:ascii="Arial Narrow" w:hAnsi="Arial Narrow" w:cs="Times New Roman"/>
          <w:color w:val="000000" w:themeColor="text1"/>
          <w:sz w:val="24"/>
          <w:szCs w:val="24"/>
          <w:lang w:val="es-ES_tradnl"/>
        </w:rPr>
        <w:t xml:space="preserve">, </w:t>
      </w:r>
      <w:r w:rsidR="008E478B" w:rsidRPr="00AD5B12">
        <w:rPr>
          <w:rFonts w:ascii="Arial Narrow" w:hAnsi="Arial Narrow" w:cs="Times New Roman"/>
          <w:color w:val="000000" w:themeColor="text1"/>
          <w:sz w:val="24"/>
          <w:szCs w:val="24"/>
          <w:lang w:val="es-ES_tradnl"/>
        </w:rPr>
        <w:t xml:space="preserve">siendo la capital de la provincia </w:t>
      </w:r>
      <w:r w:rsidRPr="00AD5B12">
        <w:rPr>
          <w:rFonts w:ascii="Arial Narrow" w:hAnsi="Arial Narrow" w:cs="Times New Roman"/>
          <w:color w:val="000000" w:themeColor="text1"/>
          <w:sz w:val="24"/>
          <w:szCs w:val="24"/>
          <w:lang w:val="es-ES_tradnl"/>
        </w:rPr>
        <w:t xml:space="preserve">de la Región del Maule. Los límites comunales son: por el Norte una frontera convencional con las comunas de San Rafael y Pelarco; por el Oeste los cerros del Valle de Pencahue, por el Sur el estero Caiván, que lo separa de la comuna del Maule, y por el este una frontera convencional </w:t>
      </w:r>
      <w:r w:rsidR="00556E6C" w:rsidRPr="00AD5B12">
        <w:rPr>
          <w:rFonts w:ascii="Arial Narrow" w:hAnsi="Arial Narrow" w:cs="Times New Roman"/>
          <w:color w:val="000000" w:themeColor="text1"/>
          <w:sz w:val="24"/>
          <w:szCs w:val="24"/>
          <w:lang w:val="es-ES_tradnl"/>
        </w:rPr>
        <w:t>que los separa de San Clemente.</w:t>
      </w:r>
    </w:p>
    <w:p w:rsidR="00BD57C7" w:rsidRPr="00AD5B12" w:rsidRDefault="00BD57C7" w:rsidP="00384EDF">
      <w:pPr>
        <w:spacing w:line="360" w:lineRule="auto"/>
        <w:jc w:val="both"/>
        <w:rPr>
          <w:rFonts w:ascii="Arial Narrow" w:hAnsi="Arial Narrow" w:cs="Times New Roman"/>
          <w:color w:val="000000" w:themeColor="text1"/>
          <w:sz w:val="24"/>
          <w:szCs w:val="24"/>
          <w:lang w:val="es-ES_tradnl"/>
        </w:rPr>
      </w:pPr>
      <w:r w:rsidRPr="00AD5B12">
        <w:rPr>
          <w:rFonts w:ascii="Arial Narrow" w:hAnsi="Arial Narrow" w:cs="Times New Roman"/>
          <w:color w:val="000000" w:themeColor="text1"/>
          <w:sz w:val="24"/>
          <w:szCs w:val="24"/>
          <w:lang w:val="es-ES_tradnl"/>
        </w:rPr>
        <w:t xml:space="preserve">2.2 </w:t>
      </w:r>
      <w:r w:rsidR="00BE28E8">
        <w:rPr>
          <w:rFonts w:ascii="Arial Narrow" w:hAnsi="Arial Narrow" w:cs="Times New Roman"/>
          <w:color w:val="000000" w:themeColor="text1"/>
          <w:sz w:val="24"/>
          <w:szCs w:val="24"/>
          <w:lang w:val="es-ES_tradnl"/>
        </w:rPr>
        <w:t xml:space="preserve">    </w:t>
      </w:r>
      <w:r w:rsidRPr="00AD5B12">
        <w:rPr>
          <w:rFonts w:ascii="Arial Narrow" w:hAnsi="Arial Narrow" w:cs="Times New Roman"/>
          <w:color w:val="000000" w:themeColor="text1"/>
          <w:sz w:val="24"/>
          <w:szCs w:val="24"/>
          <w:lang w:val="es-ES_tradnl"/>
        </w:rPr>
        <w:t>Medio Natural</w:t>
      </w:r>
    </w:p>
    <w:p w:rsidR="00BD57C7" w:rsidRPr="00AD5B12" w:rsidRDefault="00BD57C7" w:rsidP="00384EDF">
      <w:pPr>
        <w:spacing w:line="360" w:lineRule="auto"/>
        <w:jc w:val="both"/>
        <w:rPr>
          <w:rFonts w:ascii="Arial Narrow" w:hAnsi="Arial Narrow" w:cs="Times New Roman"/>
          <w:bCs/>
          <w:color w:val="000000" w:themeColor="text1"/>
          <w:sz w:val="24"/>
          <w:szCs w:val="24"/>
        </w:rPr>
      </w:pPr>
      <w:r w:rsidRPr="00AD5B12">
        <w:rPr>
          <w:rFonts w:ascii="Arial Narrow" w:hAnsi="Arial Narrow" w:cs="Times New Roman"/>
          <w:bCs/>
          <w:color w:val="000000" w:themeColor="text1"/>
          <w:sz w:val="24"/>
          <w:szCs w:val="24"/>
        </w:rPr>
        <w:t xml:space="preserve">            El clima de Talca es </w:t>
      </w:r>
      <w:hyperlink r:id="rId14" w:tooltip="Clima mediterráneo continentalizado" w:history="1">
        <w:r w:rsidRPr="00AD5B12">
          <w:rPr>
            <w:rStyle w:val="Hipervnculo"/>
            <w:rFonts w:ascii="Arial Narrow" w:hAnsi="Arial Narrow" w:cs="Times New Roman"/>
            <w:bCs/>
            <w:color w:val="000000" w:themeColor="text1"/>
            <w:sz w:val="24"/>
            <w:szCs w:val="24"/>
            <w:u w:val="none"/>
          </w:rPr>
          <w:t>mediterráneo continental</w:t>
        </w:r>
      </w:hyperlink>
      <w:r w:rsidRPr="00AD5B12">
        <w:rPr>
          <w:rFonts w:ascii="Arial Narrow" w:hAnsi="Arial Narrow" w:cs="Times New Roman"/>
          <w:bCs/>
          <w:color w:val="000000" w:themeColor="text1"/>
          <w:sz w:val="24"/>
          <w:szCs w:val="24"/>
        </w:rPr>
        <w:t xml:space="preserve">, propia del valle del </w:t>
      </w:r>
      <w:hyperlink r:id="rId15" w:tooltip="Río Maule" w:history="1">
        <w:r w:rsidRPr="00AD5B12">
          <w:rPr>
            <w:rStyle w:val="Hipervnculo"/>
            <w:rFonts w:ascii="Arial Narrow" w:hAnsi="Arial Narrow" w:cs="Times New Roman"/>
            <w:bCs/>
            <w:color w:val="000000" w:themeColor="text1"/>
            <w:sz w:val="24"/>
            <w:szCs w:val="24"/>
            <w:u w:val="none"/>
          </w:rPr>
          <w:t>río Maule</w:t>
        </w:r>
      </w:hyperlink>
      <w:r w:rsidRPr="00AD5B12">
        <w:rPr>
          <w:rFonts w:ascii="Arial Narrow" w:hAnsi="Arial Narrow" w:cs="Times New Roman"/>
          <w:bCs/>
          <w:color w:val="000000" w:themeColor="text1"/>
          <w:sz w:val="24"/>
          <w:szCs w:val="24"/>
        </w:rPr>
        <w:t xml:space="preserve">. Éste presenta una estación seca de 5 meses. Las precipitaciones son casi exclusivamente de origen frontal y más abundante en invierno, El total de las precipitaciones entre mayo y agosto alcanza al 70% a 75% del total anual, lo que indica que en estas latitudes las precipitaciones que no son invernales alcanzan ya cierta importancia. El total de precipitaciones en Talca es de 750 </w:t>
      </w:r>
      <w:hyperlink r:id="rId16" w:tooltip="Mm" w:history="1">
        <w:r w:rsidRPr="00AD5B12">
          <w:rPr>
            <w:rStyle w:val="Hipervnculo"/>
            <w:rFonts w:ascii="Arial Narrow" w:hAnsi="Arial Narrow" w:cs="Times New Roman"/>
            <w:bCs/>
            <w:color w:val="000000" w:themeColor="text1"/>
            <w:sz w:val="24"/>
            <w:szCs w:val="24"/>
            <w:u w:val="none"/>
          </w:rPr>
          <w:t>mm</w:t>
        </w:r>
      </w:hyperlink>
      <w:r w:rsidRPr="00AD5B12">
        <w:rPr>
          <w:rFonts w:ascii="Arial Narrow" w:hAnsi="Arial Narrow" w:cs="Times New Roman"/>
          <w:bCs/>
          <w:color w:val="000000" w:themeColor="text1"/>
          <w:sz w:val="24"/>
          <w:szCs w:val="24"/>
        </w:rPr>
        <w:t xml:space="preserve">, aunque estas están repartidas en solo aproximadamente 70 días, pero cuando estas ocurren suelen ser torrenciales y acompañadas de fuertes vientos. </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Las temperaturas son bastante extremas, con diferencias importantes entre el día y la noche, con una temperatura media anual de 13</w:t>
      </w:r>
      <w:hyperlink r:id="rId17" w:tooltip="°C" w:history="1">
        <w:r w:rsidRPr="00AD5B12">
          <w:rPr>
            <w:rStyle w:val="Hipervnculo"/>
            <w:rFonts w:ascii="Arial Narrow" w:hAnsi="Arial Narrow" w:cs="Times New Roman"/>
            <w:color w:val="000000" w:themeColor="text1"/>
            <w:sz w:val="24"/>
            <w:szCs w:val="24"/>
            <w:u w:val="none"/>
          </w:rPr>
          <w:t>°C</w:t>
        </w:r>
      </w:hyperlink>
      <w:r w:rsidRPr="00AD5B12">
        <w:rPr>
          <w:rFonts w:ascii="Arial Narrow" w:hAnsi="Arial Narrow" w:cs="Times New Roman"/>
          <w:color w:val="000000" w:themeColor="text1"/>
          <w:sz w:val="24"/>
          <w:szCs w:val="24"/>
        </w:rPr>
        <w:t>. Los inviernos son fríos con frecuentes lluvias y nieblas, también son frecuentes las heladas desde mediados de otoño hasta principios de primavera, llegando por debajo de los 0 °C en la mayoría de los inviernos. Los veranos son, por lo general calurosos y secos, con máximas que frecuentemente sobrepasan los 30 °C, pero con mínimas frescas, superando ligeramente los 10 °C.</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E</w:t>
      </w:r>
      <w:r w:rsidR="00626F5F" w:rsidRPr="00AD5B12">
        <w:rPr>
          <w:rFonts w:ascii="Arial Narrow" w:hAnsi="Arial Narrow" w:cs="Times New Roman"/>
          <w:color w:val="000000" w:themeColor="text1"/>
          <w:sz w:val="24"/>
          <w:szCs w:val="24"/>
        </w:rPr>
        <w:t>l valle central de Chile, incluí</w:t>
      </w:r>
      <w:r w:rsidRPr="00AD5B12">
        <w:rPr>
          <w:rFonts w:ascii="Arial Narrow" w:hAnsi="Arial Narrow" w:cs="Times New Roman"/>
          <w:color w:val="000000" w:themeColor="text1"/>
          <w:sz w:val="24"/>
          <w:szCs w:val="24"/>
        </w:rPr>
        <w:t>do el de la comuna de Talca, constituye por excelencia un área de  poblamiento,  donde  se  ha  desarrollado  principalmente  la  agricultura, dadas principalmente, las condiciones del suelo.</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2.3</w:t>
      </w:r>
      <w:r w:rsidR="00BE28E8">
        <w:rPr>
          <w:rFonts w:ascii="Arial Narrow" w:hAnsi="Arial Narrow" w:cs="Times New Roman"/>
          <w:color w:val="000000" w:themeColor="text1"/>
          <w:sz w:val="24"/>
          <w:szCs w:val="24"/>
        </w:rPr>
        <w:t xml:space="preserve">    </w:t>
      </w:r>
      <w:r w:rsidRPr="00AD5B12">
        <w:rPr>
          <w:rFonts w:ascii="Arial Narrow" w:hAnsi="Arial Narrow" w:cs="Times New Roman"/>
          <w:color w:val="000000" w:themeColor="text1"/>
          <w:sz w:val="24"/>
          <w:szCs w:val="24"/>
        </w:rPr>
        <w:t xml:space="preserve"> Acceso y comunicación</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 xml:space="preserve">Talca se conecta con el resto del país por la </w:t>
      </w:r>
      <w:hyperlink r:id="rId18" w:tooltip="Carretera Panamericana" w:history="1">
        <w:r w:rsidRPr="00AD5B12">
          <w:rPr>
            <w:rStyle w:val="Hipervnculo"/>
            <w:rFonts w:ascii="Arial Narrow" w:hAnsi="Arial Narrow" w:cs="Times New Roman"/>
            <w:color w:val="000000" w:themeColor="text1"/>
            <w:sz w:val="24"/>
            <w:szCs w:val="24"/>
            <w:u w:val="none"/>
          </w:rPr>
          <w:t>Carretera Panamericana</w:t>
        </w:r>
      </w:hyperlink>
      <w:r w:rsidRPr="00AD5B12">
        <w:rPr>
          <w:rFonts w:ascii="Arial Narrow" w:hAnsi="Arial Narrow" w:cs="Times New Roman"/>
          <w:color w:val="000000" w:themeColor="text1"/>
          <w:sz w:val="24"/>
          <w:szCs w:val="24"/>
        </w:rPr>
        <w:t xml:space="preserve"> (Ruta 5), estando distante por ella a 255 Km. aproximadamente al sur de </w:t>
      </w:r>
      <w:hyperlink r:id="rId19" w:tooltip="Santiago de Chile" w:history="1">
        <w:r w:rsidRPr="00AD5B12">
          <w:rPr>
            <w:rStyle w:val="Hipervnculo"/>
            <w:rFonts w:ascii="Arial Narrow" w:hAnsi="Arial Narrow" w:cs="Times New Roman"/>
            <w:color w:val="000000" w:themeColor="text1"/>
            <w:sz w:val="24"/>
            <w:szCs w:val="24"/>
            <w:u w:val="none"/>
          </w:rPr>
          <w:t>Santiago</w:t>
        </w:r>
      </w:hyperlink>
      <w:r w:rsidRPr="00AD5B12">
        <w:rPr>
          <w:rFonts w:ascii="Arial Narrow" w:hAnsi="Arial Narrow" w:cs="Times New Roman"/>
          <w:color w:val="000000" w:themeColor="text1"/>
          <w:sz w:val="24"/>
          <w:szCs w:val="24"/>
        </w:rPr>
        <w:t xml:space="preserve">. Dicha carretera cruza la ciudad en forma de autopista de trinchera subterránea desde 1992. Desde Talca parte la Ruta Internacional CH-115, que conecta la Región del Maule con </w:t>
      </w:r>
      <w:hyperlink r:id="rId20" w:tooltip="Malargüe" w:history="1">
        <w:r w:rsidRPr="00AD5B12">
          <w:rPr>
            <w:rStyle w:val="Hipervnculo"/>
            <w:rFonts w:ascii="Arial Narrow" w:hAnsi="Arial Narrow" w:cs="Times New Roman"/>
            <w:color w:val="000000" w:themeColor="text1"/>
            <w:sz w:val="24"/>
            <w:szCs w:val="24"/>
            <w:u w:val="none"/>
          </w:rPr>
          <w:t>Malargüe</w:t>
        </w:r>
      </w:hyperlink>
      <w:r w:rsidRPr="00AD5B12">
        <w:rPr>
          <w:rFonts w:ascii="Arial Narrow" w:hAnsi="Arial Narrow" w:cs="Times New Roman"/>
          <w:color w:val="000000" w:themeColor="text1"/>
          <w:sz w:val="24"/>
          <w:szCs w:val="24"/>
        </w:rPr>
        <w:t xml:space="preserve">, en la </w:t>
      </w:r>
      <w:hyperlink r:id="rId21" w:tooltip="Provincia de Mendoza" w:history="1">
        <w:r w:rsidRPr="00AD5B12">
          <w:rPr>
            <w:rStyle w:val="Hipervnculo"/>
            <w:rFonts w:ascii="Arial Narrow" w:hAnsi="Arial Narrow" w:cs="Times New Roman"/>
            <w:color w:val="000000" w:themeColor="text1"/>
            <w:sz w:val="24"/>
            <w:szCs w:val="24"/>
            <w:u w:val="none"/>
          </w:rPr>
          <w:t>provincia de Mendoza</w:t>
        </w:r>
      </w:hyperlink>
      <w:r w:rsidRPr="00AD5B12">
        <w:rPr>
          <w:rFonts w:ascii="Arial Narrow" w:hAnsi="Arial Narrow" w:cs="Times New Roman"/>
          <w:color w:val="000000" w:themeColor="text1"/>
          <w:sz w:val="24"/>
          <w:szCs w:val="24"/>
        </w:rPr>
        <w:t xml:space="preserve">, </w:t>
      </w:r>
      <w:hyperlink r:id="rId22" w:tooltip="Argentina" w:history="1">
        <w:r w:rsidRPr="00AD5B12">
          <w:rPr>
            <w:rStyle w:val="Hipervnculo"/>
            <w:rFonts w:ascii="Arial Narrow" w:hAnsi="Arial Narrow" w:cs="Times New Roman"/>
            <w:color w:val="000000" w:themeColor="text1"/>
            <w:sz w:val="24"/>
            <w:szCs w:val="24"/>
            <w:u w:val="none"/>
          </w:rPr>
          <w:t>Argentina</w:t>
        </w:r>
      </w:hyperlink>
      <w:r w:rsidRPr="00AD5B12">
        <w:rPr>
          <w:rFonts w:ascii="Arial Narrow" w:hAnsi="Arial Narrow" w:cs="Times New Roman"/>
          <w:color w:val="000000" w:themeColor="text1"/>
          <w:sz w:val="24"/>
          <w:szCs w:val="24"/>
        </w:rPr>
        <w:t xml:space="preserve">. Asimismo Talca es punto de partida de la Ruta K-60, a </w:t>
      </w:r>
      <w:hyperlink r:id="rId23" w:tooltip="Curepto" w:history="1">
        <w:r w:rsidRPr="00AD5B12">
          <w:rPr>
            <w:rStyle w:val="Hipervnculo"/>
            <w:rFonts w:ascii="Arial Narrow" w:hAnsi="Arial Narrow" w:cs="Times New Roman"/>
            <w:color w:val="000000" w:themeColor="text1"/>
            <w:sz w:val="24"/>
            <w:szCs w:val="24"/>
            <w:u w:val="none"/>
          </w:rPr>
          <w:t>Curepto</w:t>
        </w:r>
      </w:hyperlink>
      <w:r w:rsidRPr="00AD5B12">
        <w:rPr>
          <w:rFonts w:ascii="Arial Narrow" w:hAnsi="Arial Narrow" w:cs="Times New Roman"/>
          <w:color w:val="000000" w:themeColor="text1"/>
          <w:sz w:val="24"/>
          <w:szCs w:val="24"/>
        </w:rPr>
        <w:t xml:space="preserve"> y </w:t>
      </w:r>
      <w:hyperlink r:id="rId24" w:tooltip="Licantén" w:history="1">
        <w:r w:rsidRPr="00AD5B12">
          <w:rPr>
            <w:rStyle w:val="Hipervnculo"/>
            <w:rFonts w:ascii="Arial Narrow" w:hAnsi="Arial Narrow" w:cs="Times New Roman"/>
            <w:color w:val="000000" w:themeColor="text1"/>
            <w:sz w:val="24"/>
            <w:szCs w:val="24"/>
            <w:u w:val="none"/>
          </w:rPr>
          <w:t>Licantén</w:t>
        </w:r>
      </w:hyperlink>
      <w:r w:rsidRPr="00AD5B12">
        <w:rPr>
          <w:rFonts w:ascii="Arial Narrow" w:hAnsi="Arial Narrow" w:cs="Times New Roman"/>
          <w:color w:val="000000" w:themeColor="text1"/>
          <w:sz w:val="24"/>
          <w:szCs w:val="24"/>
        </w:rPr>
        <w:t>, y otros caminos secundarios a las localidades vecinas de Maule y Colín.</w:t>
      </w: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sz w:val="24"/>
          <w:szCs w:val="24"/>
        </w:rPr>
        <w:lastRenderedPageBreak/>
        <w:t xml:space="preserve">Por Talca cruza la línea férrea de la </w:t>
      </w:r>
      <w:hyperlink r:id="rId25" w:tooltip="Empresa de los Ferrocarriles del Estado" w:history="1">
        <w:r w:rsidRPr="00AD5B12">
          <w:rPr>
            <w:rStyle w:val="Hipervnculo"/>
            <w:rFonts w:ascii="Arial Narrow" w:hAnsi="Arial Narrow" w:cs="Times New Roman"/>
            <w:color w:val="000000" w:themeColor="text1"/>
            <w:sz w:val="24"/>
            <w:szCs w:val="24"/>
            <w:u w:val="none"/>
          </w:rPr>
          <w:t>Empresa de los Ferrocarriles del Estado</w:t>
        </w:r>
      </w:hyperlink>
      <w:r w:rsidRPr="00AD5B12">
        <w:rPr>
          <w:rFonts w:ascii="Arial Narrow" w:hAnsi="Arial Narrow" w:cs="Times New Roman"/>
          <w:color w:val="000000" w:themeColor="text1"/>
          <w:sz w:val="24"/>
          <w:szCs w:val="24"/>
        </w:rPr>
        <w:t xml:space="preserve"> (EFE). La </w:t>
      </w:r>
      <w:hyperlink r:id="rId26" w:tooltip="Talca (estación)" w:history="1">
        <w:r w:rsidRPr="00AD5B12">
          <w:rPr>
            <w:rStyle w:val="Hipervnculo"/>
            <w:rFonts w:ascii="Arial Narrow" w:hAnsi="Arial Narrow" w:cs="Times New Roman"/>
            <w:color w:val="000000" w:themeColor="text1"/>
            <w:sz w:val="24"/>
            <w:szCs w:val="24"/>
            <w:u w:val="none"/>
          </w:rPr>
          <w:t>estación de ferrocarriles de Talca</w:t>
        </w:r>
      </w:hyperlink>
      <w:r w:rsidR="003F47A6" w:rsidRPr="00AD5B12">
        <w:rPr>
          <w:rFonts w:ascii="Arial Narrow" w:hAnsi="Arial Narrow" w:cs="Times New Roman"/>
          <w:color w:val="000000" w:themeColor="text1"/>
          <w:sz w:val="24"/>
          <w:szCs w:val="24"/>
        </w:rPr>
        <w:t>, construida en 1875, reconstruí</w:t>
      </w:r>
      <w:r w:rsidRPr="00AD5B12">
        <w:rPr>
          <w:rFonts w:ascii="Arial Narrow" w:hAnsi="Arial Narrow" w:cs="Times New Roman"/>
          <w:color w:val="000000" w:themeColor="text1"/>
          <w:sz w:val="24"/>
          <w:szCs w:val="24"/>
        </w:rPr>
        <w:t xml:space="preserve">da en 1929 y reparada posterior al terremoto del 27/f, recibe El servicio de largo recorrido TerraSur. Además, se extiende el Servicio </w:t>
      </w:r>
      <w:hyperlink r:id="rId27" w:tooltip="Regional Talca-Constitución" w:history="1">
        <w:r w:rsidRPr="00AD5B12">
          <w:rPr>
            <w:rStyle w:val="Hipervnculo"/>
            <w:rFonts w:ascii="Arial Narrow" w:hAnsi="Arial Narrow" w:cs="Times New Roman"/>
            <w:color w:val="000000" w:themeColor="text1"/>
            <w:sz w:val="24"/>
            <w:szCs w:val="24"/>
            <w:u w:val="none"/>
          </w:rPr>
          <w:t>Regional Talca-Constitución</w:t>
        </w:r>
      </w:hyperlink>
      <w:r w:rsidRPr="00AD5B12">
        <w:rPr>
          <w:rFonts w:ascii="Times New Roman" w:hAnsi="Times New Roman" w:cs="Times New Roman"/>
          <w:color w:val="000000" w:themeColor="text1"/>
          <w:sz w:val="24"/>
          <w:szCs w:val="24"/>
        </w:rPr>
        <w:t xml:space="preserve">, un ramal ferroviario </w:t>
      </w:r>
      <w:r w:rsidRPr="00AD5B12">
        <w:rPr>
          <w:rFonts w:ascii="Arial Narrow" w:hAnsi="Arial Narrow" w:cs="Times New Roman"/>
          <w:color w:val="000000" w:themeColor="text1"/>
        </w:rPr>
        <w:t xml:space="preserve">bordeando el </w:t>
      </w:r>
      <w:hyperlink r:id="rId28" w:tooltip="Río Maule" w:history="1">
        <w:r w:rsidRPr="00AD5B12">
          <w:rPr>
            <w:rStyle w:val="Hipervnculo"/>
            <w:rFonts w:ascii="Arial Narrow" w:hAnsi="Arial Narrow" w:cs="Times New Roman"/>
            <w:color w:val="000000" w:themeColor="text1"/>
            <w:u w:val="none"/>
          </w:rPr>
          <w:t>río Maule</w:t>
        </w:r>
      </w:hyperlink>
      <w:r w:rsidRPr="00AD5B12">
        <w:rPr>
          <w:rFonts w:ascii="Arial Narrow" w:hAnsi="Arial Narrow" w:cs="Times New Roman"/>
          <w:color w:val="000000" w:themeColor="text1"/>
        </w:rPr>
        <w:t xml:space="preserve"> por 89 Km. hasta terminar en la ciudad costera </w:t>
      </w:r>
      <w:hyperlink r:id="rId29" w:tooltip="Constitución (Chile)" w:history="1">
        <w:r w:rsidRPr="00AD5B12">
          <w:rPr>
            <w:rStyle w:val="Hipervnculo"/>
            <w:rFonts w:ascii="Arial Narrow" w:hAnsi="Arial Narrow" w:cs="Times New Roman"/>
            <w:color w:val="000000" w:themeColor="text1"/>
            <w:u w:val="none"/>
          </w:rPr>
          <w:t>Constitución</w:t>
        </w:r>
      </w:hyperlink>
      <w:r w:rsidRPr="00AD5B12">
        <w:rPr>
          <w:rFonts w:ascii="Arial Narrow" w:hAnsi="Arial Narrow" w:cs="Times New Roman"/>
          <w:color w:val="000000" w:themeColor="text1"/>
        </w:rPr>
        <w:t>. Este</w:t>
      </w:r>
      <w:r w:rsidR="00554711" w:rsidRPr="00AD5B12">
        <w:rPr>
          <w:rFonts w:ascii="Arial Narrow" w:hAnsi="Arial Narrow" w:cs="Times New Roman"/>
          <w:color w:val="000000" w:themeColor="text1"/>
        </w:rPr>
        <w:t xml:space="preserve"> Monumento Nacional fue construí</w:t>
      </w:r>
      <w:r w:rsidRPr="00AD5B12">
        <w:rPr>
          <w:rFonts w:ascii="Arial Narrow" w:hAnsi="Arial Narrow" w:cs="Times New Roman"/>
          <w:color w:val="000000" w:themeColor="text1"/>
        </w:rPr>
        <w:t xml:space="preserve">do entre 1886 y 1915, y es el último ramal ferroviario de Chile actualmente operativo para el transporte de pasajeros. En la actualidad esta servicio </w:t>
      </w:r>
      <w:r w:rsidRPr="00AD5B12">
        <w:rPr>
          <w:rFonts w:ascii="Arial Narrow" w:hAnsi="Arial Narrow" w:cs="Times New Roman"/>
          <w:b/>
          <w:bCs/>
          <w:color w:val="000000" w:themeColor="text1"/>
        </w:rPr>
        <w:t>Metro tren Expreso Maule</w:t>
      </w:r>
      <w:r w:rsidRPr="00AD5B12">
        <w:rPr>
          <w:rFonts w:ascii="Arial Narrow" w:hAnsi="Arial Narrow" w:cs="Times New Roman"/>
          <w:color w:val="000000" w:themeColor="text1"/>
        </w:rPr>
        <w:t xml:space="preserve"> con destinos: Santiago, Rancagua, Curicó Talca. Además cuenta con el  Aeródromo de Panguilemo, en dicha localidad, 10 km al norte de la ciudad, a un costado de la Carretera Panamericana.</w:t>
      </w: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 xml:space="preserve">En el área de comunicaciones, existen varios canales activos,  dentro de los que se pueden mencionar las radioemisoras en Amplitud y Frecuencia Modulada. </w:t>
      </w: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Además, existen  dos canales de televisión, Tele Canal desde el año 2008 y Televisión Nacional de Chile, Red Maule desde 1992, que informan sobre el acontecer local.</w:t>
      </w:r>
    </w:p>
    <w:p w:rsidR="0002288D"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 xml:space="preserve">En prensa escrita  existe Diario “El Centro”, de distribución es regional y Diario “La Prensa” en la ciudad de Curicó. Se puede observar también, la expansión de diarios digitales tales como </w:t>
      </w:r>
      <w:hyperlink r:id="rId30" w:history="1">
        <w:r w:rsidRPr="00AD5B12">
          <w:rPr>
            <w:rStyle w:val="Hipervnculo"/>
            <w:rFonts w:ascii="Arial Narrow" w:hAnsi="Arial Narrow" w:cs="Times New Roman"/>
            <w:color w:val="000000" w:themeColor="text1"/>
            <w:u w:val="none"/>
          </w:rPr>
          <w:t>www.redmaule.cl</w:t>
        </w:r>
      </w:hyperlink>
      <w:r w:rsidRPr="00AD5B12">
        <w:rPr>
          <w:rFonts w:ascii="Arial Narrow" w:hAnsi="Arial Narrow" w:cs="Times New Roman"/>
          <w:color w:val="000000" w:themeColor="text1"/>
        </w:rPr>
        <w:t xml:space="preserve">, </w:t>
      </w:r>
      <w:hyperlink r:id="rId31" w:history="1">
        <w:r w:rsidRPr="00AD5B12">
          <w:rPr>
            <w:rStyle w:val="Hipervnculo"/>
            <w:rFonts w:ascii="Arial Narrow" w:hAnsi="Arial Narrow" w:cs="Times New Roman"/>
            <w:color w:val="000000" w:themeColor="text1"/>
            <w:u w:val="none"/>
          </w:rPr>
          <w:t>www.eldeporte.cl</w:t>
        </w:r>
      </w:hyperlink>
      <w:r w:rsidRPr="00AD5B12">
        <w:rPr>
          <w:rFonts w:ascii="Arial Narrow" w:hAnsi="Arial Narrow" w:cs="Times New Roman"/>
          <w:color w:val="000000" w:themeColor="text1"/>
        </w:rPr>
        <w:t xml:space="preserve">, </w:t>
      </w:r>
      <w:hyperlink r:id="rId32" w:history="1">
        <w:r w:rsidRPr="00AD5B12">
          <w:rPr>
            <w:rStyle w:val="Hipervnculo"/>
            <w:rFonts w:ascii="Arial Narrow" w:hAnsi="Arial Narrow" w:cs="Times New Roman"/>
            <w:color w:val="000000" w:themeColor="text1"/>
            <w:u w:val="none"/>
          </w:rPr>
          <w:t>www.elamaule.cl</w:t>
        </w:r>
      </w:hyperlink>
      <w:r w:rsidRPr="00AD5B12">
        <w:rPr>
          <w:rFonts w:ascii="Arial Narrow" w:hAnsi="Arial Narrow" w:cs="Times New Roman"/>
          <w:color w:val="000000" w:themeColor="text1"/>
        </w:rPr>
        <w:t xml:space="preserve">, </w:t>
      </w:r>
      <w:hyperlink r:id="rId33" w:history="1">
        <w:r w:rsidRPr="00AD5B12">
          <w:rPr>
            <w:rStyle w:val="Hipervnculo"/>
            <w:rFonts w:ascii="Arial Narrow" w:hAnsi="Arial Narrow" w:cs="Times New Roman"/>
            <w:color w:val="000000" w:themeColor="text1"/>
            <w:u w:val="none"/>
          </w:rPr>
          <w:t>www.vivimoslanoticia.cl</w:t>
        </w:r>
      </w:hyperlink>
      <w:r w:rsidRPr="00AD5B12">
        <w:rPr>
          <w:rFonts w:ascii="Arial Narrow" w:hAnsi="Arial Narrow" w:cs="Times New Roman"/>
          <w:color w:val="000000" w:themeColor="text1"/>
        </w:rPr>
        <w:t xml:space="preserve"> ,</w:t>
      </w:r>
      <w:hyperlink r:id="rId34" w:history="1">
        <w:r w:rsidRPr="00AD5B12">
          <w:rPr>
            <w:rStyle w:val="Hipervnculo"/>
            <w:rFonts w:ascii="Arial Narrow" w:hAnsi="Arial Narrow" w:cs="Times New Roman"/>
            <w:color w:val="000000" w:themeColor="text1"/>
            <w:u w:val="none"/>
          </w:rPr>
          <w:t>www.visiondelmaule.cl</w:t>
        </w:r>
      </w:hyperlink>
      <w:r w:rsidRPr="00AD5B12">
        <w:rPr>
          <w:rFonts w:ascii="Arial Narrow" w:hAnsi="Arial Narrow" w:cs="Times New Roman"/>
          <w:color w:val="000000" w:themeColor="text1"/>
        </w:rPr>
        <w:t xml:space="preserve"> y </w:t>
      </w:r>
      <w:hyperlink r:id="rId35" w:history="1">
        <w:r w:rsidRPr="00AD5B12">
          <w:rPr>
            <w:rStyle w:val="Hipervnculo"/>
            <w:rFonts w:ascii="Arial Narrow" w:hAnsi="Arial Narrow" w:cs="Times New Roman"/>
            <w:color w:val="000000" w:themeColor="text1"/>
            <w:u w:val="none"/>
          </w:rPr>
          <w:t>www.apstalca.cl</w:t>
        </w:r>
      </w:hyperlink>
      <w:r w:rsidRPr="00AD5B12">
        <w:rPr>
          <w:rFonts w:ascii="Arial Narrow" w:hAnsi="Arial Narrow" w:cs="Times New Roman"/>
          <w:color w:val="000000" w:themeColor="text1"/>
        </w:rPr>
        <w:t xml:space="preserve"> de l</w:t>
      </w:r>
      <w:r w:rsidR="00556E6C" w:rsidRPr="00AD5B12">
        <w:rPr>
          <w:rFonts w:ascii="Arial Narrow" w:hAnsi="Arial Narrow" w:cs="Times New Roman"/>
          <w:color w:val="000000" w:themeColor="text1"/>
        </w:rPr>
        <w:t>a Dirección Comunal de Salud.</w:t>
      </w:r>
    </w:p>
    <w:p w:rsidR="0002288D" w:rsidRPr="00AD5B12" w:rsidRDefault="0002288D" w:rsidP="00384EDF">
      <w:pPr>
        <w:pStyle w:val="Prrafodelista"/>
        <w:numPr>
          <w:ilvl w:val="1"/>
          <w:numId w:val="10"/>
        </w:numPr>
        <w:spacing w:line="360" w:lineRule="auto"/>
        <w:rPr>
          <w:rFonts w:ascii="Arial Narrow" w:hAnsi="Arial Narrow"/>
          <w:color w:val="000000" w:themeColor="text1"/>
        </w:rPr>
      </w:pPr>
      <w:r w:rsidRPr="00AD5B12">
        <w:rPr>
          <w:rFonts w:ascii="Arial Narrow" w:hAnsi="Arial Narrow"/>
          <w:color w:val="000000" w:themeColor="text1"/>
        </w:rPr>
        <w:t>Étnicos</w:t>
      </w:r>
    </w:p>
    <w:p w:rsidR="0002288D" w:rsidRPr="00AD5B12" w:rsidRDefault="00BE28E8" w:rsidP="00384EDF">
      <w:pPr>
        <w:spacing w:line="360" w:lineRule="auto"/>
        <w:ind w:left="360"/>
        <w:rPr>
          <w:rFonts w:ascii="Arial Narrow" w:hAnsi="Arial Narrow"/>
          <w:color w:val="000000" w:themeColor="text1"/>
          <w:sz w:val="24"/>
          <w:szCs w:val="24"/>
        </w:rPr>
      </w:pPr>
      <w:r>
        <w:rPr>
          <w:rFonts w:ascii="Arial Narrow" w:hAnsi="Arial Narrow"/>
          <w:color w:val="000000" w:themeColor="text1"/>
          <w:sz w:val="24"/>
          <w:szCs w:val="24"/>
        </w:rPr>
        <w:t xml:space="preserve">                 </w:t>
      </w:r>
      <w:r w:rsidR="0002288D" w:rsidRPr="00AD5B12">
        <w:rPr>
          <w:rFonts w:ascii="Arial Narrow" w:hAnsi="Arial Narrow"/>
          <w:color w:val="000000" w:themeColor="text1"/>
          <w:sz w:val="24"/>
          <w:szCs w:val="24"/>
        </w:rPr>
        <w:t>Población según Etnia declarada, Comuna de Talca, Región del Maule 2013</w:t>
      </w:r>
    </w:p>
    <w:tbl>
      <w:tblPr>
        <w:tblStyle w:val="Tablaconcuadrcula"/>
        <w:tblW w:w="0" w:type="auto"/>
        <w:jc w:val="center"/>
        <w:tblLook w:val="04A0" w:firstRow="1" w:lastRow="0" w:firstColumn="1" w:lastColumn="0" w:noHBand="0" w:noVBand="1"/>
      </w:tblPr>
      <w:tblGrid>
        <w:gridCol w:w="2189"/>
        <w:gridCol w:w="1954"/>
        <w:gridCol w:w="1842"/>
        <w:gridCol w:w="1985"/>
      </w:tblGrid>
      <w:tr w:rsidR="00AD5B12" w:rsidRPr="00AD5B12" w:rsidTr="000628A3">
        <w:trPr>
          <w:trHeight w:val="340"/>
          <w:jc w:val="center"/>
        </w:trPr>
        <w:tc>
          <w:tcPr>
            <w:tcW w:w="2189" w:type="dxa"/>
            <w:vMerge w:val="restart"/>
            <w:shd w:val="clear" w:color="auto" w:fill="AEAAAA" w:themeFill="background2" w:themeFillShade="BF"/>
            <w:vAlign w:val="center"/>
          </w:tcPr>
          <w:p w:rsidR="0002288D" w:rsidRPr="00AD5B12" w:rsidRDefault="0002288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ETNIA</w:t>
            </w:r>
          </w:p>
        </w:tc>
        <w:tc>
          <w:tcPr>
            <w:tcW w:w="5781" w:type="dxa"/>
            <w:gridSpan w:val="3"/>
            <w:shd w:val="clear" w:color="auto" w:fill="AEAAAA" w:themeFill="background2" w:themeFillShade="BF"/>
            <w:vAlign w:val="center"/>
          </w:tcPr>
          <w:p w:rsidR="0002288D" w:rsidRPr="00AD5B12" w:rsidRDefault="0002288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 Según Territorio</w:t>
            </w:r>
          </w:p>
        </w:tc>
      </w:tr>
      <w:tr w:rsidR="00AD5B12" w:rsidRPr="00AD5B12" w:rsidTr="000628A3">
        <w:trPr>
          <w:trHeight w:val="340"/>
          <w:jc w:val="center"/>
        </w:trPr>
        <w:tc>
          <w:tcPr>
            <w:tcW w:w="2189" w:type="dxa"/>
            <w:vMerge/>
            <w:shd w:val="clear" w:color="auto" w:fill="AEAAAA" w:themeFill="background2" w:themeFillShade="BF"/>
            <w:vAlign w:val="center"/>
          </w:tcPr>
          <w:p w:rsidR="0002288D" w:rsidRPr="00AD5B12" w:rsidRDefault="0002288D" w:rsidP="00384EDF">
            <w:pPr>
              <w:spacing w:line="360" w:lineRule="auto"/>
              <w:rPr>
                <w:rFonts w:ascii="Arial Narrow" w:hAnsi="Arial Narrow"/>
                <w:b/>
                <w:color w:val="000000" w:themeColor="text1"/>
                <w:szCs w:val="24"/>
              </w:rPr>
            </w:pPr>
          </w:p>
        </w:tc>
        <w:tc>
          <w:tcPr>
            <w:tcW w:w="1954" w:type="dxa"/>
            <w:shd w:val="clear" w:color="auto" w:fill="AEAAAA" w:themeFill="background2" w:themeFillShade="BF"/>
            <w:vAlign w:val="center"/>
          </w:tcPr>
          <w:p w:rsidR="0002288D" w:rsidRPr="00AD5B12" w:rsidRDefault="0002288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Comuna</w:t>
            </w:r>
          </w:p>
        </w:tc>
        <w:tc>
          <w:tcPr>
            <w:tcW w:w="1842" w:type="dxa"/>
            <w:shd w:val="clear" w:color="auto" w:fill="AEAAAA" w:themeFill="background2" w:themeFillShade="BF"/>
            <w:vAlign w:val="center"/>
          </w:tcPr>
          <w:p w:rsidR="0002288D" w:rsidRPr="00AD5B12" w:rsidRDefault="0002288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Región</w:t>
            </w:r>
          </w:p>
        </w:tc>
        <w:tc>
          <w:tcPr>
            <w:tcW w:w="1985" w:type="dxa"/>
            <w:shd w:val="clear" w:color="auto" w:fill="AEAAAA" w:themeFill="background2" w:themeFillShade="BF"/>
            <w:vAlign w:val="center"/>
          </w:tcPr>
          <w:p w:rsidR="0002288D" w:rsidRPr="00AD5B12" w:rsidRDefault="0002288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País</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Atacameño</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1.6</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Aymara</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8.9</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Mapuche</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96.3</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81.9</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Rapanui</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0.02</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Otras</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99</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3.7</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7.3</w:t>
            </w:r>
          </w:p>
        </w:tc>
      </w:tr>
      <w:tr w:rsidR="00AD5B12" w:rsidRPr="00AD5B12" w:rsidTr="00A54FF8">
        <w:trPr>
          <w:trHeight w:val="340"/>
          <w:jc w:val="center"/>
        </w:trPr>
        <w:tc>
          <w:tcPr>
            <w:tcW w:w="2189" w:type="dxa"/>
            <w:vAlign w:val="center"/>
          </w:tcPr>
          <w:p w:rsidR="0002288D" w:rsidRPr="00AD5B12" w:rsidRDefault="0002288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TOTAL</w:t>
            </w:r>
          </w:p>
        </w:tc>
        <w:tc>
          <w:tcPr>
            <w:tcW w:w="1954" w:type="dxa"/>
            <w:shd w:val="clear" w:color="auto" w:fill="FFFFFF" w:themeFill="background1"/>
            <w:vAlign w:val="center"/>
          </w:tcPr>
          <w:p w:rsidR="0002288D" w:rsidRPr="00AD5B12" w:rsidRDefault="00A54FF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c>
          <w:tcPr>
            <w:tcW w:w="1842"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c>
          <w:tcPr>
            <w:tcW w:w="1985" w:type="dxa"/>
            <w:vAlign w:val="center"/>
          </w:tcPr>
          <w:p w:rsidR="0002288D" w:rsidRPr="00AD5B12" w:rsidRDefault="0002288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r>
    </w:tbl>
    <w:p w:rsidR="0002288D" w:rsidRPr="00AD5B12" w:rsidRDefault="00BE28E8" w:rsidP="00BE28E8">
      <w:pPr>
        <w:spacing w:line="360" w:lineRule="auto"/>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02288D" w:rsidRPr="00AD5B12">
        <w:rPr>
          <w:rFonts w:ascii="Arial Narrow" w:hAnsi="Arial Narrow"/>
          <w:i/>
          <w:color w:val="000000" w:themeColor="text1"/>
          <w:sz w:val="20"/>
          <w:szCs w:val="24"/>
        </w:rPr>
        <w:t>Fuente: Encuesta  de Caracterización Socioeconómica Nacional (CASEN) 2013, Ministerio de Desarrollo Social</w:t>
      </w:r>
    </w:p>
    <w:p w:rsidR="00C6288F" w:rsidRDefault="00C6288F" w:rsidP="00384EDF">
      <w:pPr>
        <w:spacing w:line="360" w:lineRule="auto"/>
        <w:ind w:left="1068" w:firstLine="348"/>
        <w:rPr>
          <w:rFonts w:ascii="Arial Narrow" w:hAnsi="Arial Narrow"/>
          <w:i/>
          <w:color w:val="000000" w:themeColor="text1"/>
          <w:sz w:val="20"/>
          <w:szCs w:val="24"/>
        </w:rPr>
      </w:pPr>
    </w:p>
    <w:p w:rsidR="00BE28E8" w:rsidRDefault="00BE28E8" w:rsidP="00384EDF">
      <w:pPr>
        <w:spacing w:line="360" w:lineRule="auto"/>
        <w:ind w:left="1068" w:firstLine="348"/>
        <w:rPr>
          <w:rFonts w:ascii="Arial Narrow" w:hAnsi="Arial Narrow"/>
          <w:i/>
          <w:color w:val="000000" w:themeColor="text1"/>
          <w:sz w:val="20"/>
          <w:szCs w:val="24"/>
        </w:rPr>
      </w:pPr>
    </w:p>
    <w:p w:rsidR="00BE28E8" w:rsidRPr="00AD5B12" w:rsidRDefault="00BE28E8" w:rsidP="00384EDF">
      <w:pPr>
        <w:spacing w:line="360" w:lineRule="auto"/>
        <w:ind w:left="1068" w:firstLine="348"/>
        <w:rPr>
          <w:rFonts w:ascii="Arial Narrow" w:hAnsi="Arial Narrow"/>
          <w:i/>
          <w:color w:val="000000" w:themeColor="text1"/>
          <w:sz w:val="20"/>
          <w:szCs w:val="24"/>
        </w:rPr>
      </w:pPr>
    </w:p>
    <w:p w:rsidR="00D01BF6" w:rsidRPr="00AD5B12" w:rsidRDefault="00BD57C7" w:rsidP="00384EDF">
      <w:pPr>
        <w:spacing w:line="360" w:lineRule="auto"/>
        <w:ind w:firstLine="708"/>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lastRenderedPageBreak/>
        <w:t>La población de la comuna que declaró pertenecer a un grupo étnico supera ligeramente las 1.750 personas, lo que representa un 0,8% de la población local, ligeramente inferior al porcentaje de representatividad en el contexto regional y drásticamente menor que el promedio país, 4,5%. De la población que reconoce pertenencia étnica en la comuna, más de 9 de cada 10 personas pertenecen a la etnia mapuche. La presencia de aimaras y atacameños es poco representativa.</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2.5</w:t>
      </w:r>
      <w:r w:rsidR="00BE28E8">
        <w:rPr>
          <w:rFonts w:ascii="Arial Narrow" w:hAnsi="Arial Narrow" w:cs="Times New Roman"/>
          <w:color w:val="000000" w:themeColor="text1"/>
          <w:sz w:val="24"/>
          <w:szCs w:val="24"/>
        </w:rPr>
        <w:t xml:space="preserve">   </w:t>
      </w:r>
      <w:r w:rsidRPr="00AD5B12">
        <w:rPr>
          <w:rFonts w:ascii="Arial Narrow" w:hAnsi="Arial Narrow" w:cs="Times New Roman"/>
          <w:color w:val="000000" w:themeColor="text1"/>
          <w:sz w:val="24"/>
          <w:szCs w:val="24"/>
        </w:rPr>
        <w:t xml:space="preserve"> Culturales </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 xml:space="preserve">Los Centros culturales que existen en la comuna son: </w:t>
      </w:r>
      <w:hyperlink r:id="rId36" w:tooltip="Museo O'Higginiano y de Bellas Artes de Talca (aún no redactado)" w:history="1">
        <w:r w:rsidRPr="00AD5B12">
          <w:rPr>
            <w:rStyle w:val="Hipervnculo"/>
            <w:rFonts w:ascii="Arial Narrow" w:hAnsi="Arial Narrow" w:cs="Times New Roman"/>
            <w:b/>
            <w:color w:val="000000" w:themeColor="text1"/>
            <w:sz w:val="24"/>
            <w:szCs w:val="24"/>
            <w:u w:val="none"/>
          </w:rPr>
          <w:t>Museo O'Higginiano y de Bellas Artes de Talca</w:t>
        </w:r>
      </w:hyperlink>
      <w:r w:rsidRPr="00AD5B12">
        <w:rPr>
          <w:rFonts w:ascii="Arial Narrow" w:hAnsi="Arial Narrow" w:cs="Times New Roman"/>
          <w:color w:val="000000" w:themeColor="text1"/>
          <w:sz w:val="24"/>
          <w:szCs w:val="24"/>
        </w:rPr>
        <w:t xml:space="preserve">: fue fundado en </w:t>
      </w:r>
      <w:hyperlink r:id="rId37" w:tooltip="1925" w:history="1">
        <w:r w:rsidRPr="00AD5B12">
          <w:rPr>
            <w:rStyle w:val="Hipervnculo"/>
            <w:rFonts w:ascii="Arial Narrow" w:hAnsi="Arial Narrow" w:cs="Times New Roman"/>
            <w:color w:val="000000" w:themeColor="text1"/>
            <w:sz w:val="24"/>
            <w:szCs w:val="24"/>
            <w:u w:val="none"/>
          </w:rPr>
          <w:t>1925</w:t>
        </w:r>
      </w:hyperlink>
      <w:r w:rsidRPr="00AD5B12">
        <w:rPr>
          <w:rFonts w:ascii="Arial Narrow" w:hAnsi="Arial Narrow" w:cs="Times New Roman"/>
          <w:color w:val="000000" w:themeColor="text1"/>
          <w:sz w:val="24"/>
          <w:szCs w:val="24"/>
        </w:rPr>
        <w:t xml:space="preserve"> por iniciativa del escultor talquino José Miguel Cruz; </w:t>
      </w:r>
      <w:hyperlink r:id="rId38" w:tooltip="Dibamóvil" w:history="1">
        <w:r w:rsidRPr="00AD5B12">
          <w:rPr>
            <w:rStyle w:val="Hipervnculo"/>
            <w:rFonts w:ascii="Arial Narrow" w:hAnsi="Arial Narrow" w:cs="Times New Roman"/>
            <w:b/>
            <w:color w:val="000000" w:themeColor="text1"/>
            <w:sz w:val="24"/>
            <w:szCs w:val="24"/>
            <w:u w:val="none"/>
          </w:rPr>
          <w:t>Dibamóvil</w:t>
        </w:r>
      </w:hyperlink>
      <w:r w:rsidRPr="00AD5B12">
        <w:rPr>
          <w:rFonts w:ascii="Arial Narrow" w:hAnsi="Arial Narrow" w:cs="Times New Roman"/>
          <w:color w:val="000000" w:themeColor="text1"/>
          <w:sz w:val="24"/>
          <w:szCs w:val="24"/>
        </w:rPr>
        <w:t xml:space="preserve">: Biblioteca móvil que recorre 16 comunas en la región y funciona desde el año 1998. Pertenece a la Dirección de Bibliotecas, Archivos y Museos; </w:t>
      </w:r>
      <w:hyperlink r:id="rId39" w:tooltip="Teatro Regional del Maule (aún no redactado)" w:history="1">
        <w:r w:rsidRPr="00AD5B12">
          <w:rPr>
            <w:rStyle w:val="Hipervnculo"/>
            <w:rFonts w:ascii="Arial Narrow" w:hAnsi="Arial Narrow" w:cs="Times New Roman"/>
            <w:b/>
            <w:color w:val="000000" w:themeColor="text1"/>
            <w:sz w:val="24"/>
            <w:szCs w:val="24"/>
            <w:u w:val="none"/>
          </w:rPr>
          <w:t>Teatro Regional del Maule</w:t>
        </w:r>
      </w:hyperlink>
      <w:r w:rsidRPr="00AD5B12">
        <w:rPr>
          <w:rFonts w:ascii="Arial Narrow" w:hAnsi="Arial Narrow" w:cs="Times New Roman"/>
          <w:b/>
          <w:color w:val="000000" w:themeColor="text1"/>
          <w:sz w:val="24"/>
          <w:szCs w:val="24"/>
        </w:rPr>
        <w:t xml:space="preserve"> (TRM), i</w:t>
      </w:r>
      <w:r w:rsidRPr="00AD5B12">
        <w:rPr>
          <w:rFonts w:ascii="Arial Narrow" w:hAnsi="Arial Narrow" w:cs="Times New Roman"/>
          <w:color w:val="000000" w:themeColor="text1"/>
          <w:sz w:val="24"/>
          <w:szCs w:val="24"/>
        </w:rPr>
        <w:t xml:space="preserve">naugurado el 5 de septiembre de 2005; </w:t>
      </w:r>
      <w:hyperlink r:id="rId40" w:tooltip="Centro Cultural La Aldea (aún no redactado)" w:history="1">
        <w:r w:rsidRPr="00AD5B12">
          <w:rPr>
            <w:rStyle w:val="Hipervnculo"/>
            <w:rFonts w:ascii="Arial Narrow" w:hAnsi="Arial Narrow" w:cs="Times New Roman"/>
            <w:b/>
            <w:color w:val="000000" w:themeColor="text1"/>
            <w:sz w:val="24"/>
            <w:szCs w:val="24"/>
            <w:u w:val="none"/>
          </w:rPr>
          <w:t>Centro Cultural La Aldea</w:t>
        </w:r>
      </w:hyperlink>
      <w:r w:rsidRPr="00AD5B12">
        <w:rPr>
          <w:rFonts w:ascii="Arial Narrow" w:hAnsi="Arial Narrow" w:cs="Times New Roman"/>
          <w:b/>
          <w:color w:val="000000" w:themeColor="text1"/>
          <w:sz w:val="24"/>
          <w:szCs w:val="24"/>
        </w:rPr>
        <w:t>,</w:t>
      </w:r>
      <w:r w:rsidRPr="00AD5B12">
        <w:rPr>
          <w:rFonts w:ascii="Arial Narrow" w:hAnsi="Arial Narrow" w:cs="Times New Roman"/>
          <w:color w:val="000000" w:themeColor="text1"/>
          <w:sz w:val="24"/>
          <w:szCs w:val="24"/>
        </w:rPr>
        <w:t xml:space="preserve"> institución privada fundada el día 5 de agosto de 2010. Existen además, otras organizaciones emergentes centradas en el desarrollo cultural. </w:t>
      </w:r>
    </w:p>
    <w:p w:rsidR="00BD57C7" w:rsidRPr="00AD5B12" w:rsidRDefault="00BD57C7" w:rsidP="00384EDF">
      <w:pPr>
        <w:spacing w:line="360" w:lineRule="auto"/>
        <w:jc w:val="both"/>
        <w:rPr>
          <w:rFonts w:ascii="Arial Narrow" w:hAnsi="Arial Narrow" w:cs="Times New Roman"/>
          <w:color w:val="000000" w:themeColor="text1"/>
          <w:sz w:val="24"/>
          <w:szCs w:val="24"/>
        </w:rPr>
      </w:pPr>
      <w:r w:rsidRPr="00AD5B12">
        <w:rPr>
          <w:rFonts w:ascii="Arial Narrow" w:hAnsi="Arial Narrow" w:cs="Times New Roman"/>
          <w:color w:val="000000" w:themeColor="text1"/>
          <w:sz w:val="24"/>
          <w:szCs w:val="24"/>
        </w:rPr>
        <w:t>2.6</w:t>
      </w:r>
      <w:r w:rsidR="00BE28E8">
        <w:rPr>
          <w:rFonts w:ascii="Arial Narrow" w:hAnsi="Arial Narrow" w:cs="Times New Roman"/>
          <w:color w:val="000000" w:themeColor="text1"/>
          <w:sz w:val="24"/>
          <w:szCs w:val="24"/>
        </w:rPr>
        <w:t xml:space="preserve">   </w:t>
      </w:r>
      <w:r w:rsidRPr="00AD5B12">
        <w:rPr>
          <w:rFonts w:ascii="Arial Narrow" w:hAnsi="Arial Narrow" w:cs="Times New Roman"/>
          <w:color w:val="000000" w:themeColor="text1"/>
          <w:sz w:val="24"/>
          <w:szCs w:val="24"/>
        </w:rPr>
        <w:t xml:space="preserve"> Socioeconómicos</w:t>
      </w:r>
    </w:p>
    <w:p w:rsidR="00BD57C7" w:rsidRPr="00AD5B12" w:rsidRDefault="00BD57C7" w:rsidP="00384EDF">
      <w:pPr>
        <w:pStyle w:val="Textoindependienteprimerasangra"/>
        <w:spacing w:after="0" w:line="360" w:lineRule="auto"/>
        <w:ind w:firstLine="0"/>
        <w:jc w:val="both"/>
        <w:rPr>
          <w:rFonts w:ascii="Arial Narrow" w:hAnsi="Arial Narrow"/>
          <w:color w:val="000000" w:themeColor="text1"/>
          <w:lang w:val="es-ES_tradnl"/>
        </w:rPr>
      </w:pPr>
      <w:r w:rsidRPr="00AD5B12">
        <w:rPr>
          <w:rFonts w:ascii="Arial Narrow" w:hAnsi="Arial Narrow"/>
          <w:color w:val="000000" w:themeColor="text1"/>
        </w:rPr>
        <w:t xml:space="preserve">Siete  comunas, que cobijan más de las cuatro quintas partes de la población, tienen niveles de logro bajos y muy bajos en la dimensión salud. La  comuna  de  Talca,  junto  con  la  de  Curicó,  es  una  excepción  en  el  panorama  comunal regional (el mejor IDH regional).  Talca ocupa el  lugar 58 entre  333 comunas estudiadas  en el  país,  posición  afectada  negativamente  por  el  Índice  de  Desarrollo  Humano  de  la  salud, donde  la  Comuna  ocupa  el  lugar  228.  En  educación  ocupa  el  lugar  33  y  en  el  Índice  de Desarrollo Humano de Ingreso 49. </w:t>
      </w:r>
      <w:r w:rsidRPr="00AD5B12">
        <w:rPr>
          <w:rFonts w:ascii="Arial Narrow" w:hAnsi="Arial Narrow"/>
          <w:color w:val="000000" w:themeColor="text1"/>
          <w:lang w:val="es-ES_tradnl"/>
        </w:rPr>
        <w:t>Por otro lado, la actividad económica está representada principalmente por el área agrícola, destacando los cultivos tales como: trigo, cereales, hortalizas y frutales, sin embargo lo más importante son los viñedos que ocupan cerca del 45% de la producción de vinos del país.</w:t>
      </w: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BE28E8" w:rsidRDefault="00BE28E8" w:rsidP="00384EDF">
      <w:pPr>
        <w:shd w:val="clear" w:color="auto" w:fill="FFFFFF" w:themeFill="background1"/>
        <w:spacing w:line="360" w:lineRule="auto"/>
        <w:ind w:left="360"/>
        <w:rPr>
          <w:rFonts w:ascii="Arial Narrow" w:hAnsi="Arial Narrow"/>
          <w:color w:val="000000" w:themeColor="text1"/>
          <w:sz w:val="24"/>
          <w:szCs w:val="24"/>
        </w:rPr>
      </w:pPr>
    </w:p>
    <w:p w:rsidR="001C770D" w:rsidRPr="00AD5B12" w:rsidRDefault="00BE28E8" w:rsidP="00384EDF">
      <w:pPr>
        <w:shd w:val="clear" w:color="auto" w:fill="FFFFFF" w:themeFill="background1"/>
        <w:spacing w:line="360" w:lineRule="auto"/>
        <w:ind w:left="360"/>
        <w:rPr>
          <w:rFonts w:ascii="Arial Narrow" w:hAnsi="Arial Narrow"/>
          <w:color w:val="000000" w:themeColor="text1"/>
          <w:sz w:val="24"/>
          <w:szCs w:val="24"/>
        </w:rPr>
      </w:pPr>
      <w:r>
        <w:rPr>
          <w:rFonts w:ascii="Arial Narrow" w:hAnsi="Arial Narrow"/>
          <w:color w:val="000000" w:themeColor="text1"/>
          <w:sz w:val="24"/>
          <w:szCs w:val="24"/>
        </w:rPr>
        <w:lastRenderedPageBreak/>
        <w:t xml:space="preserve">               </w:t>
      </w:r>
      <w:r w:rsidR="001C770D" w:rsidRPr="00AD5B12">
        <w:rPr>
          <w:rFonts w:ascii="Arial Narrow" w:hAnsi="Arial Narrow"/>
          <w:color w:val="000000" w:themeColor="text1"/>
          <w:sz w:val="24"/>
          <w:szCs w:val="24"/>
        </w:rPr>
        <w:t>Estimación de Incidencia de pobreza (%). Comuna de Talca, Región del Maule 2011.</w:t>
      </w:r>
    </w:p>
    <w:tbl>
      <w:tblPr>
        <w:tblStyle w:val="Tablaconcuadrcula"/>
        <w:tblW w:w="0" w:type="auto"/>
        <w:jc w:val="center"/>
        <w:tblLook w:val="04A0" w:firstRow="1" w:lastRow="0" w:firstColumn="1" w:lastColumn="0" w:noHBand="0" w:noVBand="1"/>
      </w:tblPr>
      <w:tblGrid>
        <w:gridCol w:w="3037"/>
        <w:gridCol w:w="1230"/>
        <w:gridCol w:w="1322"/>
        <w:gridCol w:w="1806"/>
      </w:tblGrid>
      <w:tr w:rsidR="00AD5B12" w:rsidRPr="00AD5B12" w:rsidTr="000628A3">
        <w:trPr>
          <w:trHeight w:val="874"/>
          <w:jc w:val="center"/>
        </w:trPr>
        <w:tc>
          <w:tcPr>
            <w:tcW w:w="3037"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Territorio</w:t>
            </w:r>
          </w:p>
        </w:tc>
        <w:tc>
          <w:tcPr>
            <w:tcW w:w="1230"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2009</w:t>
            </w:r>
          </w:p>
        </w:tc>
        <w:tc>
          <w:tcPr>
            <w:tcW w:w="1322"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2011</w:t>
            </w:r>
          </w:p>
        </w:tc>
        <w:tc>
          <w:tcPr>
            <w:tcW w:w="1806"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Diferencia pobreza 2011-2009 (puntos porcentuales)</w:t>
            </w:r>
          </w:p>
        </w:tc>
      </w:tr>
      <w:tr w:rsidR="00AD5B12" w:rsidRPr="00AD5B12" w:rsidTr="000628A3">
        <w:trPr>
          <w:trHeight w:val="454"/>
          <w:jc w:val="center"/>
        </w:trPr>
        <w:tc>
          <w:tcPr>
            <w:tcW w:w="3037"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COMUNA*</w:t>
            </w:r>
          </w:p>
        </w:tc>
        <w:tc>
          <w:tcPr>
            <w:tcW w:w="1230"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19,3</w:t>
            </w:r>
          </w:p>
        </w:tc>
        <w:tc>
          <w:tcPr>
            <w:tcW w:w="1322"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17,5</w:t>
            </w:r>
          </w:p>
        </w:tc>
        <w:tc>
          <w:tcPr>
            <w:tcW w:w="1806"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-1,8%</w:t>
            </w:r>
          </w:p>
        </w:tc>
      </w:tr>
      <w:tr w:rsidR="00AD5B12" w:rsidRPr="00AD5B12" w:rsidTr="000628A3">
        <w:trPr>
          <w:trHeight w:val="454"/>
          <w:jc w:val="center"/>
        </w:trPr>
        <w:tc>
          <w:tcPr>
            <w:tcW w:w="3037"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REGIÓN</w:t>
            </w:r>
          </w:p>
        </w:tc>
        <w:tc>
          <w:tcPr>
            <w:tcW w:w="1230"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21</w:t>
            </w:r>
          </w:p>
        </w:tc>
        <w:tc>
          <w:tcPr>
            <w:tcW w:w="1322"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16,2</w:t>
            </w:r>
          </w:p>
        </w:tc>
        <w:tc>
          <w:tcPr>
            <w:tcW w:w="1806"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4,8%</w:t>
            </w:r>
          </w:p>
        </w:tc>
      </w:tr>
      <w:tr w:rsidR="00AD5B12" w:rsidRPr="00AD5B12" w:rsidTr="000628A3">
        <w:trPr>
          <w:trHeight w:val="454"/>
          <w:jc w:val="center"/>
        </w:trPr>
        <w:tc>
          <w:tcPr>
            <w:tcW w:w="3037"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PAÍS</w:t>
            </w:r>
          </w:p>
        </w:tc>
        <w:tc>
          <w:tcPr>
            <w:tcW w:w="1230"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15</w:t>
            </w:r>
          </w:p>
        </w:tc>
        <w:tc>
          <w:tcPr>
            <w:tcW w:w="1322"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14,4</w:t>
            </w:r>
          </w:p>
        </w:tc>
        <w:tc>
          <w:tcPr>
            <w:tcW w:w="1806"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0.06%</w:t>
            </w:r>
          </w:p>
        </w:tc>
      </w:tr>
    </w:tbl>
    <w:p w:rsidR="00BE28E8" w:rsidRDefault="001C770D" w:rsidP="00BE28E8">
      <w:pPr>
        <w:spacing w:after="0" w:line="360" w:lineRule="auto"/>
        <w:ind w:left="360"/>
        <w:rPr>
          <w:rFonts w:ascii="Arial Narrow" w:eastAsia="Times New Roman" w:hAnsi="Arial Narrow" w:cs="Times New Roman"/>
          <w:color w:val="000000" w:themeColor="text1"/>
          <w:sz w:val="18"/>
          <w:szCs w:val="14"/>
          <w:lang w:eastAsia="es-ES"/>
        </w:rPr>
      </w:pPr>
      <w:r w:rsidRPr="00AD5B12">
        <w:rPr>
          <w:rFonts w:ascii="Arial Narrow" w:hAnsi="Arial Narrow"/>
          <w:i/>
          <w:color w:val="000000" w:themeColor="text1"/>
          <w:sz w:val="24"/>
          <w:szCs w:val="24"/>
        </w:rPr>
        <w:tab/>
      </w:r>
      <w:r w:rsidR="00BE28E8">
        <w:rPr>
          <w:rFonts w:ascii="Arial Narrow" w:hAnsi="Arial Narrow"/>
          <w:i/>
          <w:color w:val="000000" w:themeColor="text1"/>
          <w:sz w:val="24"/>
          <w:szCs w:val="24"/>
        </w:rPr>
        <w:tab/>
      </w:r>
      <w:r w:rsidRPr="00AD5B12">
        <w:rPr>
          <w:rFonts w:ascii="Arial Narrow" w:hAnsi="Arial Narrow"/>
          <w:i/>
          <w:color w:val="000000" w:themeColor="text1"/>
          <w:sz w:val="20"/>
          <w:szCs w:val="24"/>
        </w:rPr>
        <w:t>Fuente: Ministerio de Desarrollo Social 2011</w:t>
      </w:r>
      <w:r w:rsidR="00BE28E8">
        <w:rPr>
          <w:rFonts w:ascii="Arial Narrow" w:hAnsi="Arial Narrow"/>
          <w:i/>
          <w:color w:val="000000" w:themeColor="text1"/>
          <w:sz w:val="20"/>
          <w:szCs w:val="24"/>
        </w:rPr>
        <w:t xml:space="preserve">, </w:t>
      </w:r>
      <w:r w:rsidRPr="00AD5B12">
        <w:rPr>
          <w:rFonts w:ascii="Arial Narrow" w:eastAsia="Times New Roman" w:hAnsi="Arial Narrow" w:cs="Times New Roman"/>
          <w:color w:val="000000" w:themeColor="text1"/>
          <w:sz w:val="18"/>
          <w:szCs w:val="14"/>
          <w:lang w:eastAsia="es-ES"/>
        </w:rPr>
        <w:t xml:space="preserve">Sólo estimaciones comunales son SAE, </w:t>
      </w:r>
    </w:p>
    <w:p w:rsidR="001C770D" w:rsidRPr="00AD5B12" w:rsidRDefault="00BE28E8" w:rsidP="00BE28E8">
      <w:pPr>
        <w:spacing w:after="0" w:line="360" w:lineRule="auto"/>
        <w:ind w:left="1068" w:firstLine="348"/>
        <w:rPr>
          <w:rFonts w:ascii="Arial Narrow" w:eastAsia="Times New Roman" w:hAnsi="Arial Narrow" w:cs="Times New Roman"/>
          <w:color w:val="000000" w:themeColor="text1"/>
          <w:sz w:val="18"/>
          <w:szCs w:val="14"/>
          <w:lang w:eastAsia="es-ES"/>
        </w:rPr>
      </w:pPr>
      <w:r>
        <w:rPr>
          <w:rFonts w:ascii="Arial Narrow" w:eastAsia="Times New Roman" w:hAnsi="Arial Narrow" w:cs="Times New Roman"/>
          <w:color w:val="000000" w:themeColor="text1"/>
          <w:sz w:val="18"/>
          <w:szCs w:val="14"/>
          <w:lang w:eastAsia="es-ES"/>
        </w:rPr>
        <w:t>L</w:t>
      </w:r>
      <w:r w:rsidR="001C770D" w:rsidRPr="00AD5B12">
        <w:rPr>
          <w:rFonts w:ascii="Arial Narrow" w:eastAsia="Times New Roman" w:hAnsi="Arial Narrow" w:cs="Times New Roman"/>
          <w:color w:val="000000" w:themeColor="text1"/>
          <w:sz w:val="18"/>
          <w:szCs w:val="14"/>
          <w:lang w:eastAsia="es-ES"/>
        </w:rPr>
        <w:t>a información que se refiere a regiones y país provienen de medición a partir de Casen 2009-2011.</w:t>
      </w:r>
    </w:p>
    <w:p w:rsidR="001C770D" w:rsidRPr="00AD5B12" w:rsidRDefault="001C770D" w:rsidP="00384EDF">
      <w:pPr>
        <w:spacing w:line="360" w:lineRule="auto"/>
        <w:rPr>
          <w:rFonts w:ascii="Arial Narrow" w:hAnsi="Arial Narrow"/>
          <w:color w:val="000000" w:themeColor="text1"/>
          <w:sz w:val="24"/>
          <w:szCs w:val="24"/>
        </w:rPr>
      </w:pPr>
    </w:p>
    <w:p w:rsidR="001C770D" w:rsidRPr="00AD5B12" w:rsidRDefault="00BE28E8" w:rsidP="00384EDF">
      <w:pPr>
        <w:spacing w:line="360" w:lineRule="auto"/>
        <w:ind w:left="360"/>
        <w:rPr>
          <w:rFonts w:ascii="Arial Narrow" w:hAnsi="Arial Narrow"/>
          <w:color w:val="000000" w:themeColor="text1"/>
          <w:sz w:val="24"/>
          <w:szCs w:val="24"/>
        </w:rPr>
      </w:pPr>
      <w:r>
        <w:rPr>
          <w:rFonts w:ascii="Arial Narrow" w:hAnsi="Arial Narrow"/>
          <w:color w:val="000000" w:themeColor="text1"/>
          <w:sz w:val="24"/>
          <w:szCs w:val="24"/>
        </w:rPr>
        <w:t xml:space="preserve">                   </w:t>
      </w:r>
      <w:r w:rsidR="001C770D" w:rsidRPr="00AD5B12">
        <w:rPr>
          <w:rFonts w:ascii="Arial Narrow" w:hAnsi="Arial Narrow"/>
          <w:color w:val="000000" w:themeColor="text1"/>
          <w:sz w:val="24"/>
          <w:szCs w:val="24"/>
        </w:rPr>
        <w:t>Ingreso promedio de los hogares. Comuna de Talca, Región del Maule 2009.</w:t>
      </w:r>
    </w:p>
    <w:tbl>
      <w:tblPr>
        <w:tblStyle w:val="Tablaconcuadrcula"/>
        <w:tblW w:w="0" w:type="auto"/>
        <w:jc w:val="center"/>
        <w:tblLook w:val="04A0" w:firstRow="1" w:lastRow="0" w:firstColumn="1" w:lastColumn="0" w:noHBand="0" w:noVBand="1"/>
      </w:tblPr>
      <w:tblGrid>
        <w:gridCol w:w="2644"/>
        <w:gridCol w:w="1985"/>
        <w:gridCol w:w="1984"/>
        <w:gridCol w:w="1984"/>
      </w:tblGrid>
      <w:tr w:rsidR="00AD5B12" w:rsidRPr="00AD5B12" w:rsidTr="000628A3">
        <w:trPr>
          <w:trHeight w:val="454"/>
          <w:jc w:val="center"/>
        </w:trPr>
        <w:tc>
          <w:tcPr>
            <w:tcW w:w="264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Territorio</w:t>
            </w:r>
          </w:p>
        </w:tc>
        <w:tc>
          <w:tcPr>
            <w:tcW w:w="1985"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Ingreso Autónomo</w:t>
            </w:r>
          </w:p>
        </w:tc>
        <w:tc>
          <w:tcPr>
            <w:tcW w:w="198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Subsidio Monetario</w:t>
            </w:r>
          </w:p>
        </w:tc>
        <w:tc>
          <w:tcPr>
            <w:tcW w:w="198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Ingreso Monetario</w:t>
            </w:r>
          </w:p>
        </w:tc>
      </w:tr>
      <w:tr w:rsidR="00AD5B12" w:rsidRPr="00AD5B12" w:rsidTr="000628A3">
        <w:trPr>
          <w:trHeight w:val="454"/>
          <w:jc w:val="center"/>
        </w:trPr>
        <w:tc>
          <w:tcPr>
            <w:tcW w:w="2644" w:type="dxa"/>
            <w:shd w:val="clear" w:color="auto" w:fill="FFFFFF" w:themeFill="background1"/>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COMUNA</w:t>
            </w:r>
          </w:p>
        </w:tc>
        <w:tc>
          <w:tcPr>
            <w:tcW w:w="1985" w:type="dxa"/>
            <w:shd w:val="clear" w:color="auto" w:fill="FFFFFF" w:themeFill="background1"/>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564.568</w:t>
            </w:r>
          </w:p>
        </w:tc>
        <w:tc>
          <w:tcPr>
            <w:tcW w:w="1984" w:type="dxa"/>
            <w:shd w:val="clear" w:color="auto" w:fill="FFFFFF" w:themeFill="background1"/>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20.188</w:t>
            </w:r>
          </w:p>
        </w:tc>
        <w:tc>
          <w:tcPr>
            <w:tcW w:w="1984" w:type="dxa"/>
            <w:shd w:val="clear" w:color="auto" w:fill="FFFFFF" w:themeFill="background1"/>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584.756</w:t>
            </w:r>
          </w:p>
        </w:tc>
      </w:tr>
      <w:tr w:rsidR="00AD5B12" w:rsidRPr="00AD5B12" w:rsidTr="000628A3">
        <w:trPr>
          <w:trHeight w:val="454"/>
          <w:jc w:val="center"/>
        </w:trPr>
        <w:tc>
          <w:tcPr>
            <w:tcW w:w="2644"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REGIÓN</w:t>
            </w:r>
          </w:p>
        </w:tc>
        <w:tc>
          <w:tcPr>
            <w:tcW w:w="1985"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495.737</w:t>
            </w:r>
          </w:p>
        </w:tc>
        <w:tc>
          <w:tcPr>
            <w:tcW w:w="198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23.947</w:t>
            </w:r>
          </w:p>
        </w:tc>
        <w:tc>
          <w:tcPr>
            <w:tcW w:w="198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519.684</w:t>
            </w:r>
          </w:p>
        </w:tc>
      </w:tr>
      <w:tr w:rsidR="001C770D" w:rsidRPr="00AD5B12" w:rsidTr="000628A3">
        <w:trPr>
          <w:trHeight w:val="454"/>
          <w:jc w:val="center"/>
        </w:trPr>
        <w:tc>
          <w:tcPr>
            <w:tcW w:w="2644"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PAÍS</w:t>
            </w:r>
          </w:p>
        </w:tc>
        <w:tc>
          <w:tcPr>
            <w:tcW w:w="1985"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735.503</w:t>
            </w:r>
          </w:p>
        </w:tc>
        <w:tc>
          <w:tcPr>
            <w:tcW w:w="198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18.792</w:t>
            </w:r>
          </w:p>
        </w:tc>
        <w:tc>
          <w:tcPr>
            <w:tcW w:w="198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754.295</w:t>
            </w:r>
          </w:p>
        </w:tc>
      </w:tr>
    </w:tbl>
    <w:p w:rsidR="001C770D" w:rsidRPr="00AD5B12" w:rsidRDefault="00BE28E8" w:rsidP="00BE28E8">
      <w:pPr>
        <w:spacing w:line="360" w:lineRule="auto"/>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1C770D" w:rsidRPr="00AD5B12">
        <w:rPr>
          <w:rFonts w:ascii="Arial Narrow" w:hAnsi="Arial Narrow"/>
          <w:i/>
          <w:color w:val="000000" w:themeColor="text1"/>
          <w:sz w:val="20"/>
          <w:szCs w:val="24"/>
        </w:rPr>
        <w:t>Fuente: Encuesta  de Caracterización Socioeconómica Nacional (CASEN) 2009, Ministerio de Desarrollo Social</w:t>
      </w:r>
    </w:p>
    <w:p w:rsidR="001C770D" w:rsidRPr="00AD5B12" w:rsidRDefault="00BE28E8" w:rsidP="00384EDF">
      <w:pPr>
        <w:spacing w:line="360" w:lineRule="auto"/>
        <w:ind w:left="360"/>
        <w:rPr>
          <w:rFonts w:ascii="Arial Narrow" w:hAnsi="Arial Narrow"/>
          <w:color w:val="000000" w:themeColor="text1"/>
          <w:sz w:val="24"/>
          <w:szCs w:val="24"/>
        </w:rPr>
      </w:pPr>
      <w:r>
        <w:rPr>
          <w:rFonts w:ascii="Arial Narrow" w:hAnsi="Arial Narrow"/>
          <w:color w:val="000000" w:themeColor="text1"/>
          <w:sz w:val="24"/>
          <w:szCs w:val="24"/>
        </w:rPr>
        <w:t xml:space="preserve">     </w:t>
      </w:r>
      <w:r w:rsidR="001C770D" w:rsidRPr="00AD5B12">
        <w:rPr>
          <w:rFonts w:ascii="Arial Narrow" w:hAnsi="Arial Narrow"/>
          <w:color w:val="000000" w:themeColor="text1"/>
          <w:sz w:val="24"/>
          <w:szCs w:val="24"/>
        </w:rPr>
        <w:t>Tasas de ocupación, desocupación y participación. Comuna de Talca, Región del Maule 2006-2009.</w:t>
      </w:r>
    </w:p>
    <w:tbl>
      <w:tblPr>
        <w:tblStyle w:val="Tablaconcuadrcula"/>
        <w:tblW w:w="0" w:type="auto"/>
        <w:jc w:val="center"/>
        <w:tblLayout w:type="fixed"/>
        <w:tblLook w:val="04A0" w:firstRow="1" w:lastRow="0" w:firstColumn="1" w:lastColumn="0" w:noHBand="0" w:noVBand="1"/>
      </w:tblPr>
      <w:tblGrid>
        <w:gridCol w:w="1485"/>
        <w:gridCol w:w="1079"/>
        <w:gridCol w:w="1088"/>
        <w:gridCol w:w="1134"/>
        <w:gridCol w:w="1134"/>
        <w:gridCol w:w="1276"/>
        <w:gridCol w:w="1134"/>
      </w:tblGrid>
      <w:tr w:rsidR="00AD5B12" w:rsidRPr="00AD5B12" w:rsidTr="000628A3">
        <w:trPr>
          <w:trHeight w:val="340"/>
          <w:jc w:val="center"/>
        </w:trPr>
        <w:tc>
          <w:tcPr>
            <w:tcW w:w="1485" w:type="dxa"/>
            <w:vMerge w:val="restart"/>
            <w:shd w:val="clear" w:color="auto" w:fill="AEAAAA" w:themeFill="background2" w:themeFillShade="BF"/>
            <w:vAlign w:val="center"/>
          </w:tcPr>
          <w:p w:rsidR="001C770D" w:rsidRPr="00AD5B12" w:rsidRDefault="001C770D"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Territorio</w:t>
            </w:r>
          </w:p>
        </w:tc>
        <w:tc>
          <w:tcPr>
            <w:tcW w:w="2167" w:type="dxa"/>
            <w:gridSpan w:val="2"/>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Tasa de Ocupación*</w:t>
            </w:r>
          </w:p>
        </w:tc>
        <w:tc>
          <w:tcPr>
            <w:tcW w:w="2268" w:type="dxa"/>
            <w:gridSpan w:val="2"/>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Tasa de Desocupación**</w:t>
            </w:r>
          </w:p>
        </w:tc>
        <w:tc>
          <w:tcPr>
            <w:tcW w:w="2410" w:type="dxa"/>
            <w:gridSpan w:val="2"/>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Tasa de Participación***</w:t>
            </w:r>
          </w:p>
        </w:tc>
      </w:tr>
      <w:tr w:rsidR="00AD5B12" w:rsidRPr="00AD5B12" w:rsidTr="000628A3">
        <w:trPr>
          <w:trHeight w:val="340"/>
          <w:jc w:val="center"/>
        </w:trPr>
        <w:tc>
          <w:tcPr>
            <w:tcW w:w="1485" w:type="dxa"/>
            <w:vMerge/>
            <w:shd w:val="clear" w:color="auto" w:fill="AEAAAA" w:themeFill="background2" w:themeFillShade="BF"/>
            <w:vAlign w:val="center"/>
          </w:tcPr>
          <w:p w:rsidR="001C770D" w:rsidRPr="00AD5B12" w:rsidRDefault="001C770D" w:rsidP="00384EDF">
            <w:pPr>
              <w:spacing w:line="360" w:lineRule="auto"/>
              <w:rPr>
                <w:rFonts w:ascii="Arial Narrow" w:hAnsi="Arial Narrow"/>
                <w:color w:val="000000" w:themeColor="text1"/>
                <w:szCs w:val="24"/>
              </w:rPr>
            </w:pPr>
          </w:p>
        </w:tc>
        <w:tc>
          <w:tcPr>
            <w:tcW w:w="1079"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2006</w:t>
            </w:r>
          </w:p>
        </w:tc>
        <w:tc>
          <w:tcPr>
            <w:tcW w:w="1088"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2009</w:t>
            </w:r>
          </w:p>
        </w:tc>
        <w:tc>
          <w:tcPr>
            <w:tcW w:w="113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2006</w:t>
            </w:r>
          </w:p>
        </w:tc>
        <w:tc>
          <w:tcPr>
            <w:tcW w:w="113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2009</w:t>
            </w:r>
          </w:p>
        </w:tc>
        <w:tc>
          <w:tcPr>
            <w:tcW w:w="1276"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2006</w:t>
            </w:r>
          </w:p>
        </w:tc>
        <w:tc>
          <w:tcPr>
            <w:tcW w:w="1134" w:type="dxa"/>
            <w:shd w:val="clear" w:color="auto" w:fill="AEAAAA" w:themeFill="background2" w:themeFillShade="BF"/>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2009</w:t>
            </w:r>
          </w:p>
        </w:tc>
      </w:tr>
      <w:tr w:rsidR="00AD5B12" w:rsidRPr="00AD5B12" w:rsidTr="000628A3">
        <w:trPr>
          <w:trHeight w:val="340"/>
          <w:jc w:val="center"/>
        </w:trPr>
        <w:tc>
          <w:tcPr>
            <w:tcW w:w="1485"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COMUNA</w:t>
            </w:r>
          </w:p>
        </w:tc>
        <w:tc>
          <w:tcPr>
            <w:tcW w:w="1079"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53</w:t>
            </w:r>
          </w:p>
        </w:tc>
        <w:tc>
          <w:tcPr>
            <w:tcW w:w="1088"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47</w:t>
            </w:r>
          </w:p>
        </w:tc>
        <w:tc>
          <w:tcPr>
            <w:tcW w:w="1134"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6</w:t>
            </w:r>
          </w:p>
        </w:tc>
        <w:tc>
          <w:tcPr>
            <w:tcW w:w="1134"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10</w:t>
            </w:r>
          </w:p>
        </w:tc>
        <w:tc>
          <w:tcPr>
            <w:tcW w:w="1276"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56</w:t>
            </w:r>
          </w:p>
        </w:tc>
        <w:tc>
          <w:tcPr>
            <w:tcW w:w="1134" w:type="dxa"/>
            <w:vAlign w:val="center"/>
          </w:tcPr>
          <w:p w:rsidR="001C770D" w:rsidRPr="00AD5B12" w:rsidRDefault="001C770D"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52</w:t>
            </w:r>
          </w:p>
        </w:tc>
      </w:tr>
      <w:tr w:rsidR="00AD5B12" w:rsidRPr="00AD5B12" w:rsidTr="000628A3">
        <w:trPr>
          <w:trHeight w:val="340"/>
          <w:jc w:val="center"/>
        </w:trPr>
        <w:tc>
          <w:tcPr>
            <w:tcW w:w="1485"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REGIÓN</w:t>
            </w:r>
          </w:p>
        </w:tc>
        <w:tc>
          <w:tcPr>
            <w:tcW w:w="1079"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51</w:t>
            </w:r>
          </w:p>
        </w:tc>
        <w:tc>
          <w:tcPr>
            <w:tcW w:w="1088"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48</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w:t>
            </w:r>
          </w:p>
        </w:tc>
        <w:tc>
          <w:tcPr>
            <w:tcW w:w="1276"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55</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52</w:t>
            </w:r>
          </w:p>
        </w:tc>
      </w:tr>
      <w:tr w:rsidR="001C770D" w:rsidRPr="00AD5B12" w:rsidTr="000628A3">
        <w:trPr>
          <w:trHeight w:val="340"/>
          <w:jc w:val="center"/>
        </w:trPr>
        <w:tc>
          <w:tcPr>
            <w:tcW w:w="1485" w:type="dxa"/>
            <w:vAlign w:val="center"/>
          </w:tcPr>
          <w:p w:rsidR="001C770D" w:rsidRPr="00AD5B12" w:rsidRDefault="001C770D"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PAÍS</w:t>
            </w:r>
          </w:p>
        </w:tc>
        <w:tc>
          <w:tcPr>
            <w:tcW w:w="1079"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53</w:t>
            </w:r>
          </w:p>
        </w:tc>
        <w:tc>
          <w:tcPr>
            <w:tcW w:w="1088"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50</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w:t>
            </w:r>
          </w:p>
        </w:tc>
        <w:tc>
          <w:tcPr>
            <w:tcW w:w="1276"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57</w:t>
            </w:r>
          </w:p>
        </w:tc>
        <w:tc>
          <w:tcPr>
            <w:tcW w:w="1134" w:type="dxa"/>
            <w:vAlign w:val="center"/>
          </w:tcPr>
          <w:p w:rsidR="001C770D" w:rsidRPr="00AD5B12" w:rsidRDefault="001C770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56</w:t>
            </w:r>
          </w:p>
        </w:tc>
      </w:tr>
    </w:tbl>
    <w:p w:rsidR="001C770D" w:rsidRPr="00AD5B12" w:rsidRDefault="00BE28E8" w:rsidP="00BE28E8">
      <w:pPr>
        <w:spacing w:after="0" w:line="360" w:lineRule="auto"/>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1C770D" w:rsidRPr="00AD5B12">
        <w:rPr>
          <w:rFonts w:ascii="Arial Narrow" w:hAnsi="Arial Narrow"/>
          <w:i/>
          <w:color w:val="000000" w:themeColor="text1"/>
          <w:sz w:val="20"/>
          <w:szCs w:val="24"/>
        </w:rPr>
        <w:t>Fuente: Encuesta  de Caracterización Socioeconómica Nacional (CASEN) 2009, Ministerio de Desarrollo Social</w:t>
      </w:r>
    </w:p>
    <w:p w:rsidR="001C770D" w:rsidRPr="00AD5B12" w:rsidRDefault="001C770D" w:rsidP="00384EDF">
      <w:pPr>
        <w:spacing w:after="0" w:line="360" w:lineRule="auto"/>
        <w:ind w:firstLine="360"/>
        <w:rPr>
          <w:rFonts w:ascii="Arial Narrow" w:eastAsia="Times New Roman" w:hAnsi="Arial Narrow" w:cs="Times New Roman"/>
          <w:color w:val="000000" w:themeColor="text1"/>
          <w:sz w:val="18"/>
          <w:szCs w:val="14"/>
          <w:lang w:eastAsia="es-ES"/>
        </w:rPr>
      </w:pPr>
      <w:r w:rsidRPr="00AD5B12">
        <w:rPr>
          <w:rFonts w:ascii="Arial Narrow" w:eastAsia="Times New Roman" w:hAnsi="Arial Narrow" w:cs="Times New Roman"/>
          <w:color w:val="000000" w:themeColor="text1"/>
          <w:sz w:val="18"/>
          <w:szCs w:val="14"/>
          <w:lang w:eastAsia="es-ES"/>
        </w:rPr>
        <w:t>*   Ocupación: Porcentaje de la población ocupada respecto a la población total de 15 años y más.</w:t>
      </w:r>
    </w:p>
    <w:p w:rsidR="001C770D" w:rsidRPr="00AD5B12" w:rsidRDefault="001C770D" w:rsidP="00384EDF">
      <w:pPr>
        <w:spacing w:after="0" w:line="360" w:lineRule="auto"/>
        <w:ind w:left="360"/>
        <w:rPr>
          <w:rFonts w:ascii="Arial Narrow" w:eastAsia="Times New Roman" w:hAnsi="Arial Narrow" w:cs="Times New Roman"/>
          <w:color w:val="000000" w:themeColor="text1"/>
          <w:sz w:val="18"/>
          <w:szCs w:val="14"/>
          <w:lang w:eastAsia="es-ES"/>
        </w:rPr>
      </w:pPr>
      <w:r w:rsidRPr="00AD5B12">
        <w:rPr>
          <w:rFonts w:ascii="Arial Narrow" w:eastAsia="Times New Roman" w:hAnsi="Arial Narrow" w:cs="Times New Roman"/>
          <w:color w:val="000000" w:themeColor="text1"/>
          <w:sz w:val="18"/>
          <w:szCs w:val="14"/>
          <w:lang w:eastAsia="es-ES"/>
        </w:rPr>
        <w:t>**  Desocupación: Porcentaje de la población desocupada (cesante y personas que buscan trabajo por primera vez) respecto a la fuerza de trabajo o población económicamente activa de 15 años o más.</w:t>
      </w:r>
    </w:p>
    <w:p w:rsidR="001C770D" w:rsidRPr="00AD5B12" w:rsidRDefault="001C770D" w:rsidP="00384EDF">
      <w:pPr>
        <w:spacing w:after="0" w:line="360" w:lineRule="auto"/>
        <w:ind w:left="360"/>
        <w:rPr>
          <w:rFonts w:ascii="Arial Narrow" w:eastAsia="Times New Roman" w:hAnsi="Arial Narrow" w:cs="Times New Roman"/>
          <w:color w:val="000000" w:themeColor="text1"/>
          <w:sz w:val="18"/>
          <w:szCs w:val="14"/>
          <w:lang w:eastAsia="es-ES"/>
        </w:rPr>
      </w:pPr>
      <w:r w:rsidRPr="00AD5B12">
        <w:rPr>
          <w:rFonts w:ascii="Arial Narrow" w:eastAsia="Times New Roman" w:hAnsi="Arial Narrow" w:cs="Times New Roman"/>
          <w:color w:val="000000" w:themeColor="text1"/>
          <w:sz w:val="18"/>
          <w:szCs w:val="14"/>
          <w:lang w:eastAsia="es-ES"/>
        </w:rPr>
        <w:t>*** Participación: Porcentaje de la fuerza de trabajo o población económicamente activa (ocupados y desocupados) respecto a la población total de 15 años o más.</w:t>
      </w:r>
    </w:p>
    <w:p w:rsidR="001C770D" w:rsidRPr="00AD5B12" w:rsidRDefault="001C770D" w:rsidP="00384EDF">
      <w:pPr>
        <w:spacing w:line="360" w:lineRule="auto"/>
        <w:rPr>
          <w:rFonts w:ascii="Arial Narrow" w:hAnsi="Arial Narrow"/>
          <w:color w:val="000000" w:themeColor="text1"/>
          <w:sz w:val="24"/>
          <w:szCs w:val="24"/>
        </w:rPr>
      </w:pPr>
    </w:p>
    <w:p w:rsidR="00F76299" w:rsidRPr="00AD5B12" w:rsidRDefault="00F76299" w:rsidP="00384EDF">
      <w:pPr>
        <w:spacing w:line="360" w:lineRule="auto"/>
        <w:rPr>
          <w:rFonts w:ascii="Arial Narrow" w:hAnsi="Arial Narrow"/>
          <w:color w:val="000000" w:themeColor="text1"/>
          <w:sz w:val="24"/>
          <w:szCs w:val="24"/>
        </w:rPr>
      </w:pPr>
    </w:p>
    <w:p w:rsidR="00BE28E8" w:rsidRPr="00AD5B12" w:rsidRDefault="00BE28E8" w:rsidP="00BE28E8">
      <w:pPr>
        <w:spacing w:line="360" w:lineRule="auto"/>
        <w:rPr>
          <w:rFonts w:ascii="Arial Narrow" w:hAnsi="Arial Narrow"/>
          <w:color w:val="000000" w:themeColor="text1"/>
          <w:sz w:val="24"/>
          <w:szCs w:val="24"/>
        </w:rPr>
      </w:pPr>
      <w:r>
        <w:rPr>
          <w:rFonts w:ascii="Arial Narrow" w:hAnsi="Arial Narrow"/>
          <w:color w:val="000000" w:themeColor="text1"/>
          <w:sz w:val="24"/>
          <w:szCs w:val="24"/>
        </w:rPr>
        <w:lastRenderedPageBreak/>
        <w:t xml:space="preserve">         </w:t>
      </w:r>
      <w:r w:rsidRPr="00AD5B12">
        <w:rPr>
          <w:rFonts w:ascii="Arial Narrow" w:hAnsi="Arial Narrow"/>
          <w:color w:val="000000" w:themeColor="text1"/>
          <w:sz w:val="24"/>
          <w:szCs w:val="24"/>
        </w:rPr>
        <w:t>Número de trabajadores por Rama de Actividad, Comuna de Talca, Región del Maule 2006-2010.</w:t>
      </w:r>
    </w:p>
    <w:tbl>
      <w:tblPr>
        <w:tblpPr w:leftFromText="141" w:rightFromText="141" w:vertAnchor="text" w:horzAnchor="margin" w:tblpXSpec="center" w:tblpY="208"/>
        <w:tblW w:w="11010" w:type="dxa"/>
        <w:tblBorders>
          <w:top w:val="single" w:sz="6" w:space="0" w:color="000000"/>
          <w:left w:val="single" w:sz="6" w:space="0" w:color="000000"/>
          <w:bottom w:val="single" w:sz="6" w:space="0" w:color="000000"/>
          <w:right w:val="single" w:sz="6" w:space="0" w:color="000000"/>
        </w:tblBorders>
        <w:shd w:val="clear" w:color="auto" w:fill="F9F9F9"/>
        <w:tblCellMar>
          <w:top w:w="15" w:type="dxa"/>
          <w:left w:w="15" w:type="dxa"/>
          <w:bottom w:w="15" w:type="dxa"/>
          <w:right w:w="15" w:type="dxa"/>
        </w:tblCellMar>
        <w:tblLook w:val="04A0" w:firstRow="1" w:lastRow="0" w:firstColumn="1" w:lastColumn="0" w:noHBand="0" w:noVBand="1"/>
      </w:tblPr>
      <w:tblGrid>
        <w:gridCol w:w="5217"/>
        <w:gridCol w:w="548"/>
        <w:gridCol w:w="548"/>
        <w:gridCol w:w="548"/>
        <w:gridCol w:w="630"/>
        <w:gridCol w:w="630"/>
        <w:gridCol w:w="630"/>
        <w:gridCol w:w="753"/>
        <w:gridCol w:w="753"/>
        <w:gridCol w:w="753"/>
      </w:tblGrid>
      <w:tr w:rsidR="00BE28E8" w:rsidRPr="00AD5B12" w:rsidTr="00BE28E8">
        <w:tc>
          <w:tcPr>
            <w:tcW w:w="0" w:type="auto"/>
            <w:vMerge w:val="restart"/>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Origen</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Comuna</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Región</w:t>
            </w:r>
          </w:p>
        </w:tc>
        <w:tc>
          <w:tcPr>
            <w:tcW w:w="0" w:type="auto"/>
            <w:gridSpan w:val="3"/>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País</w:t>
            </w:r>
          </w:p>
        </w:tc>
      </w:tr>
      <w:tr w:rsidR="00BE28E8" w:rsidRPr="00AD5B12" w:rsidTr="00BE28E8">
        <w:trPr>
          <w:trHeight w:val="346"/>
        </w:trPr>
        <w:tc>
          <w:tcPr>
            <w:tcW w:w="0" w:type="auto"/>
            <w:vMerge/>
            <w:tcBorders>
              <w:top w:val="single" w:sz="6" w:space="0" w:color="AAAAAA"/>
              <w:left w:val="single" w:sz="6" w:space="0" w:color="AAAAAA"/>
              <w:bottom w:val="single" w:sz="6" w:space="0" w:color="AAAAAA"/>
              <w:right w:val="single" w:sz="6" w:space="0" w:color="AAAAAA"/>
            </w:tcBorders>
            <w:shd w:val="clear" w:color="auto" w:fill="F9F9F9"/>
            <w:vAlign w:val="center"/>
            <w:hideMark/>
          </w:tcPr>
          <w:p w:rsidR="00BE28E8" w:rsidRPr="00AD5B12" w:rsidRDefault="00BE28E8" w:rsidP="00BE28E8">
            <w:pPr>
              <w:spacing w:line="360" w:lineRule="auto"/>
              <w:rPr>
                <w:rFonts w:ascii="Arial Narrow" w:hAnsi="Arial Narrow"/>
                <w:b/>
                <w:bCs/>
                <w:color w:val="000000" w:themeColor="text1"/>
                <w:sz w:val="18"/>
                <w:szCs w:val="18"/>
                <w:lang w:val="es-CL"/>
              </w:rPr>
            </w:pP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2008</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2010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2008</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2010</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2006</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2008</w:t>
            </w:r>
          </w:p>
        </w:tc>
        <w:tc>
          <w:tcPr>
            <w:tcW w:w="0" w:type="auto"/>
            <w:tcBorders>
              <w:top w:val="single" w:sz="6" w:space="0" w:color="AAAAAA"/>
              <w:left w:val="single" w:sz="6" w:space="0" w:color="AAAAAA"/>
              <w:bottom w:val="single" w:sz="6" w:space="0" w:color="AAAAAA"/>
              <w:right w:val="single" w:sz="6" w:space="0" w:color="AAAAAA"/>
            </w:tcBorders>
            <w:shd w:val="clear" w:color="auto" w:fill="F2F2F2"/>
            <w:tcMar>
              <w:top w:w="48" w:type="dxa"/>
              <w:left w:w="48" w:type="dxa"/>
              <w:bottom w:w="48" w:type="dxa"/>
              <w:right w:w="48" w:type="dxa"/>
            </w:tcMar>
            <w:vAlign w:val="center"/>
            <w:hideMark/>
          </w:tcPr>
          <w:p w:rsidR="00BE28E8" w:rsidRPr="00AD5B12" w:rsidRDefault="00BE28E8" w:rsidP="00BE28E8">
            <w:pPr>
              <w:spacing w:line="360" w:lineRule="auto"/>
              <w:jc w:val="center"/>
              <w:rPr>
                <w:rFonts w:ascii="Arial Narrow" w:hAnsi="Arial Narrow"/>
                <w:b/>
                <w:bCs/>
                <w:color w:val="000000" w:themeColor="text1"/>
                <w:sz w:val="18"/>
                <w:szCs w:val="18"/>
                <w:lang w:val="es-CL"/>
              </w:rPr>
            </w:pPr>
            <w:r w:rsidRPr="00AD5B12">
              <w:rPr>
                <w:rFonts w:ascii="Arial Narrow" w:hAnsi="Arial Narrow"/>
                <w:b/>
                <w:bCs/>
                <w:color w:val="000000" w:themeColor="text1"/>
                <w:sz w:val="18"/>
                <w:szCs w:val="18"/>
                <w:lang w:val="es-CL"/>
              </w:rPr>
              <w:t>2010</w:t>
            </w:r>
          </w:p>
        </w:tc>
      </w:tr>
      <w:tr w:rsidR="00BE28E8" w:rsidRPr="00AD5B12" w:rsidTr="00BE28E8">
        <w:trPr>
          <w:trHeight w:val="225"/>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Agricultura, ganadería, caza y silvicultura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5.275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5.490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6.240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86.350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99.307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92.043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751.280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797.203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723.829</w:t>
            </w:r>
          </w:p>
        </w:tc>
      </w:tr>
      <w:tr w:rsidR="00BE28E8" w:rsidRPr="00AD5B12" w:rsidTr="00BE28E8">
        <w:trPr>
          <w:trHeight w:val="303"/>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Pesca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859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570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809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885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599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55.356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66.474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44.858</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Explotaciones de Minas y Canteras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259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208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307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1.052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924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61.924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77.081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84.349</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Industrias manufactureras no metálicas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5.127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6.119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7.015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24.890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27.582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26.791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542.998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595.103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581.357</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Industrias manufactureras metálicas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1.353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1.912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2.066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4.139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4.894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5.128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214.087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249.442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255.733</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Suministro de electricidad, gas y agua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484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505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589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1.329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1.448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27.798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31.668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34.610</w:t>
            </w:r>
          </w:p>
        </w:tc>
      </w:tr>
      <w:tr w:rsidR="00BE28E8" w:rsidRPr="00AD5B12" w:rsidTr="00BE28E8">
        <w:trPr>
          <w:trHeight w:val="241"/>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Construcción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19.380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21.960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17.120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33.260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37.028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32.850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1.018.769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1.155.742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1.099.563</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Comercio al por mayor y menor, repuestos, vehículos, automotores/enseres domésticos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9.900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10.615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9.607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41.029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50.227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44.730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974.981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1.134.332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1.155.785</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Hoteles y restaurantes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1.604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1.644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3.777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4.756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4.754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225.210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274.885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288.891</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Transporte, almacenamiento y comunicaciones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2.280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3.618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3.396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12.981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16.911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17.910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392.803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473.912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495.613</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Intermediación financiera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949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1.151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1.277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2.900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4.218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5.188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198.453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237.885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238.612</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Actividades inmobiliarias, empresariales y de alquiler</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5.260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5.415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5.502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22.505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24.974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26.588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862.223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1.043.076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1.152.174</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Adm. Pública y defensa, planes de seg. social afiliación obligatoria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4.189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4.460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4.575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12.427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12.427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15.481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310.100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310.100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387.477</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Enseñanza</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3.646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3.933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4.094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9.038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10.076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11.171</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335.260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378.259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415.977</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Servicios sociales y de salud</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6.249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6.859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7.513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7.253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8.184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8.763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174.542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199.477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214.074</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Otras actividades de servicios comunitarios, sociales y personales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3.010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3.262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2.790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13.247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15.282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13.567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310.964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338.233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360.543</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Consejo de administración de edificios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2.243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4.147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5.501</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Organizaciones y órganos extraterritoriales</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647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578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1.662</w:t>
            </w:r>
          </w:p>
        </w:tc>
      </w:tr>
      <w:tr w:rsidR="00BE28E8" w:rsidRPr="00AD5B12" w:rsidTr="00BE28E8">
        <w:trPr>
          <w:trHeight w:val="187"/>
        </w:trPr>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Sin información</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9</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44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28</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355</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273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color w:val="000000" w:themeColor="text1"/>
                <w:sz w:val="18"/>
                <w:szCs w:val="18"/>
                <w:lang w:val="es-CL"/>
              </w:rPr>
            </w:pPr>
            <w:r w:rsidRPr="00AD5B12">
              <w:rPr>
                <w:rFonts w:ascii="Arial Narrow" w:hAnsi="Arial Narrow"/>
                <w:color w:val="000000" w:themeColor="text1"/>
                <w:sz w:val="18"/>
                <w:szCs w:val="18"/>
                <w:lang w:val="es-CL"/>
              </w:rPr>
              <w:t>195</w:t>
            </w:r>
          </w:p>
        </w:tc>
      </w:tr>
      <w:tr w:rsidR="00BE28E8" w:rsidRPr="00AD5B12" w:rsidTr="00BE28E8">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Total</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69.216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77.992</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74.324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276.817</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319.176</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307.974</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6.459.993</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7.367.870</w:t>
            </w:r>
          </w:p>
        </w:tc>
        <w:tc>
          <w:tcPr>
            <w:tcW w:w="0" w:type="auto"/>
            <w:tcBorders>
              <w:top w:val="single" w:sz="6" w:space="0" w:color="AAAAAA"/>
              <w:left w:val="single" w:sz="6" w:space="0" w:color="AAAAAA"/>
              <w:bottom w:val="single" w:sz="6" w:space="0" w:color="AAAAAA"/>
              <w:right w:val="single" w:sz="6" w:space="0" w:color="AAAAAA"/>
            </w:tcBorders>
            <w:shd w:val="clear" w:color="auto" w:fill="F9F9F9"/>
            <w:tcMar>
              <w:top w:w="48" w:type="dxa"/>
              <w:left w:w="48" w:type="dxa"/>
              <w:bottom w:w="48" w:type="dxa"/>
              <w:right w:w="48" w:type="dxa"/>
            </w:tcMar>
            <w:vAlign w:val="center"/>
            <w:hideMark/>
          </w:tcPr>
          <w:p w:rsidR="00BE28E8" w:rsidRPr="00AD5B12" w:rsidRDefault="00BE28E8" w:rsidP="00F63057">
            <w:pPr>
              <w:spacing w:line="240" w:lineRule="auto"/>
              <w:jc w:val="center"/>
              <w:rPr>
                <w:rFonts w:ascii="Arial Narrow" w:hAnsi="Arial Narrow"/>
                <w:b/>
                <w:color w:val="000000" w:themeColor="text1"/>
                <w:sz w:val="18"/>
                <w:szCs w:val="18"/>
                <w:lang w:val="es-CL"/>
              </w:rPr>
            </w:pPr>
            <w:r w:rsidRPr="00AD5B12">
              <w:rPr>
                <w:rFonts w:ascii="Arial Narrow" w:hAnsi="Arial Narrow"/>
                <w:b/>
                <w:color w:val="000000" w:themeColor="text1"/>
                <w:sz w:val="18"/>
                <w:szCs w:val="18"/>
                <w:lang w:val="es-CL"/>
              </w:rPr>
              <w:t>7.540.803</w:t>
            </w:r>
          </w:p>
        </w:tc>
      </w:tr>
    </w:tbl>
    <w:p w:rsidR="001C770D" w:rsidRPr="00AD5B12" w:rsidRDefault="001C770D" w:rsidP="00384EDF">
      <w:pPr>
        <w:spacing w:line="360" w:lineRule="auto"/>
        <w:jc w:val="center"/>
        <w:rPr>
          <w:rFonts w:ascii="Arial Narrow" w:hAnsi="Arial Narrow"/>
          <w:color w:val="000000" w:themeColor="text1"/>
          <w:sz w:val="24"/>
          <w:szCs w:val="24"/>
          <w:lang w:val="es-CL"/>
        </w:rPr>
      </w:pPr>
      <w:r w:rsidRPr="00AD5B12">
        <w:rPr>
          <w:rFonts w:ascii="Arial Narrow" w:hAnsi="Arial Narrow"/>
          <w:i/>
          <w:color w:val="000000" w:themeColor="text1"/>
          <w:sz w:val="20"/>
          <w:szCs w:val="24"/>
        </w:rPr>
        <w:t>Fuente: Servicio de Impuestos Internos (SII)</w:t>
      </w:r>
    </w:p>
    <w:p w:rsidR="00BD57C7" w:rsidRPr="00AD5B12" w:rsidRDefault="00BD57C7" w:rsidP="00384EDF">
      <w:pPr>
        <w:pStyle w:val="Textoindependienteprimerasangra"/>
        <w:spacing w:after="0" w:line="360" w:lineRule="auto"/>
        <w:ind w:firstLine="0"/>
        <w:jc w:val="both"/>
        <w:rPr>
          <w:color w:val="000000" w:themeColor="text1"/>
          <w:lang w:val="es-ES_tradnl"/>
        </w:rPr>
      </w:pPr>
    </w:p>
    <w:p w:rsidR="00957921" w:rsidRPr="00AD5B12" w:rsidRDefault="00957921" w:rsidP="00384EDF">
      <w:pPr>
        <w:pStyle w:val="Textoindependienteprimerasangra"/>
        <w:spacing w:after="0" w:line="360" w:lineRule="auto"/>
        <w:ind w:firstLine="0"/>
        <w:jc w:val="both"/>
        <w:rPr>
          <w:color w:val="000000" w:themeColor="text1"/>
          <w:lang w:val="es-ES_tradnl"/>
        </w:rPr>
      </w:pPr>
    </w:p>
    <w:p w:rsidR="00BD57C7" w:rsidRPr="00AD5B12" w:rsidRDefault="00BD57C7" w:rsidP="00384EDF">
      <w:pPr>
        <w:pStyle w:val="Textoindependienteprimerasangra"/>
        <w:spacing w:after="0" w:line="360" w:lineRule="auto"/>
        <w:ind w:firstLine="0"/>
        <w:jc w:val="both"/>
        <w:rPr>
          <w:rFonts w:ascii="Arial Narrow" w:hAnsi="Arial Narrow"/>
          <w:color w:val="000000" w:themeColor="text1"/>
          <w:lang w:val="es-ES_tradnl"/>
        </w:rPr>
      </w:pPr>
      <w:r w:rsidRPr="00AD5B12">
        <w:rPr>
          <w:rFonts w:ascii="Arial Narrow" w:hAnsi="Arial Narrow"/>
          <w:color w:val="000000" w:themeColor="text1"/>
          <w:lang w:val="es-ES_tradnl"/>
        </w:rPr>
        <w:lastRenderedPageBreak/>
        <w:t xml:space="preserve">2.7 </w:t>
      </w:r>
      <w:r w:rsidR="00F63057">
        <w:rPr>
          <w:rFonts w:ascii="Arial Narrow" w:hAnsi="Arial Narrow"/>
          <w:color w:val="000000" w:themeColor="text1"/>
          <w:lang w:val="es-ES_tradnl"/>
        </w:rPr>
        <w:t xml:space="preserve">   </w:t>
      </w:r>
      <w:r w:rsidRPr="00AD5B12">
        <w:rPr>
          <w:rFonts w:ascii="Arial Narrow" w:hAnsi="Arial Narrow"/>
          <w:color w:val="000000" w:themeColor="text1"/>
          <w:lang w:val="es-ES_tradnl"/>
        </w:rPr>
        <w:t>Educacionales</w:t>
      </w:r>
    </w:p>
    <w:p w:rsidR="00BD57C7" w:rsidRPr="00AD5B12" w:rsidRDefault="00BD57C7" w:rsidP="00384EDF">
      <w:pPr>
        <w:pStyle w:val="Textoindependienteprimerasangra"/>
        <w:spacing w:after="0" w:line="360" w:lineRule="auto"/>
        <w:ind w:firstLine="0"/>
        <w:jc w:val="both"/>
        <w:rPr>
          <w:rFonts w:ascii="Arial Narrow" w:hAnsi="Arial Narrow"/>
          <w:bCs/>
          <w:color w:val="000000" w:themeColor="text1"/>
        </w:rPr>
      </w:pPr>
      <w:r w:rsidRPr="00AD5B12">
        <w:rPr>
          <w:rFonts w:ascii="Arial Narrow" w:hAnsi="Arial Narrow"/>
          <w:bCs/>
          <w:color w:val="000000" w:themeColor="text1"/>
        </w:rPr>
        <w:t>En los establecimientos educacionales Municipales de Talca  se imparten  modalidades educativas que abarcan a población estudiantil del sector urbano y rural de la comuna. Las modalidades son las siguientes</w:t>
      </w:r>
      <w:r w:rsidR="00951785" w:rsidRPr="00AD5B12">
        <w:rPr>
          <w:rFonts w:ascii="Arial Narrow" w:hAnsi="Arial Narrow"/>
          <w:bCs/>
          <w:color w:val="000000" w:themeColor="text1"/>
        </w:rPr>
        <w:t>:</w:t>
      </w:r>
    </w:p>
    <w:p w:rsidR="00BD57C7" w:rsidRPr="00AD5B12" w:rsidRDefault="00BD57C7" w:rsidP="00384EDF">
      <w:pPr>
        <w:pStyle w:val="Textoindependienteprimerasangra"/>
        <w:spacing w:after="0" w:line="360" w:lineRule="auto"/>
        <w:ind w:firstLine="0"/>
        <w:jc w:val="both"/>
        <w:rPr>
          <w:rFonts w:ascii="Arial Narrow" w:hAnsi="Arial Narrow"/>
          <w:bCs/>
          <w:color w:val="000000" w:themeColor="text1"/>
        </w:rPr>
      </w:pPr>
    </w:p>
    <w:p w:rsidR="00BD57C7" w:rsidRPr="00AD5B12" w:rsidRDefault="00114ADA" w:rsidP="00384EDF">
      <w:pPr>
        <w:pStyle w:val="Textoindependienteprimerasangra"/>
        <w:spacing w:line="360" w:lineRule="auto"/>
        <w:jc w:val="both"/>
        <w:rPr>
          <w:rFonts w:ascii="Arial Narrow" w:hAnsi="Arial Narrow"/>
          <w:color w:val="000000" w:themeColor="text1"/>
        </w:rPr>
      </w:pPr>
      <w:r w:rsidRPr="00AD5B12">
        <w:rPr>
          <w:rFonts w:ascii="Arial Narrow" w:hAnsi="Arial Narrow"/>
          <w:color w:val="000000" w:themeColor="text1"/>
        </w:rPr>
        <w:t xml:space="preserve">               </w:t>
      </w:r>
      <w:r w:rsidR="00BD57C7" w:rsidRPr="00AD5B12">
        <w:rPr>
          <w:rFonts w:ascii="Arial Narrow" w:hAnsi="Arial Narrow"/>
          <w:color w:val="000000" w:themeColor="text1"/>
        </w:rPr>
        <w:t>Modalidades Educativas de los Establecimientos Educacionales Municipales.</w:t>
      </w:r>
    </w:p>
    <w:tbl>
      <w:tblPr>
        <w:tblW w:w="0" w:type="auto"/>
        <w:tblInd w:w="1100" w:type="dxa"/>
        <w:tblBorders>
          <w:top w:val="single" w:sz="8" w:space="0" w:color="003366"/>
          <w:left w:val="single" w:sz="8" w:space="0" w:color="003366"/>
          <w:bottom w:val="single" w:sz="8" w:space="0" w:color="003366"/>
          <w:right w:val="single" w:sz="8" w:space="0" w:color="003366"/>
          <w:insideH w:val="single" w:sz="8" w:space="0" w:color="003366"/>
          <w:insideV w:val="single" w:sz="8" w:space="0" w:color="003366"/>
        </w:tblBorders>
        <w:tblLook w:val="04A0" w:firstRow="1" w:lastRow="0" w:firstColumn="1" w:lastColumn="0" w:noHBand="0" w:noVBand="1"/>
      </w:tblPr>
      <w:tblGrid>
        <w:gridCol w:w="2461"/>
        <w:gridCol w:w="625"/>
        <w:gridCol w:w="625"/>
        <w:gridCol w:w="625"/>
        <w:gridCol w:w="625"/>
        <w:gridCol w:w="625"/>
        <w:gridCol w:w="625"/>
        <w:gridCol w:w="625"/>
        <w:gridCol w:w="625"/>
        <w:gridCol w:w="625"/>
      </w:tblGrid>
      <w:tr w:rsidR="00AD5B12" w:rsidRPr="00AD5B12" w:rsidTr="00957921">
        <w:trPr>
          <w:trHeight w:val="1416"/>
        </w:trPr>
        <w:tc>
          <w:tcPr>
            <w:tcW w:w="0" w:type="auto"/>
            <w:shd w:val="clear" w:color="auto" w:fill="AEAAAA" w:themeFill="background2" w:themeFillShade="BF"/>
          </w:tcPr>
          <w:p w:rsidR="00BD57C7" w:rsidRPr="00AD5B12" w:rsidRDefault="00BD57C7" w:rsidP="00384EDF">
            <w:pPr>
              <w:pStyle w:val="Textoindependienteprimerasangra"/>
              <w:spacing w:line="360" w:lineRule="auto"/>
              <w:jc w:val="both"/>
              <w:rPr>
                <w:rFonts w:ascii="Arial Narrow" w:hAnsi="Arial Narrow"/>
                <w:bCs/>
                <w:color w:val="000000" w:themeColor="text1"/>
                <w:sz w:val="16"/>
                <w:szCs w:val="16"/>
              </w:rPr>
            </w:pPr>
          </w:p>
          <w:p w:rsidR="00BD57C7" w:rsidRPr="00AD5B12" w:rsidRDefault="00BD57C7" w:rsidP="00384EDF">
            <w:pPr>
              <w:pStyle w:val="Textoindependienteprimerasangra"/>
              <w:spacing w:line="360" w:lineRule="auto"/>
              <w:jc w:val="both"/>
              <w:rPr>
                <w:rFonts w:ascii="Arial Narrow" w:hAnsi="Arial Narrow"/>
                <w:bCs/>
                <w:color w:val="000000" w:themeColor="text1"/>
                <w:sz w:val="16"/>
                <w:szCs w:val="16"/>
              </w:rPr>
            </w:pPr>
          </w:p>
          <w:p w:rsidR="00BD57C7" w:rsidRPr="00AD5B12" w:rsidRDefault="00BD57C7" w:rsidP="00384EDF">
            <w:pPr>
              <w:pStyle w:val="Textoindependienteprimerasangra"/>
              <w:spacing w:line="360" w:lineRule="auto"/>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NOMBRE</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JEC</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Integración</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Educación Parvularia</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Enseñanza Básica</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Enseñanza Media H-C</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Enseñanza Media T-P</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Educación Especial</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Educación de Adultos</w:t>
            </w:r>
          </w:p>
        </w:tc>
        <w:tc>
          <w:tcPr>
            <w:tcW w:w="0" w:type="auto"/>
            <w:shd w:val="clear" w:color="auto" w:fill="AEAAAA" w:themeFill="background2" w:themeFillShade="BF"/>
            <w:textDirection w:val="btLr"/>
          </w:tcPr>
          <w:p w:rsidR="00BD57C7" w:rsidRPr="00AD5B12" w:rsidRDefault="00BD57C7" w:rsidP="00384EDF">
            <w:pPr>
              <w:pStyle w:val="Textoindependienteprimerasangra"/>
              <w:spacing w:line="360" w:lineRule="auto"/>
              <w:jc w:val="center"/>
              <w:rPr>
                <w:rFonts w:ascii="Arial Narrow" w:hAnsi="Arial Narrow"/>
                <w:bCs/>
                <w:color w:val="000000" w:themeColor="text1"/>
                <w:sz w:val="16"/>
                <w:szCs w:val="16"/>
              </w:rPr>
            </w:pPr>
            <w:r w:rsidRPr="00AD5B12">
              <w:rPr>
                <w:rFonts w:ascii="Arial Narrow" w:hAnsi="Arial Narrow"/>
                <w:bCs/>
                <w:color w:val="000000" w:themeColor="text1"/>
                <w:sz w:val="16"/>
                <w:szCs w:val="16"/>
              </w:rPr>
              <w:t>Escuelas CRS</w:t>
            </w: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Amelia Courbis</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Abate Molina</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Marta Donoso Espejo</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Industrial Superior</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Comercial INSUCO</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Ignacio Carrera Pinto</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Diego Portales</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Carlos Condell de la H.</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Héctor Pérez Biott</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De Cultura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Liceo El Sauce</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Complejo Javiera Carrera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Sargento 2° Daniel Rebolledo</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Centro Capacitación Laboral Iberia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Juan Luis Sanfuentes</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José M. Balmaceda Y F.</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Prosperidad</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Carlos Spano</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Las Araucarias</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Carlos Salinas Lagos</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Básica Talca</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El Edén</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La Florida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Villa La Paz</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Inés Sylvester De A.</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Nemesio Antúnez</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Brilla Sol</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Aurora De Chile</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lastRenderedPageBreak/>
              <w:t>Escuela Uno San Agustín</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José Abelardo Núñez</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Lorenzo Varoli Gherardi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Aulas De Esperanza</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Huilquilemu</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Ramadillas De Lircay</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Viña Purísima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San Miguel</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Las Américas</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Cooperativa Lircay</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Costanera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Especial España</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Santa Marta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El Tabaco</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Panguilemo</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Villa Culenar</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Carlos Trupp W.</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Puertas Negras</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Esperanza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El Oriente</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r w:rsidR="00AD5B12" w:rsidRPr="00AD5B12" w:rsidTr="00957921">
        <w:trPr>
          <w:trHeight w:val="255"/>
        </w:trPr>
        <w:tc>
          <w:tcPr>
            <w:tcW w:w="0" w:type="auto"/>
            <w:shd w:val="clear" w:color="auto" w:fill="FFFFFF" w:themeFill="background1"/>
            <w:noWrap/>
          </w:tcPr>
          <w:p w:rsidR="00BD57C7" w:rsidRPr="00AD5B12" w:rsidRDefault="00BD57C7" w:rsidP="00F63057">
            <w:pPr>
              <w:pStyle w:val="Textoindependienteprimerasangra"/>
              <w:jc w:val="both"/>
              <w:rPr>
                <w:rFonts w:ascii="Arial Narrow" w:hAnsi="Arial Narrow"/>
                <w:bCs/>
                <w:color w:val="000000" w:themeColor="text1"/>
                <w:sz w:val="16"/>
                <w:szCs w:val="16"/>
              </w:rPr>
            </w:pPr>
            <w:r w:rsidRPr="00AD5B12">
              <w:rPr>
                <w:rFonts w:ascii="Arial Narrow" w:hAnsi="Arial Narrow"/>
                <w:bCs/>
                <w:color w:val="000000" w:themeColor="text1"/>
                <w:sz w:val="16"/>
                <w:szCs w:val="16"/>
              </w:rPr>
              <w:t>Escuela Centinela</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ind w:firstLine="0"/>
              <w:jc w:val="center"/>
              <w:rPr>
                <w:rFonts w:ascii="Arial Narrow" w:hAnsi="Arial Narrow"/>
                <w:color w:val="000000" w:themeColor="text1"/>
                <w:sz w:val="16"/>
                <w:szCs w:val="16"/>
              </w:rPr>
            </w:pPr>
            <w:r w:rsidRPr="00AD5B12">
              <w:rPr>
                <w:rFonts w:ascii="Arial Narrow" w:hAnsi="Arial Narrow"/>
                <w:color w:val="000000" w:themeColor="text1"/>
                <w:sz w:val="16"/>
                <w:szCs w:val="16"/>
              </w:rPr>
              <w:t>Si</w:t>
            </w: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c>
          <w:tcPr>
            <w:tcW w:w="0" w:type="auto"/>
            <w:noWrap/>
          </w:tcPr>
          <w:p w:rsidR="00BD57C7" w:rsidRPr="00AD5B12" w:rsidRDefault="00BD57C7" w:rsidP="00F63057">
            <w:pPr>
              <w:pStyle w:val="Textoindependienteprimerasangra"/>
              <w:jc w:val="center"/>
              <w:rPr>
                <w:rFonts w:ascii="Arial Narrow" w:hAnsi="Arial Narrow"/>
                <w:color w:val="000000" w:themeColor="text1"/>
                <w:sz w:val="16"/>
                <w:szCs w:val="16"/>
              </w:rPr>
            </w:pPr>
          </w:p>
        </w:tc>
      </w:tr>
    </w:tbl>
    <w:p w:rsidR="00951785" w:rsidRPr="00AD5B12" w:rsidRDefault="00F63057" w:rsidP="00384EDF">
      <w:pPr>
        <w:pStyle w:val="Textoindependienteprimerasangra"/>
        <w:spacing w:line="360" w:lineRule="auto"/>
        <w:ind w:left="2832" w:firstLine="708"/>
        <w:rPr>
          <w:rFonts w:ascii="Arial Narrow" w:hAnsi="Arial Narrow"/>
          <w:color w:val="000000" w:themeColor="text1"/>
          <w:sz w:val="22"/>
          <w:szCs w:val="22"/>
        </w:rPr>
      </w:pPr>
      <w:r>
        <w:rPr>
          <w:rFonts w:ascii="Arial Narrow" w:hAnsi="Arial Narrow"/>
          <w:b/>
          <w:color w:val="000000" w:themeColor="text1"/>
          <w:sz w:val="22"/>
          <w:szCs w:val="22"/>
        </w:rPr>
        <w:t xml:space="preserve"> </w:t>
      </w:r>
      <w:r w:rsidR="00BD57C7" w:rsidRPr="00AD5B12">
        <w:rPr>
          <w:rFonts w:ascii="Arial Narrow" w:hAnsi="Arial Narrow"/>
          <w:b/>
          <w:color w:val="000000" w:themeColor="text1"/>
          <w:sz w:val="22"/>
          <w:szCs w:val="22"/>
        </w:rPr>
        <w:t>Fuente:</w:t>
      </w:r>
      <w:r w:rsidR="00B52754" w:rsidRPr="00AD5B12">
        <w:rPr>
          <w:rFonts w:ascii="Arial Narrow" w:hAnsi="Arial Narrow"/>
          <w:color w:val="000000" w:themeColor="text1"/>
          <w:sz w:val="22"/>
          <w:szCs w:val="22"/>
        </w:rPr>
        <w:t xml:space="preserve"> DAEM. 2014</w:t>
      </w:r>
    </w:p>
    <w:p w:rsidR="00114ADA" w:rsidRPr="00AD5B12" w:rsidRDefault="00114ADA" w:rsidP="00384EDF">
      <w:pPr>
        <w:pStyle w:val="Textoindependienteprimerasangra"/>
        <w:spacing w:line="360" w:lineRule="auto"/>
        <w:ind w:firstLine="0"/>
        <w:rPr>
          <w:rFonts w:ascii="Arial Narrow" w:hAnsi="Arial Narrow"/>
          <w:color w:val="000000" w:themeColor="text1"/>
          <w:sz w:val="22"/>
          <w:szCs w:val="22"/>
        </w:rPr>
      </w:pPr>
    </w:p>
    <w:p w:rsidR="00BD57C7" w:rsidRPr="00AD5B12" w:rsidRDefault="00BD57C7" w:rsidP="00384EDF">
      <w:pPr>
        <w:pStyle w:val="Textoindependienteprimerasangra"/>
        <w:spacing w:line="360" w:lineRule="auto"/>
        <w:ind w:firstLine="708"/>
        <w:rPr>
          <w:rFonts w:ascii="Arial Narrow" w:hAnsi="Arial Narrow"/>
          <w:color w:val="000000" w:themeColor="text1"/>
          <w:sz w:val="22"/>
          <w:szCs w:val="22"/>
        </w:rPr>
      </w:pPr>
      <w:r w:rsidRPr="00AD5B12">
        <w:rPr>
          <w:rFonts w:ascii="Arial Narrow" w:hAnsi="Arial Narrow"/>
          <w:color w:val="000000" w:themeColor="text1"/>
          <w:sz w:val="22"/>
          <w:szCs w:val="22"/>
        </w:rPr>
        <w:t xml:space="preserve">Existe además un Proyecto de Integración Escolar, que es una estrategia del sistema escolar que tiene el propósito de contribuir al mejoramiento continuo de la calidad de la educación que se imparte en el establecimiento educacional, favoreciendo la presencia en la sala de clases, la participación y el logro de los aprendizajes esperados de todos y cada uno de  los  estudiantes,  especialmente  de  aquellos  que  presentan  necesidades educativas especiales (NEE), sean éstas de carácter permanente o transitorias, y derivadas o no de una discapacidad .  </w:t>
      </w:r>
    </w:p>
    <w:p w:rsidR="00140D03" w:rsidRPr="00AD5B12" w:rsidRDefault="00BD57C7" w:rsidP="00384EDF">
      <w:pPr>
        <w:pStyle w:val="Textoindependienteprimerasangra"/>
        <w:spacing w:line="360" w:lineRule="auto"/>
        <w:ind w:firstLine="0"/>
        <w:rPr>
          <w:rFonts w:ascii="Arial Narrow" w:hAnsi="Arial Narrow"/>
          <w:color w:val="000000" w:themeColor="text1"/>
          <w:sz w:val="22"/>
          <w:szCs w:val="22"/>
        </w:rPr>
      </w:pPr>
      <w:r w:rsidRPr="00AD5B12">
        <w:rPr>
          <w:rFonts w:ascii="Arial Narrow" w:hAnsi="Arial Narrow"/>
          <w:color w:val="000000" w:themeColor="text1"/>
          <w:sz w:val="22"/>
          <w:szCs w:val="22"/>
        </w:rPr>
        <w:t>Los Jardines Infantiles y Salas Cuna vía transferencia de fondos administradas por el DAEM de la Ilustre Municipalidad de Talca en conjunto con  JUNJI, inician sus actividades  en el año 2007, en los Sectores del Culenar, Don Gonzalo I y Faustino González, para atender principalmente a niños y niñas provenientes  de los sectores más vulnerables de la población, que quedaban la mayor parte del día al cuidado de vecinos, familiares o debían ser matriculados en otros establecimientos de educación preescolar retirados del sector de origen.</w:t>
      </w:r>
    </w:p>
    <w:p w:rsidR="00140D03" w:rsidRDefault="00140D03" w:rsidP="00384EDF">
      <w:pPr>
        <w:pStyle w:val="Textoindependienteprimerasangra"/>
        <w:spacing w:line="360" w:lineRule="auto"/>
        <w:ind w:firstLine="0"/>
        <w:rPr>
          <w:rFonts w:ascii="Arial Narrow" w:hAnsi="Arial Narrow"/>
          <w:color w:val="000000" w:themeColor="text1"/>
          <w:sz w:val="22"/>
          <w:szCs w:val="22"/>
        </w:rPr>
      </w:pPr>
    </w:p>
    <w:p w:rsidR="00F63057" w:rsidRPr="00AD5B12" w:rsidRDefault="00F63057" w:rsidP="00384EDF">
      <w:pPr>
        <w:pStyle w:val="Textoindependienteprimerasangra"/>
        <w:spacing w:line="360" w:lineRule="auto"/>
        <w:ind w:firstLine="0"/>
        <w:rPr>
          <w:rFonts w:ascii="Arial Narrow" w:hAnsi="Arial Narrow"/>
          <w:color w:val="000000" w:themeColor="text1"/>
          <w:sz w:val="22"/>
          <w:szCs w:val="22"/>
        </w:rPr>
      </w:pPr>
    </w:p>
    <w:p w:rsidR="00951785" w:rsidRPr="00AD5B12" w:rsidRDefault="00F63057" w:rsidP="00F63057">
      <w:pPr>
        <w:spacing w:line="360" w:lineRule="auto"/>
        <w:ind w:left="1776"/>
        <w:rPr>
          <w:rFonts w:ascii="Arial Narrow" w:hAnsi="Arial Narrow"/>
          <w:color w:val="000000" w:themeColor="text1"/>
        </w:rPr>
      </w:pPr>
      <w:r>
        <w:rPr>
          <w:rFonts w:ascii="Arial Narrow" w:hAnsi="Arial Narrow"/>
          <w:color w:val="000000" w:themeColor="text1"/>
        </w:rPr>
        <w:lastRenderedPageBreak/>
        <w:t xml:space="preserve">    </w:t>
      </w:r>
      <w:r w:rsidR="00951785" w:rsidRPr="00AD5B12">
        <w:rPr>
          <w:rFonts w:ascii="Arial Narrow" w:hAnsi="Arial Narrow"/>
          <w:color w:val="000000" w:themeColor="text1"/>
        </w:rPr>
        <w:t>Años de Escolaridad Promedio. Comuna de Talca, Región del Maule 2009.</w:t>
      </w:r>
    </w:p>
    <w:tbl>
      <w:tblPr>
        <w:tblStyle w:val="Tablaconcuadrcula"/>
        <w:tblW w:w="0" w:type="auto"/>
        <w:jc w:val="center"/>
        <w:tblLook w:val="04A0" w:firstRow="1" w:lastRow="0" w:firstColumn="1" w:lastColumn="0" w:noHBand="0" w:noVBand="1"/>
      </w:tblPr>
      <w:tblGrid>
        <w:gridCol w:w="2972"/>
        <w:gridCol w:w="1985"/>
      </w:tblGrid>
      <w:tr w:rsidR="00AD5B12" w:rsidRPr="00AD5B12" w:rsidTr="002C4D6E">
        <w:trPr>
          <w:trHeight w:val="454"/>
          <w:jc w:val="center"/>
        </w:trPr>
        <w:tc>
          <w:tcPr>
            <w:tcW w:w="297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Territorio</w:t>
            </w:r>
          </w:p>
        </w:tc>
        <w:tc>
          <w:tcPr>
            <w:tcW w:w="1985"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Promedio Escolaridad</w:t>
            </w:r>
          </w:p>
        </w:tc>
      </w:tr>
      <w:tr w:rsidR="00AD5B12" w:rsidRPr="00AD5B12" w:rsidTr="001C1EDF">
        <w:trPr>
          <w:trHeight w:val="329"/>
          <w:jc w:val="center"/>
        </w:trPr>
        <w:tc>
          <w:tcPr>
            <w:tcW w:w="2972" w:type="dxa"/>
            <w:vAlign w:val="center"/>
          </w:tcPr>
          <w:p w:rsidR="00951785" w:rsidRPr="00AD5B12" w:rsidRDefault="00951785" w:rsidP="00384EDF">
            <w:pPr>
              <w:spacing w:line="360" w:lineRule="auto"/>
              <w:rPr>
                <w:rFonts w:ascii="Arial Narrow" w:hAnsi="Arial Narrow"/>
                <w:b/>
                <w:color w:val="000000" w:themeColor="text1"/>
                <w:sz w:val="20"/>
                <w:szCs w:val="20"/>
              </w:rPr>
            </w:pPr>
            <w:r w:rsidRPr="00AD5B12">
              <w:rPr>
                <w:rFonts w:ascii="Arial Narrow" w:hAnsi="Arial Narrow"/>
                <w:b/>
                <w:color w:val="000000" w:themeColor="text1"/>
                <w:sz w:val="20"/>
                <w:szCs w:val="20"/>
              </w:rPr>
              <w:t>COMUNA</w:t>
            </w:r>
          </w:p>
        </w:tc>
        <w:tc>
          <w:tcPr>
            <w:tcW w:w="1985"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10,34</w:t>
            </w:r>
          </w:p>
        </w:tc>
      </w:tr>
      <w:tr w:rsidR="00AD5B12" w:rsidRPr="00AD5B12" w:rsidTr="001C1EDF">
        <w:trPr>
          <w:trHeight w:val="293"/>
          <w:jc w:val="center"/>
        </w:trPr>
        <w:tc>
          <w:tcPr>
            <w:tcW w:w="2972" w:type="dxa"/>
            <w:vAlign w:val="center"/>
          </w:tcPr>
          <w:p w:rsidR="00951785" w:rsidRPr="00AD5B12" w:rsidRDefault="00951785" w:rsidP="00384EDF">
            <w:pPr>
              <w:spacing w:line="360" w:lineRule="auto"/>
              <w:rPr>
                <w:rFonts w:ascii="Arial Narrow" w:hAnsi="Arial Narrow"/>
                <w:b/>
                <w:color w:val="000000" w:themeColor="text1"/>
                <w:sz w:val="20"/>
                <w:szCs w:val="20"/>
              </w:rPr>
            </w:pPr>
            <w:r w:rsidRPr="00AD5B12">
              <w:rPr>
                <w:rFonts w:ascii="Arial Narrow" w:hAnsi="Arial Narrow"/>
                <w:b/>
                <w:color w:val="000000" w:themeColor="text1"/>
                <w:sz w:val="20"/>
                <w:szCs w:val="20"/>
              </w:rPr>
              <w:t>REGIÓN</w:t>
            </w:r>
          </w:p>
        </w:tc>
        <w:tc>
          <w:tcPr>
            <w:tcW w:w="1985"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9,05</w:t>
            </w:r>
          </w:p>
        </w:tc>
      </w:tr>
      <w:tr w:rsidR="00AD5B12" w:rsidRPr="00AD5B12" w:rsidTr="001C1EDF">
        <w:trPr>
          <w:trHeight w:val="257"/>
          <w:jc w:val="center"/>
        </w:trPr>
        <w:tc>
          <w:tcPr>
            <w:tcW w:w="2972" w:type="dxa"/>
            <w:vAlign w:val="center"/>
          </w:tcPr>
          <w:p w:rsidR="00951785" w:rsidRPr="00AD5B12" w:rsidRDefault="00951785" w:rsidP="00384EDF">
            <w:pPr>
              <w:spacing w:line="360" w:lineRule="auto"/>
              <w:rPr>
                <w:rFonts w:ascii="Arial Narrow" w:hAnsi="Arial Narrow"/>
                <w:b/>
                <w:color w:val="000000" w:themeColor="text1"/>
                <w:sz w:val="20"/>
                <w:szCs w:val="20"/>
              </w:rPr>
            </w:pPr>
            <w:r w:rsidRPr="00AD5B12">
              <w:rPr>
                <w:rFonts w:ascii="Arial Narrow" w:hAnsi="Arial Narrow"/>
                <w:b/>
                <w:color w:val="000000" w:themeColor="text1"/>
                <w:sz w:val="20"/>
                <w:szCs w:val="20"/>
              </w:rPr>
              <w:t>PAÍS</w:t>
            </w:r>
          </w:p>
        </w:tc>
        <w:tc>
          <w:tcPr>
            <w:tcW w:w="1985"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10,38</w:t>
            </w:r>
          </w:p>
        </w:tc>
      </w:tr>
    </w:tbl>
    <w:p w:rsidR="00951785" w:rsidRPr="00AD5B12" w:rsidRDefault="00114ADA" w:rsidP="00F63057">
      <w:pPr>
        <w:spacing w:after="0" w:line="360" w:lineRule="auto"/>
        <w:ind w:left="360"/>
        <w:rPr>
          <w:rFonts w:ascii="Arial Narrow" w:hAnsi="Arial Narrow"/>
          <w:i/>
          <w:color w:val="000000" w:themeColor="text1"/>
          <w:sz w:val="20"/>
          <w:szCs w:val="24"/>
        </w:rPr>
      </w:pPr>
      <w:r w:rsidRPr="00AD5B12">
        <w:rPr>
          <w:rFonts w:ascii="Arial Narrow" w:hAnsi="Arial Narrow"/>
          <w:i/>
          <w:color w:val="000000" w:themeColor="text1"/>
          <w:sz w:val="20"/>
          <w:szCs w:val="24"/>
        </w:rPr>
        <w:t xml:space="preserve">              </w:t>
      </w:r>
      <w:r w:rsidR="00951785" w:rsidRPr="00AD5B12">
        <w:rPr>
          <w:rFonts w:ascii="Arial Narrow" w:hAnsi="Arial Narrow"/>
          <w:i/>
          <w:color w:val="000000" w:themeColor="text1"/>
          <w:sz w:val="20"/>
          <w:szCs w:val="24"/>
        </w:rPr>
        <w:t>Fuente: Encuesta  de Caracterización Socioeconómica Nacional (CASEN) 2009, Ministerio de Desarrollo Social</w:t>
      </w:r>
    </w:p>
    <w:p w:rsidR="00F63057" w:rsidRDefault="00F63057" w:rsidP="00384EDF">
      <w:pPr>
        <w:spacing w:line="360" w:lineRule="auto"/>
        <w:ind w:left="426"/>
        <w:rPr>
          <w:rFonts w:ascii="Arial Narrow" w:hAnsi="Arial Narrow"/>
          <w:color w:val="000000" w:themeColor="text1"/>
        </w:rPr>
      </w:pPr>
    </w:p>
    <w:p w:rsidR="00951785" w:rsidRPr="00AD5B12" w:rsidRDefault="00F63057" w:rsidP="00384EDF">
      <w:pPr>
        <w:spacing w:line="360" w:lineRule="auto"/>
        <w:ind w:left="426"/>
        <w:rPr>
          <w:rFonts w:ascii="Arial Narrow" w:hAnsi="Arial Narrow"/>
          <w:color w:val="000000" w:themeColor="text1"/>
        </w:rPr>
      </w:pPr>
      <w:r>
        <w:rPr>
          <w:rFonts w:ascii="Arial Narrow" w:hAnsi="Arial Narrow"/>
          <w:color w:val="000000" w:themeColor="text1"/>
        </w:rPr>
        <w:t xml:space="preserve">                    </w:t>
      </w:r>
      <w:r w:rsidR="00951785" w:rsidRPr="00AD5B12">
        <w:rPr>
          <w:rFonts w:ascii="Arial Narrow" w:hAnsi="Arial Narrow"/>
          <w:color w:val="000000" w:themeColor="text1"/>
        </w:rPr>
        <w:t>Nivel educacional de la Población. Comuna de Talca, Región del Maule 2009.</w:t>
      </w:r>
    </w:p>
    <w:tbl>
      <w:tblPr>
        <w:tblStyle w:val="Tablaconcuadrcula"/>
        <w:tblW w:w="0" w:type="auto"/>
        <w:tblInd w:w="426" w:type="dxa"/>
        <w:tblLook w:val="04A0" w:firstRow="1" w:lastRow="0" w:firstColumn="1" w:lastColumn="0" w:noHBand="0" w:noVBand="1"/>
      </w:tblPr>
      <w:tblGrid>
        <w:gridCol w:w="2190"/>
        <w:gridCol w:w="2174"/>
        <w:gridCol w:w="2132"/>
        <w:gridCol w:w="2132"/>
      </w:tblGrid>
      <w:tr w:rsidR="00AD5B12" w:rsidRPr="00AD5B12" w:rsidTr="002C4D6E">
        <w:trPr>
          <w:trHeight w:val="340"/>
        </w:trPr>
        <w:tc>
          <w:tcPr>
            <w:tcW w:w="2190" w:type="dxa"/>
            <w:vMerge w:val="restart"/>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Nivel Educacional</w:t>
            </w:r>
          </w:p>
        </w:tc>
        <w:tc>
          <w:tcPr>
            <w:tcW w:w="6438" w:type="dxa"/>
            <w:gridSpan w:val="3"/>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 según Territorio</w:t>
            </w:r>
          </w:p>
        </w:tc>
      </w:tr>
      <w:tr w:rsidR="00AD5B12" w:rsidRPr="00AD5B12" w:rsidTr="001C1EDF">
        <w:trPr>
          <w:trHeight w:val="211"/>
        </w:trPr>
        <w:tc>
          <w:tcPr>
            <w:tcW w:w="2190" w:type="dxa"/>
            <w:vMerge/>
            <w:shd w:val="clear" w:color="auto" w:fill="AEAAAA" w:themeFill="background2" w:themeFillShade="BF"/>
            <w:vAlign w:val="center"/>
          </w:tcPr>
          <w:p w:rsidR="00951785" w:rsidRPr="00AD5B12" w:rsidRDefault="00951785" w:rsidP="00384EDF">
            <w:pPr>
              <w:spacing w:line="360" w:lineRule="auto"/>
              <w:rPr>
                <w:rFonts w:ascii="Arial Narrow" w:hAnsi="Arial Narrow"/>
                <w:color w:val="000000" w:themeColor="text1"/>
                <w:sz w:val="20"/>
                <w:szCs w:val="20"/>
              </w:rPr>
            </w:pPr>
          </w:p>
        </w:tc>
        <w:tc>
          <w:tcPr>
            <w:tcW w:w="2174"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Comuna</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Región</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País</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Sin Educación</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5</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6</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4</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Básica Incompleta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15</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24</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14</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Básica 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9</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14</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11</w:t>
            </w:r>
          </w:p>
        </w:tc>
      </w:tr>
      <w:tr w:rsidR="00AD5B12" w:rsidRPr="00AD5B12" w:rsidTr="001C1EDF">
        <w:trPr>
          <w:trHeight w:val="187"/>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Media Incompleta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18</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16</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19</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Media 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33</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26</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30</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Superior Incompleta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09</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6</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10</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Superior Completa</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12</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8</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12</w:t>
            </w:r>
          </w:p>
        </w:tc>
      </w:tr>
      <w:tr w:rsidR="00AD5B12" w:rsidRPr="00AD5B12" w:rsidTr="001C1EDF">
        <w:trPr>
          <w:trHeight w:val="177"/>
        </w:trPr>
        <w:tc>
          <w:tcPr>
            <w:tcW w:w="2190" w:type="dxa"/>
            <w:vAlign w:val="center"/>
          </w:tcPr>
          <w:p w:rsidR="00951785" w:rsidRPr="00AD5B12" w:rsidRDefault="00951785" w:rsidP="00384EDF">
            <w:pPr>
              <w:spacing w:line="360" w:lineRule="auto"/>
              <w:rPr>
                <w:rFonts w:ascii="Arial Narrow" w:hAnsi="Arial Narrow"/>
                <w:color w:val="000000" w:themeColor="text1"/>
                <w:sz w:val="20"/>
                <w:szCs w:val="20"/>
              </w:rPr>
            </w:pPr>
            <w:r w:rsidRPr="00AD5B12">
              <w:rPr>
                <w:rFonts w:ascii="Arial Narrow" w:hAnsi="Arial Narrow"/>
                <w:color w:val="000000" w:themeColor="text1"/>
                <w:sz w:val="20"/>
                <w:szCs w:val="20"/>
              </w:rPr>
              <w:t>Total</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 w:val="20"/>
                <w:szCs w:val="20"/>
              </w:rPr>
            </w:pPr>
            <w:r w:rsidRPr="00AD5B12">
              <w:rPr>
                <w:rFonts w:ascii="Arial Narrow" w:hAnsi="Arial Narrow"/>
                <w:b/>
                <w:color w:val="000000" w:themeColor="text1"/>
                <w:sz w:val="20"/>
                <w:szCs w:val="20"/>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 w:val="20"/>
                <w:szCs w:val="20"/>
              </w:rPr>
            </w:pPr>
            <w:r w:rsidRPr="00AD5B12">
              <w:rPr>
                <w:rFonts w:ascii="Arial Narrow" w:hAnsi="Arial Narrow"/>
                <w:color w:val="000000" w:themeColor="text1"/>
                <w:sz w:val="20"/>
                <w:szCs w:val="20"/>
              </w:rPr>
              <w:t>100</w:t>
            </w:r>
          </w:p>
        </w:tc>
      </w:tr>
    </w:tbl>
    <w:p w:rsidR="00940056" w:rsidRPr="00AD5B12" w:rsidRDefault="00951785" w:rsidP="00F63057">
      <w:pPr>
        <w:spacing w:after="0" w:line="360" w:lineRule="auto"/>
        <w:ind w:left="360"/>
        <w:rPr>
          <w:rFonts w:ascii="Arial Narrow" w:hAnsi="Arial Narrow"/>
          <w:i/>
          <w:color w:val="000000" w:themeColor="text1"/>
          <w:sz w:val="20"/>
          <w:szCs w:val="24"/>
        </w:rPr>
      </w:pPr>
      <w:r w:rsidRPr="00AD5B12">
        <w:rPr>
          <w:rFonts w:ascii="Arial Narrow" w:hAnsi="Arial Narrow"/>
          <w:color w:val="000000" w:themeColor="text1"/>
          <w:sz w:val="24"/>
          <w:szCs w:val="24"/>
        </w:rPr>
        <w:tab/>
      </w:r>
      <w:r w:rsidRPr="00AD5B12">
        <w:rPr>
          <w:rFonts w:ascii="Arial Narrow" w:hAnsi="Arial Narrow"/>
          <w:i/>
          <w:color w:val="000000" w:themeColor="text1"/>
          <w:sz w:val="20"/>
          <w:szCs w:val="24"/>
        </w:rPr>
        <w:t>Fuente: Encuesta  de Caracterización Socioeconómica Nacional (CASEN) 2009, Ministerio de Desarrollo Social</w:t>
      </w:r>
      <w:r w:rsidR="00B52754" w:rsidRPr="00AD5B12">
        <w:rPr>
          <w:rFonts w:ascii="Arial Narrow" w:hAnsi="Arial Narrow"/>
          <w:color w:val="000000" w:themeColor="text1"/>
          <w:sz w:val="24"/>
          <w:szCs w:val="24"/>
        </w:rPr>
        <w:tab/>
      </w:r>
    </w:p>
    <w:p w:rsidR="00F63057" w:rsidRDefault="00F63057" w:rsidP="00384EDF">
      <w:pPr>
        <w:pStyle w:val="Textoindependienteprimerasangra"/>
        <w:spacing w:after="0" w:line="360" w:lineRule="auto"/>
        <w:ind w:firstLine="0"/>
        <w:jc w:val="both"/>
        <w:rPr>
          <w:rFonts w:ascii="Arial Narrow" w:hAnsi="Arial Narrow"/>
          <w:color w:val="000000" w:themeColor="text1"/>
          <w:sz w:val="22"/>
          <w:szCs w:val="22"/>
        </w:rPr>
      </w:pPr>
    </w:p>
    <w:p w:rsidR="00BD57C7" w:rsidRPr="00AD5B12" w:rsidRDefault="00BD57C7" w:rsidP="00384EDF">
      <w:pPr>
        <w:pStyle w:val="Textoindependienteprimerasangra"/>
        <w:spacing w:after="0" w:line="360" w:lineRule="auto"/>
        <w:ind w:firstLine="0"/>
        <w:jc w:val="both"/>
        <w:rPr>
          <w:rFonts w:ascii="Arial Narrow" w:hAnsi="Arial Narrow"/>
          <w:color w:val="000000" w:themeColor="text1"/>
          <w:sz w:val="22"/>
          <w:szCs w:val="22"/>
        </w:rPr>
      </w:pPr>
      <w:r w:rsidRPr="00AD5B12">
        <w:rPr>
          <w:rFonts w:ascii="Arial Narrow" w:hAnsi="Arial Narrow"/>
          <w:color w:val="000000" w:themeColor="text1"/>
          <w:sz w:val="22"/>
          <w:szCs w:val="22"/>
        </w:rPr>
        <w:t xml:space="preserve">2.8 </w:t>
      </w:r>
      <w:r w:rsidR="00F63057">
        <w:rPr>
          <w:rFonts w:ascii="Arial Narrow" w:hAnsi="Arial Narrow"/>
          <w:color w:val="000000" w:themeColor="text1"/>
          <w:sz w:val="22"/>
          <w:szCs w:val="22"/>
        </w:rPr>
        <w:t xml:space="preserve">    </w:t>
      </w:r>
      <w:r w:rsidRPr="00AD5B12">
        <w:rPr>
          <w:rFonts w:ascii="Arial Narrow" w:hAnsi="Arial Narrow"/>
          <w:color w:val="000000" w:themeColor="text1"/>
          <w:sz w:val="22"/>
          <w:szCs w:val="22"/>
        </w:rPr>
        <w:t>Vivienda</w:t>
      </w:r>
    </w:p>
    <w:p w:rsidR="00D60876" w:rsidRDefault="00BD57C7" w:rsidP="00D60876">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Según Censo 2012, la comuna de Talca cuenta con 68.126 viviendas, con una variación intercensal del 12.9 en relación al Censo 2002. Es preciso mencionar que los datos del INE 2012 solo conforman bases regionales</w:t>
      </w:r>
      <w:r w:rsidR="009B4E88" w:rsidRPr="00AD5B12">
        <w:rPr>
          <w:rFonts w:ascii="Arial Narrow" w:hAnsi="Arial Narrow" w:cs="Times New Roman"/>
          <w:color w:val="000000" w:themeColor="text1"/>
        </w:rPr>
        <w:t xml:space="preserve"> y no completamente comunales. </w:t>
      </w:r>
    </w:p>
    <w:p w:rsidR="00BD57C7" w:rsidRPr="00AD5B12" w:rsidRDefault="00114ADA" w:rsidP="00D60876">
      <w:pPr>
        <w:spacing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 xml:space="preserve">                                                                </w:t>
      </w:r>
      <w:r w:rsidR="00BD57C7" w:rsidRPr="00AD5B12">
        <w:rPr>
          <w:rFonts w:ascii="Arial Narrow" w:eastAsia="Times New Roman" w:hAnsi="Arial Narrow" w:cs="Times New Roman"/>
          <w:color w:val="000000" w:themeColor="text1"/>
          <w:lang w:eastAsia="es-ES"/>
        </w:rPr>
        <w:t>Viviendas por tipo, ocupación y sector</w:t>
      </w:r>
    </w:p>
    <w:tbl>
      <w:tblPr>
        <w:tblW w:w="7867" w:type="dxa"/>
        <w:jc w:val="center"/>
        <w:tblInd w:w="-356" w:type="dxa"/>
        <w:tblBorders>
          <w:top w:val="single" w:sz="12" w:space="0" w:color="003366"/>
          <w:left w:val="single" w:sz="12" w:space="0" w:color="003366"/>
          <w:bottom w:val="single" w:sz="12" w:space="0" w:color="003366"/>
          <w:right w:val="single" w:sz="12" w:space="0" w:color="003366"/>
          <w:insideH w:val="single" w:sz="12" w:space="0" w:color="003366"/>
          <w:insideV w:val="single" w:sz="12" w:space="0" w:color="003366"/>
        </w:tblBorders>
        <w:tblCellMar>
          <w:left w:w="70" w:type="dxa"/>
          <w:right w:w="70" w:type="dxa"/>
        </w:tblCellMar>
        <w:tblLook w:val="0000" w:firstRow="0" w:lastRow="0" w:firstColumn="0" w:lastColumn="0" w:noHBand="0" w:noVBand="0"/>
      </w:tblPr>
      <w:tblGrid>
        <w:gridCol w:w="2035"/>
        <w:gridCol w:w="856"/>
        <w:gridCol w:w="1224"/>
        <w:gridCol w:w="1572"/>
        <w:gridCol w:w="1095"/>
        <w:gridCol w:w="1085"/>
      </w:tblGrid>
      <w:tr w:rsidR="00AD5B12" w:rsidRPr="00AD5B12" w:rsidTr="00E61949">
        <w:trPr>
          <w:trHeight w:val="324"/>
          <w:jc w:val="center"/>
        </w:trPr>
        <w:tc>
          <w:tcPr>
            <w:tcW w:w="2035" w:type="dxa"/>
            <w:shd w:val="clear" w:color="auto" w:fill="AEAAAA" w:themeFill="background2" w:themeFillShade="BF"/>
            <w:noWrap/>
            <w:vAlign w:val="bottom"/>
          </w:tcPr>
          <w:p w:rsidR="00BD57C7" w:rsidRPr="00AD5B12" w:rsidRDefault="00BD57C7" w:rsidP="00D60876">
            <w:pPr>
              <w:spacing w:after="0" w:line="240" w:lineRule="auto"/>
              <w:jc w:val="both"/>
              <w:rPr>
                <w:rFonts w:ascii="Arial Narrow" w:eastAsia="Times New Roman" w:hAnsi="Arial Narrow" w:cs="Times New Roman"/>
                <w:bCs/>
                <w:color w:val="000000" w:themeColor="text1"/>
                <w:sz w:val="18"/>
                <w:szCs w:val="18"/>
                <w:lang w:eastAsia="es-ES"/>
              </w:rPr>
            </w:pPr>
          </w:p>
          <w:p w:rsidR="00BD57C7" w:rsidRPr="00AD5B12" w:rsidRDefault="00BD57C7" w:rsidP="00D60876">
            <w:pPr>
              <w:spacing w:after="0" w:line="240" w:lineRule="auto"/>
              <w:jc w:val="both"/>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TIPO DE VIVIENDA</w:t>
            </w:r>
          </w:p>
        </w:tc>
        <w:tc>
          <w:tcPr>
            <w:tcW w:w="856" w:type="dxa"/>
            <w:shd w:val="clear" w:color="auto" w:fill="AEAAAA" w:themeFill="background2" w:themeFillShade="BF"/>
            <w:noWrap/>
            <w:vAlign w:val="bottom"/>
          </w:tcPr>
          <w:p w:rsidR="00BD57C7" w:rsidRPr="00AD5B12" w:rsidRDefault="00BD57C7" w:rsidP="00D60876">
            <w:pPr>
              <w:spacing w:after="0" w:line="240" w:lineRule="auto"/>
              <w:jc w:val="center"/>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TOTAL</w:t>
            </w:r>
          </w:p>
        </w:tc>
        <w:tc>
          <w:tcPr>
            <w:tcW w:w="1224" w:type="dxa"/>
            <w:shd w:val="clear" w:color="auto" w:fill="AEAAAA" w:themeFill="background2" w:themeFillShade="BF"/>
            <w:noWrap/>
            <w:vAlign w:val="bottom"/>
          </w:tcPr>
          <w:p w:rsidR="00BD57C7" w:rsidRPr="00AD5B12" w:rsidRDefault="00BD57C7" w:rsidP="00D60876">
            <w:pPr>
              <w:spacing w:after="0" w:line="240" w:lineRule="auto"/>
              <w:jc w:val="center"/>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OCUPADAS</w:t>
            </w:r>
          </w:p>
        </w:tc>
        <w:tc>
          <w:tcPr>
            <w:tcW w:w="1572" w:type="dxa"/>
            <w:shd w:val="clear" w:color="auto" w:fill="AEAAAA" w:themeFill="background2" w:themeFillShade="BF"/>
            <w:noWrap/>
            <w:vAlign w:val="bottom"/>
          </w:tcPr>
          <w:p w:rsidR="00BD57C7" w:rsidRPr="00AD5B12" w:rsidRDefault="00BD57C7" w:rsidP="00D60876">
            <w:pPr>
              <w:spacing w:after="0" w:line="240" w:lineRule="auto"/>
              <w:jc w:val="center"/>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DESOCUPADAS</w:t>
            </w:r>
          </w:p>
        </w:tc>
        <w:tc>
          <w:tcPr>
            <w:tcW w:w="1095" w:type="dxa"/>
            <w:shd w:val="clear" w:color="auto" w:fill="AEAAAA" w:themeFill="background2" w:themeFillShade="BF"/>
            <w:noWrap/>
            <w:vAlign w:val="bottom"/>
          </w:tcPr>
          <w:p w:rsidR="00BD57C7" w:rsidRPr="00AD5B12" w:rsidRDefault="00BD57C7" w:rsidP="00D60876">
            <w:pPr>
              <w:spacing w:after="0" w:line="240" w:lineRule="auto"/>
              <w:jc w:val="center"/>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URBANAS</w:t>
            </w:r>
          </w:p>
        </w:tc>
        <w:tc>
          <w:tcPr>
            <w:tcW w:w="1085" w:type="dxa"/>
            <w:shd w:val="clear" w:color="auto" w:fill="AEAAAA" w:themeFill="background2" w:themeFillShade="BF"/>
            <w:noWrap/>
            <w:vAlign w:val="bottom"/>
          </w:tcPr>
          <w:p w:rsidR="00BD57C7" w:rsidRPr="00AD5B12" w:rsidRDefault="00BD57C7" w:rsidP="00D60876">
            <w:pPr>
              <w:spacing w:after="0" w:line="240" w:lineRule="auto"/>
              <w:jc w:val="center"/>
              <w:rPr>
                <w:rFonts w:ascii="Arial Narrow" w:eastAsia="Times New Roman" w:hAnsi="Arial Narrow" w:cs="Times New Roman"/>
                <w:bCs/>
                <w:color w:val="000000" w:themeColor="text1"/>
                <w:sz w:val="18"/>
                <w:szCs w:val="18"/>
                <w:lang w:eastAsia="es-ES"/>
              </w:rPr>
            </w:pPr>
            <w:r w:rsidRPr="00AD5B12">
              <w:rPr>
                <w:rFonts w:ascii="Arial Narrow" w:eastAsia="Times New Roman" w:hAnsi="Arial Narrow" w:cs="Times New Roman"/>
                <w:bCs/>
                <w:color w:val="000000" w:themeColor="text1"/>
                <w:sz w:val="18"/>
                <w:szCs w:val="18"/>
                <w:lang w:eastAsia="es-ES"/>
              </w:rPr>
              <w:t>RURALES</w:t>
            </w:r>
          </w:p>
        </w:tc>
      </w:tr>
      <w:tr w:rsidR="00AD5B12" w:rsidRPr="00AD5B12" w:rsidTr="00690018">
        <w:trPr>
          <w:trHeight w:val="480"/>
          <w:jc w:val="center"/>
        </w:trPr>
        <w:tc>
          <w:tcPr>
            <w:tcW w:w="2035" w:type="dxa"/>
            <w:shd w:val="clear" w:color="auto" w:fill="FFFFFF" w:themeFill="background1"/>
            <w:noWrap/>
            <w:vAlign w:val="bottom"/>
          </w:tcPr>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p>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Casas</w:t>
            </w:r>
          </w:p>
        </w:tc>
        <w:tc>
          <w:tcPr>
            <w:tcW w:w="856"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53.336</w:t>
            </w:r>
          </w:p>
        </w:tc>
        <w:tc>
          <w:tcPr>
            <w:tcW w:w="1224"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47.775</w:t>
            </w:r>
          </w:p>
        </w:tc>
        <w:tc>
          <w:tcPr>
            <w:tcW w:w="1572"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5.594</w:t>
            </w:r>
          </w:p>
        </w:tc>
        <w:tc>
          <w:tcPr>
            <w:tcW w:w="109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51.285</w:t>
            </w:r>
          </w:p>
        </w:tc>
        <w:tc>
          <w:tcPr>
            <w:tcW w:w="108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2.084</w:t>
            </w:r>
          </w:p>
        </w:tc>
      </w:tr>
      <w:tr w:rsidR="00AD5B12" w:rsidRPr="00AD5B12" w:rsidTr="002C4D6E">
        <w:trPr>
          <w:trHeight w:val="334"/>
          <w:jc w:val="center"/>
        </w:trPr>
        <w:tc>
          <w:tcPr>
            <w:tcW w:w="2035" w:type="dxa"/>
            <w:shd w:val="clear" w:color="auto" w:fill="FFFFFF" w:themeFill="background1"/>
            <w:noWrap/>
            <w:vAlign w:val="bottom"/>
          </w:tcPr>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p>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Departamentos</w:t>
            </w:r>
          </w:p>
        </w:tc>
        <w:tc>
          <w:tcPr>
            <w:tcW w:w="856"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3.708</w:t>
            </w:r>
          </w:p>
        </w:tc>
        <w:tc>
          <w:tcPr>
            <w:tcW w:w="1224"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3.118</w:t>
            </w:r>
          </w:p>
        </w:tc>
        <w:tc>
          <w:tcPr>
            <w:tcW w:w="1572"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590</w:t>
            </w:r>
          </w:p>
        </w:tc>
        <w:tc>
          <w:tcPr>
            <w:tcW w:w="109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3.707</w:t>
            </w:r>
          </w:p>
        </w:tc>
        <w:tc>
          <w:tcPr>
            <w:tcW w:w="108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w:t>
            </w:r>
          </w:p>
        </w:tc>
      </w:tr>
      <w:tr w:rsidR="00AD5B12" w:rsidRPr="00AD5B12" w:rsidTr="002C4D6E">
        <w:trPr>
          <w:trHeight w:val="50"/>
          <w:jc w:val="center"/>
        </w:trPr>
        <w:tc>
          <w:tcPr>
            <w:tcW w:w="2035" w:type="dxa"/>
            <w:shd w:val="clear" w:color="auto" w:fill="FFFFFF" w:themeFill="background1"/>
            <w:noWrap/>
            <w:vAlign w:val="bottom"/>
          </w:tcPr>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Mejoras y Mediagua</w:t>
            </w:r>
          </w:p>
        </w:tc>
        <w:tc>
          <w:tcPr>
            <w:tcW w:w="856"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1.730</w:t>
            </w:r>
          </w:p>
        </w:tc>
        <w:tc>
          <w:tcPr>
            <w:tcW w:w="1224"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1.671</w:t>
            </w:r>
          </w:p>
        </w:tc>
        <w:tc>
          <w:tcPr>
            <w:tcW w:w="1572"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59</w:t>
            </w:r>
          </w:p>
        </w:tc>
        <w:tc>
          <w:tcPr>
            <w:tcW w:w="109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1.525</w:t>
            </w:r>
          </w:p>
        </w:tc>
        <w:tc>
          <w:tcPr>
            <w:tcW w:w="108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205</w:t>
            </w:r>
          </w:p>
        </w:tc>
      </w:tr>
      <w:tr w:rsidR="00AD5B12" w:rsidRPr="00AD5B12" w:rsidTr="002C4D6E">
        <w:trPr>
          <w:trHeight w:val="365"/>
          <w:jc w:val="center"/>
        </w:trPr>
        <w:tc>
          <w:tcPr>
            <w:tcW w:w="2035" w:type="dxa"/>
            <w:shd w:val="clear" w:color="auto" w:fill="FFFFFF" w:themeFill="background1"/>
            <w:noWrap/>
            <w:vAlign w:val="bottom"/>
          </w:tcPr>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p>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Otras</w:t>
            </w:r>
          </w:p>
        </w:tc>
        <w:tc>
          <w:tcPr>
            <w:tcW w:w="856"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1.513</w:t>
            </w:r>
          </w:p>
        </w:tc>
        <w:tc>
          <w:tcPr>
            <w:tcW w:w="1224"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1.095</w:t>
            </w:r>
          </w:p>
        </w:tc>
        <w:tc>
          <w:tcPr>
            <w:tcW w:w="1572"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418</w:t>
            </w:r>
          </w:p>
        </w:tc>
        <w:tc>
          <w:tcPr>
            <w:tcW w:w="109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1.125</w:t>
            </w:r>
          </w:p>
        </w:tc>
        <w:tc>
          <w:tcPr>
            <w:tcW w:w="108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388</w:t>
            </w:r>
          </w:p>
        </w:tc>
      </w:tr>
      <w:tr w:rsidR="00AD5B12" w:rsidRPr="00AD5B12" w:rsidTr="00150E7A">
        <w:trPr>
          <w:trHeight w:val="375"/>
          <w:jc w:val="center"/>
        </w:trPr>
        <w:tc>
          <w:tcPr>
            <w:tcW w:w="2035" w:type="dxa"/>
            <w:shd w:val="clear" w:color="auto" w:fill="FFFFFF" w:themeFill="background1"/>
            <w:noWrap/>
            <w:vAlign w:val="bottom"/>
          </w:tcPr>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p>
          <w:p w:rsidR="00BD57C7" w:rsidRPr="00AD5B12" w:rsidRDefault="00BD57C7" w:rsidP="00D60876">
            <w:pPr>
              <w:spacing w:after="0" w:line="240" w:lineRule="auto"/>
              <w:jc w:val="both"/>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Total</w:t>
            </w:r>
          </w:p>
        </w:tc>
        <w:tc>
          <w:tcPr>
            <w:tcW w:w="856"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60.320</w:t>
            </w:r>
          </w:p>
        </w:tc>
        <w:tc>
          <w:tcPr>
            <w:tcW w:w="1224"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53.695</w:t>
            </w:r>
          </w:p>
        </w:tc>
        <w:tc>
          <w:tcPr>
            <w:tcW w:w="1572"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6.661</w:t>
            </w:r>
          </w:p>
        </w:tc>
        <w:tc>
          <w:tcPr>
            <w:tcW w:w="109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57.642</w:t>
            </w:r>
          </w:p>
        </w:tc>
        <w:tc>
          <w:tcPr>
            <w:tcW w:w="1085" w:type="dxa"/>
            <w:noWrap/>
            <w:vAlign w:val="bottom"/>
          </w:tcPr>
          <w:p w:rsidR="00BD57C7" w:rsidRPr="00AD5B12" w:rsidRDefault="00BD57C7" w:rsidP="00D60876">
            <w:pPr>
              <w:spacing w:after="0" w:line="240" w:lineRule="auto"/>
              <w:jc w:val="center"/>
              <w:rPr>
                <w:rFonts w:ascii="Arial Narrow" w:eastAsia="Times New Roman" w:hAnsi="Arial Narrow" w:cs="Times New Roman"/>
                <w:color w:val="000000" w:themeColor="text1"/>
                <w:sz w:val="18"/>
                <w:szCs w:val="18"/>
                <w:lang w:eastAsia="es-ES"/>
              </w:rPr>
            </w:pPr>
            <w:r w:rsidRPr="00AD5B12">
              <w:rPr>
                <w:rFonts w:ascii="Arial Narrow" w:eastAsia="Times New Roman" w:hAnsi="Arial Narrow" w:cs="Times New Roman"/>
                <w:color w:val="000000" w:themeColor="text1"/>
                <w:sz w:val="18"/>
                <w:szCs w:val="18"/>
                <w:lang w:eastAsia="es-ES"/>
              </w:rPr>
              <w:t>2.678</w:t>
            </w:r>
          </w:p>
        </w:tc>
      </w:tr>
    </w:tbl>
    <w:p w:rsidR="00BD57C7" w:rsidRPr="00AD5B12" w:rsidRDefault="00150E7A" w:rsidP="00D60876">
      <w:pPr>
        <w:spacing w:after="0" w:line="360" w:lineRule="auto"/>
        <w:jc w:val="both"/>
        <w:rPr>
          <w:rFonts w:ascii="Arial Narrow" w:eastAsia="Times New Roman" w:hAnsi="Arial Narrow" w:cs="Times New Roman"/>
          <w:bCs/>
          <w:i/>
          <w:color w:val="000000" w:themeColor="text1"/>
          <w:lang w:eastAsia="es-ES"/>
        </w:rPr>
      </w:pPr>
      <w:r w:rsidRPr="00AD5B12">
        <w:rPr>
          <w:rFonts w:ascii="Arial Narrow" w:eastAsia="Times New Roman" w:hAnsi="Arial Narrow" w:cs="Times New Roman"/>
          <w:bCs/>
          <w:i/>
          <w:color w:val="000000" w:themeColor="text1"/>
          <w:lang w:eastAsia="es-ES"/>
        </w:rPr>
        <w:t xml:space="preserve">               </w:t>
      </w:r>
      <w:r w:rsidR="00D60876">
        <w:rPr>
          <w:rFonts w:ascii="Arial Narrow" w:eastAsia="Times New Roman" w:hAnsi="Arial Narrow" w:cs="Times New Roman"/>
          <w:bCs/>
          <w:i/>
          <w:color w:val="000000" w:themeColor="text1"/>
          <w:lang w:eastAsia="es-ES"/>
        </w:rPr>
        <w:t xml:space="preserve">                              </w:t>
      </w:r>
      <w:r w:rsidRPr="00AD5B12">
        <w:rPr>
          <w:rFonts w:ascii="Arial Narrow" w:eastAsia="Times New Roman" w:hAnsi="Arial Narrow" w:cs="Times New Roman"/>
          <w:bCs/>
          <w:i/>
          <w:color w:val="000000" w:themeColor="text1"/>
          <w:lang w:eastAsia="es-ES"/>
        </w:rPr>
        <w:t xml:space="preserve">   </w:t>
      </w:r>
      <w:r w:rsidR="00BD57C7" w:rsidRPr="00AD5B12">
        <w:rPr>
          <w:rFonts w:ascii="Arial Narrow" w:eastAsia="Times New Roman" w:hAnsi="Arial Narrow" w:cs="Times New Roman"/>
          <w:bCs/>
          <w:i/>
          <w:color w:val="000000" w:themeColor="text1"/>
          <w:lang w:eastAsia="es-ES"/>
        </w:rPr>
        <w:t>Fuente: INE. Censo Nacional de Población y Vivienda 2012.</w:t>
      </w:r>
    </w:p>
    <w:p w:rsidR="00951785" w:rsidRPr="00AD5B12" w:rsidRDefault="00114ADA" w:rsidP="00384EDF">
      <w:pPr>
        <w:spacing w:line="360" w:lineRule="auto"/>
        <w:ind w:left="360"/>
        <w:rPr>
          <w:rFonts w:ascii="Arial Narrow" w:hAnsi="Arial Narrow"/>
          <w:color w:val="000000" w:themeColor="text1"/>
          <w:sz w:val="24"/>
          <w:szCs w:val="24"/>
        </w:rPr>
      </w:pPr>
      <w:r w:rsidRPr="00AD5B12">
        <w:rPr>
          <w:rFonts w:ascii="Arial Narrow" w:hAnsi="Arial Narrow"/>
          <w:color w:val="000000" w:themeColor="text1"/>
          <w:sz w:val="24"/>
          <w:szCs w:val="24"/>
        </w:rPr>
        <w:lastRenderedPageBreak/>
        <w:t xml:space="preserve">         </w:t>
      </w:r>
      <w:r w:rsidR="00D60876">
        <w:rPr>
          <w:rFonts w:ascii="Arial Narrow" w:hAnsi="Arial Narrow"/>
          <w:color w:val="000000" w:themeColor="text1"/>
          <w:sz w:val="24"/>
          <w:szCs w:val="24"/>
        </w:rPr>
        <w:t xml:space="preserve">  </w:t>
      </w:r>
      <w:r w:rsidRPr="00AD5B12">
        <w:rPr>
          <w:rFonts w:ascii="Arial Narrow" w:hAnsi="Arial Narrow"/>
          <w:color w:val="000000" w:themeColor="text1"/>
          <w:sz w:val="24"/>
          <w:szCs w:val="24"/>
        </w:rPr>
        <w:t xml:space="preserve">   </w:t>
      </w:r>
      <w:r w:rsidR="00951785" w:rsidRPr="00AD5B12">
        <w:rPr>
          <w:rFonts w:ascii="Arial Narrow" w:hAnsi="Arial Narrow"/>
          <w:color w:val="000000" w:themeColor="text1"/>
          <w:sz w:val="24"/>
          <w:szCs w:val="24"/>
        </w:rPr>
        <w:t xml:space="preserve"> Tipo de tenencia de la vivienda. Comuna de Talca, Región del Maule 2009</w:t>
      </w:r>
    </w:p>
    <w:tbl>
      <w:tblPr>
        <w:tblStyle w:val="Tablaconcuadrcula"/>
        <w:tblW w:w="0" w:type="auto"/>
        <w:tblInd w:w="426" w:type="dxa"/>
        <w:tblLook w:val="04A0" w:firstRow="1" w:lastRow="0" w:firstColumn="1" w:lastColumn="0" w:noHBand="0" w:noVBand="1"/>
      </w:tblPr>
      <w:tblGrid>
        <w:gridCol w:w="2190"/>
        <w:gridCol w:w="2174"/>
        <w:gridCol w:w="2132"/>
        <w:gridCol w:w="2132"/>
      </w:tblGrid>
      <w:tr w:rsidR="00AD5B12" w:rsidRPr="00AD5B12" w:rsidTr="002C4D6E">
        <w:trPr>
          <w:trHeight w:val="340"/>
        </w:trPr>
        <w:tc>
          <w:tcPr>
            <w:tcW w:w="2190" w:type="dxa"/>
            <w:vMerge w:val="restart"/>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Tenencia</w:t>
            </w:r>
          </w:p>
        </w:tc>
        <w:tc>
          <w:tcPr>
            <w:tcW w:w="6438" w:type="dxa"/>
            <w:gridSpan w:val="3"/>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 según Territorio</w:t>
            </w:r>
          </w:p>
        </w:tc>
      </w:tr>
      <w:tr w:rsidR="00AD5B12" w:rsidRPr="00AD5B12" w:rsidTr="002C4D6E">
        <w:trPr>
          <w:trHeight w:val="340"/>
        </w:trPr>
        <w:tc>
          <w:tcPr>
            <w:tcW w:w="2190" w:type="dxa"/>
            <w:vMerge/>
            <w:shd w:val="clear" w:color="auto" w:fill="AEAAAA" w:themeFill="background2" w:themeFillShade="BF"/>
            <w:vAlign w:val="center"/>
          </w:tcPr>
          <w:p w:rsidR="00951785" w:rsidRPr="00AD5B12" w:rsidRDefault="00951785" w:rsidP="00384EDF">
            <w:pPr>
              <w:spacing w:line="360" w:lineRule="auto"/>
              <w:rPr>
                <w:rFonts w:ascii="Arial Narrow" w:hAnsi="Arial Narrow"/>
                <w:color w:val="000000" w:themeColor="text1"/>
                <w:szCs w:val="24"/>
              </w:rPr>
            </w:pPr>
          </w:p>
        </w:tc>
        <w:tc>
          <w:tcPr>
            <w:tcW w:w="2174"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Comuna</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Región</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País</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Viviendas Pagadas</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55</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58</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55</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Viviendas Pagándose</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18</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12</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12</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Arrendadas</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12</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11</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17</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Cedidas</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15</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17</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14</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Usufructo</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Ocupación Irregular</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Total</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r>
    </w:tbl>
    <w:p w:rsidR="00951785" w:rsidRPr="00AD5B12" w:rsidRDefault="00D60876" w:rsidP="00384EDF">
      <w:pPr>
        <w:spacing w:after="0" w:line="360" w:lineRule="auto"/>
        <w:ind w:left="360"/>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951785" w:rsidRPr="00AD5B12">
        <w:rPr>
          <w:rFonts w:ascii="Arial Narrow" w:hAnsi="Arial Narrow"/>
          <w:i/>
          <w:color w:val="000000" w:themeColor="text1"/>
          <w:sz w:val="20"/>
          <w:szCs w:val="24"/>
        </w:rPr>
        <w:t>Fuente: Encuesta  de Caracterización Socioeconómica Nacional (CASEN) 2009, Ministerio de Desarrollo Social</w:t>
      </w:r>
    </w:p>
    <w:p w:rsidR="00D60876" w:rsidRDefault="00D60876" w:rsidP="00384EDF">
      <w:pPr>
        <w:spacing w:line="360" w:lineRule="auto"/>
        <w:ind w:left="360"/>
        <w:rPr>
          <w:rFonts w:ascii="Arial Narrow" w:hAnsi="Arial Narrow"/>
          <w:color w:val="000000" w:themeColor="text1"/>
          <w:sz w:val="24"/>
          <w:szCs w:val="24"/>
        </w:rPr>
      </w:pPr>
    </w:p>
    <w:p w:rsidR="00951785" w:rsidRPr="00AD5B12" w:rsidRDefault="00D60876" w:rsidP="00384EDF">
      <w:pPr>
        <w:spacing w:line="360" w:lineRule="auto"/>
        <w:ind w:left="360"/>
        <w:rPr>
          <w:rFonts w:ascii="Arial Narrow" w:hAnsi="Arial Narrow"/>
          <w:color w:val="000000" w:themeColor="text1"/>
          <w:sz w:val="24"/>
          <w:szCs w:val="24"/>
        </w:rPr>
      </w:pPr>
      <w:r>
        <w:rPr>
          <w:rFonts w:ascii="Arial Narrow" w:hAnsi="Arial Narrow"/>
          <w:color w:val="000000" w:themeColor="text1"/>
          <w:sz w:val="24"/>
          <w:szCs w:val="24"/>
        </w:rPr>
        <w:t xml:space="preserve">                       </w:t>
      </w:r>
      <w:r w:rsidR="00951785" w:rsidRPr="00AD5B12">
        <w:rPr>
          <w:rFonts w:ascii="Arial Narrow" w:hAnsi="Arial Narrow"/>
          <w:color w:val="000000" w:themeColor="text1"/>
          <w:sz w:val="24"/>
          <w:szCs w:val="24"/>
        </w:rPr>
        <w:t>Calidad de la vivienda. Comuna de Talca, Región del Maule 2009</w:t>
      </w:r>
    </w:p>
    <w:tbl>
      <w:tblPr>
        <w:tblStyle w:val="Tablaconcuadrcula"/>
        <w:tblW w:w="0" w:type="auto"/>
        <w:tblInd w:w="426" w:type="dxa"/>
        <w:tblLook w:val="04A0" w:firstRow="1" w:lastRow="0" w:firstColumn="1" w:lastColumn="0" w:noHBand="0" w:noVBand="1"/>
      </w:tblPr>
      <w:tblGrid>
        <w:gridCol w:w="2190"/>
        <w:gridCol w:w="2174"/>
        <w:gridCol w:w="2132"/>
        <w:gridCol w:w="2132"/>
      </w:tblGrid>
      <w:tr w:rsidR="00AD5B12" w:rsidRPr="00AD5B12" w:rsidTr="002C4D6E">
        <w:trPr>
          <w:trHeight w:val="340"/>
        </w:trPr>
        <w:tc>
          <w:tcPr>
            <w:tcW w:w="2190" w:type="dxa"/>
            <w:vMerge w:val="restart"/>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Calidad de la Vivienda</w:t>
            </w:r>
          </w:p>
        </w:tc>
        <w:tc>
          <w:tcPr>
            <w:tcW w:w="6438" w:type="dxa"/>
            <w:gridSpan w:val="3"/>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 según Territorio</w:t>
            </w:r>
          </w:p>
        </w:tc>
      </w:tr>
      <w:tr w:rsidR="00AD5B12" w:rsidRPr="00AD5B12" w:rsidTr="002C4D6E">
        <w:trPr>
          <w:trHeight w:val="340"/>
        </w:trPr>
        <w:tc>
          <w:tcPr>
            <w:tcW w:w="2190" w:type="dxa"/>
            <w:vMerge/>
            <w:shd w:val="clear" w:color="auto" w:fill="AEAAAA" w:themeFill="background2" w:themeFillShade="BF"/>
            <w:vAlign w:val="center"/>
          </w:tcPr>
          <w:p w:rsidR="00951785" w:rsidRPr="00AD5B12" w:rsidRDefault="00951785" w:rsidP="00384EDF">
            <w:pPr>
              <w:spacing w:line="360" w:lineRule="auto"/>
              <w:rPr>
                <w:rFonts w:ascii="Arial Narrow" w:hAnsi="Arial Narrow"/>
                <w:color w:val="000000" w:themeColor="text1"/>
                <w:szCs w:val="24"/>
              </w:rPr>
            </w:pPr>
          </w:p>
        </w:tc>
        <w:tc>
          <w:tcPr>
            <w:tcW w:w="2174"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Comuna</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Región</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País</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Aceptable</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86</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81</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Recuperable</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13</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27</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18</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Irrecuperable</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01</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Total</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r>
    </w:tbl>
    <w:p w:rsidR="00951785" w:rsidRPr="00AD5B12" w:rsidRDefault="00951785" w:rsidP="00384EDF">
      <w:pPr>
        <w:spacing w:after="0" w:line="360" w:lineRule="auto"/>
        <w:ind w:left="360"/>
        <w:rPr>
          <w:rFonts w:ascii="Arial Narrow" w:hAnsi="Arial Narrow"/>
          <w:i/>
          <w:color w:val="000000" w:themeColor="text1"/>
          <w:sz w:val="20"/>
          <w:szCs w:val="24"/>
        </w:rPr>
      </w:pPr>
      <w:r w:rsidRPr="00AD5B12">
        <w:rPr>
          <w:rFonts w:ascii="Arial Narrow" w:hAnsi="Arial Narrow"/>
          <w:color w:val="000000" w:themeColor="text1"/>
          <w:sz w:val="24"/>
          <w:szCs w:val="24"/>
        </w:rPr>
        <w:tab/>
      </w:r>
      <w:r w:rsidRPr="00AD5B12">
        <w:rPr>
          <w:rFonts w:ascii="Arial Narrow" w:hAnsi="Arial Narrow"/>
          <w:i/>
          <w:color w:val="000000" w:themeColor="text1"/>
          <w:sz w:val="20"/>
          <w:szCs w:val="24"/>
        </w:rPr>
        <w:t>Fuente: Encuesta  de Caracterización Socioeconómica Nacional (CASEN) 2009, Ministerio de Desarrollo Social</w:t>
      </w:r>
    </w:p>
    <w:p w:rsidR="007D5B8E" w:rsidRPr="00AD5B12" w:rsidRDefault="007D5B8E" w:rsidP="00384EDF">
      <w:pPr>
        <w:spacing w:line="360" w:lineRule="auto"/>
        <w:rPr>
          <w:rFonts w:ascii="Arial Narrow" w:hAnsi="Arial Narrow"/>
          <w:color w:val="000000" w:themeColor="text1"/>
          <w:sz w:val="24"/>
          <w:szCs w:val="24"/>
        </w:rPr>
      </w:pPr>
    </w:p>
    <w:p w:rsidR="00951785" w:rsidRPr="00AD5B12" w:rsidRDefault="00D60876" w:rsidP="00D60876">
      <w:pPr>
        <w:spacing w:line="360" w:lineRule="auto"/>
        <w:ind w:left="1068"/>
        <w:rPr>
          <w:rFonts w:ascii="Arial Narrow" w:hAnsi="Arial Narrow"/>
          <w:color w:val="000000" w:themeColor="text1"/>
          <w:sz w:val="24"/>
          <w:szCs w:val="24"/>
        </w:rPr>
      </w:pPr>
      <w:r>
        <w:rPr>
          <w:rFonts w:ascii="Arial Narrow" w:hAnsi="Arial Narrow"/>
          <w:color w:val="000000" w:themeColor="text1"/>
          <w:sz w:val="24"/>
          <w:szCs w:val="24"/>
        </w:rPr>
        <w:t xml:space="preserve">     </w:t>
      </w:r>
      <w:r w:rsidR="00951785" w:rsidRPr="00AD5B12">
        <w:rPr>
          <w:rFonts w:ascii="Arial Narrow" w:hAnsi="Arial Narrow"/>
          <w:color w:val="000000" w:themeColor="text1"/>
          <w:sz w:val="24"/>
          <w:szCs w:val="24"/>
        </w:rPr>
        <w:t>Índice de Hacinamiento de hogares. Comuna de Talca, Región del Maule 2009</w:t>
      </w:r>
    </w:p>
    <w:tbl>
      <w:tblPr>
        <w:tblStyle w:val="Tablaconcuadrcula"/>
        <w:tblW w:w="0" w:type="auto"/>
        <w:tblInd w:w="426" w:type="dxa"/>
        <w:tblLook w:val="04A0" w:firstRow="1" w:lastRow="0" w:firstColumn="1" w:lastColumn="0" w:noHBand="0" w:noVBand="1"/>
      </w:tblPr>
      <w:tblGrid>
        <w:gridCol w:w="2190"/>
        <w:gridCol w:w="2174"/>
        <w:gridCol w:w="2132"/>
        <w:gridCol w:w="2132"/>
      </w:tblGrid>
      <w:tr w:rsidR="00AD5B12" w:rsidRPr="00AD5B12" w:rsidTr="002C4D6E">
        <w:trPr>
          <w:trHeight w:val="340"/>
        </w:trPr>
        <w:tc>
          <w:tcPr>
            <w:tcW w:w="2190" w:type="dxa"/>
            <w:vMerge w:val="restart"/>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Calidad de la Vivienda</w:t>
            </w:r>
          </w:p>
        </w:tc>
        <w:tc>
          <w:tcPr>
            <w:tcW w:w="6438" w:type="dxa"/>
            <w:gridSpan w:val="3"/>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 según Territorio</w:t>
            </w:r>
          </w:p>
        </w:tc>
      </w:tr>
      <w:tr w:rsidR="00AD5B12" w:rsidRPr="00AD5B12" w:rsidTr="002C4D6E">
        <w:trPr>
          <w:trHeight w:val="340"/>
        </w:trPr>
        <w:tc>
          <w:tcPr>
            <w:tcW w:w="2190" w:type="dxa"/>
            <w:vMerge/>
            <w:shd w:val="clear" w:color="auto" w:fill="AEAAAA" w:themeFill="background2" w:themeFillShade="BF"/>
            <w:vAlign w:val="center"/>
          </w:tcPr>
          <w:p w:rsidR="00951785" w:rsidRPr="00AD5B12" w:rsidRDefault="00951785" w:rsidP="00384EDF">
            <w:pPr>
              <w:spacing w:line="360" w:lineRule="auto"/>
              <w:rPr>
                <w:rFonts w:ascii="Arial Narrow" w:hAnsi="Arial Narrow"/>
                <w:color w:val="000000" w:themeColor="text1"/>
                <w:szCs w:val="24"/>
              </w:rPr>
            </w:pPr>
          </w:p>
        </w:tc>
        <w:tc>
          <w:tcPr>
            <w:tcW w:w="2174"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Comuna</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Región</w:t>
            </w:r>
          </w:p>
        </w:tc>
        <w:tc>
          <w:tcPr>
            <w:tcW w:w="2132" w:type="dxa"/>
            <w:shd w:val="clear" w:color="auto" w:fill="AEAAAA" w:themeFill="background2" w:themeFillShade="BF"/>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País</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Sin Hacinamiento</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93</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91</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91</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Hacinamiento Medio</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07</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Hacinamiento Crítico</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w:t>
            </w:r>
          </w:p>
        </w:tc>
      </w:tr>
      <w:tr w:rsidR="00AD5B12" w:rsidRPr="00AD5B12" w:rsidTr="002C4D6E">
        <w:trPr>
          <w:trHeight w:val="340"/>
        </w:trPr>
        <w:tc>
          <w:tcPr>
            <w:tcW w:w="2190" w:type="dxa"/>
            <w:vAlign w:val="center"/>
          </w:tcPr>
          <w:p w:rsidR="00951785" w:rsidRPr="00AD5B12" w:rsidRDefault="0095178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Total</w:t>
            </w:r>
          </w:p>
        </w:tc>
        <w:tc>
          <w:tcPr>
            <w:tcW w:w="2174" w:type="dxa"/>
            <w:vAlign w:val="center"/>
          </w:tcPr>
          <w:p w:rsidR="00951785" w:rsidRPr="00AD5B12" w:rsidRDefault="0095178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c>
          <w:tcPr>
            <w:tcW w:w="2132" w:type="dxa"/>
            <w:vAlign w:val="center"/>
          </w:tcPr>
          <w:p w:rsidR="00951785" w:rsidRPr="00AD5B12" w:rsidRDefault="0095178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100</w:t>
            </w:r>
          </w:p>
        </w:tc>
      </w:tr>
    </w:tbl>
    <w:p w:rsidR="00951785" w:rsidRPr="00AD5B12" w:rsidRDefault="00951785" w:rsidP="00384EDF">
      <w:pPr>
        <w:spacing w:after="0" w:line="360" w:lineRule="auto"/>
        <w:ind w:left="360"/>
        <w:rPr>
          <w:rFonts w:ascii="Arial Narrow" w:hAnsi="Arial Narrow"/>
          <w:i/>
          <w:color w:val="000000" w:themeColor="text1"/>
          <w:sz w:val="20"/>
          <w:szCs w:val="24"/>
        </w:rPr>
      </w:pPr>
      <w:r w:rsidRPr="00AD5B12">
        <w:rPr>
          <w:rFonts w:ascii="Arial Narrow" w:hAnsi="Arial Narrow"/>
          <w:color w:val="000000" w:themeColor="text1"/>
          <w:sz w:val="24"/>
          <w:szCs w:val="24"/>
        </w:rPr>
        <w:tab/>
      </w:r>
      <w:r w:rsidRPr="00AD5B12">
        <w:rPr>
          <w:rFonts w:ascii="Arial Narrow" w:hAnsi="Arial Narrow"/>
          <w:i/>
          <w:color w:val="000000" w:themeColor="text1"/>
          <w:sz w:val="20"/>
          <w:szCs w:val="24"/>
        </w:rPr>
        <w:t>Fuente: Encuesta  de Caracterización Socioeconómica Nacional (CASEN) 2009, Ministerio de Desarrollo Social</w:t>
      </w:r>
    </w:p>
    <w:p w:rsidR="00883B72" w:rsidRDefault="00883B72" w:rsidP="00384EDF">
      <w:pPr>
        <w:spacing w:after="0" w:line="360" w:lineRule="auto"/>
        <w:jc w:val="both"/>
        <w:rPr>
          <w:rFonts w:ascii="Times New Roman" w:eastAsia="Times New Roman" w:hAnsi="Times New Roman" w:cs="Times New Roman"/>
          <w:color w:val="000000" w:themeColor="text1"/>
          <w:sz w:val="24"/>
          <w:szCs w:val="24"/>
          <w:lang w:eastAsia="es-ES"/>
        </w:rPr>
      </w:pPr>
    </w:p>
    <w:p w:rsidR="00D60876" w:rsidRPr="00AD5B12" w:rsidRDefault="00D60876" w:rsidP="00384EDF">
      <w:pPr>
        <w:spacing w:after="0" w:line="360" w:lineRule="auto"/>
        <w:jc w:val="both"/>
        <w:rPr>
          <w:rFonts w:ascii="Times New Roman" w:eastAsia="Times New Roman" w:hAnsi="Times New Roman" w:cs="Times New Roman"/>
          <w:color w:val="000000" w:themeColor="text1"/>
          <w:sz w:val="24"/>
          <w:szCs w:val="24"/>
          <w:lang w:eastAsia="es-ES"/>
        </w:rPr>
      </w:pP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lastRenderedPageBreak/>
        <w:t xml:space="preserve">2.9 </w:t>
      </w:r>
      <w:r w:rsidR="00D60876">
        <w:rPr>
          <w:rFonts w:ascii="Arial Narrow" w:hAnsi="Arial Narrow" w:cs="Times New Roman"/>
          <w:color w:val="000000" w:themeColor="text1"/>
        </w:rPr>
        <w:t xml:space="preserve">     </w:t>
      </w:r>
      <w:r w:rsidRPr="00AD5B12">
        <w:rPr>
          <w:rFonts w:ascii="Arial Narrow" w:hAnsi="Arial Narrow" w:cs="Times New Roman"/>
          <w:color w:val="000000" w:themeColor="text1"/>
        </w:rPr>
        <w:t xml:space="preserve">Servicios Básicos y Saneamientos  </w:t>
      </w:r>
    </w:p>
    <w:p w:rsidR="00BD57C7" w:rsidRPr="00AD5B12" w:rsidRDefault="00BD57C7" w:rsidP="00384EDF">
      <w:pPr>
        <w:spacing w:line="360" w:lineRule="auto"/>
        <w:jc w:val="both"/>
        <w:rPr>
          <w:rFonts w:ascii="Arial Narrow" w:hAnsi="Arial Narrow" w:cs="Times New Roman"/>
          <w:bCs/>
          <w:color w:val="000000" w:themeColor="text1"/>
        </w:rPr>
      </w:pPr>
      <w:r w:rsidRPr="00AD5B12">
        <w:rPr>
          <w:rFonts w:ascii="Arial Narrow" w:hAnsi="Arial Narrow" w:cs="Times New Roman"/>
          <w:bCs/>
          <w:color w:val="000000" w:themeColor="text1"/>
        </w:rPr>
        <w:t xml:space="preserve">A partir del año 2011, se ha fortalecido la estrategia de creación de espacios públicos que permitan la recreación y esparcimiento de las familias talquinas, como: incorporación de plazas saludables con máquinas de ejercicios para promover la actividad física y juegos infantiles en plazas de los distintos sectores (alameda, Río Claro, Centros de Salud, entre otros). </w:t>
      </w: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 xml:space="preserve">El plan de reconstrucción de Talca, que regirá el crecimiento de la capital regional por los próximos 30 años, se espera una mejora progresiva en sectores como el habitacional, industrial, turístico, comercial, áreas verdes, entre otros. </w:t>
      </w:r>
    </w:p>
    <w:p w:rsidR="00C326FC" w:rsidRPr="00AD5B12" w:rsidRDefault="00D60876" w:rsidP="00D60876">
      <w:pPr>
        <w:spacing w:line="360" w:lineRule="auto"/>
        <w:ind w:left="708" w:firstLine="708"/>
        <w:rPr>
          <w:rFonts w:ascii="Arial Narrow" w:hAnsi="Arial Narrow"/>
          <w:color w:val="000000" w:themeColor="text1"/>
          <w:sz w:val="24"/>
          <w:szCs w:val="24"/>
        </w:rPr>
      </w:pPr>
      <w:r>
        <w:rPr>
          <w:rFonts w:ascii="Arial Narrow" w:hAnsi="Arial Narrow" w:cs="Times New Roman"/>
          <w:color w:val="000000" w:themeColor="text1"/>
        </w:rPr>
        <w:t xml:space="preserve">         </w:t>
      </w:r>
      <w:r w:rsidR="00C326FC" w:rsidRPr="00AD5B12">
        <w:rPr>
          <w:rFonts w:ascii="Arial Narrow" w:hAnsi="Arial Narrow"/>
          <w:color w:val="000000" w:themeColor="text1"/>
          <w:sz w:val="24"/>
          <w:szCs w:val="24"/>
        </w:rPr>
        <w:t>Indicador de Saneamiento. Comuna de Talca, Región del Maule 2013</w:t>
      </w:r>
    </w:p>
    <w:tbl>
      <w:tblPr>
        <w:tblStyle w:val="Tablaconcuadrcula"/>
        <w:tblW w:w="0" w:type="auto"/>
        <w:jc w:val="center"/>
        <w:tblLook w:val="04A0" w:firstRow="1" w:lastRow="0" w:firstColumn="1" w:lastColumn="0" w:noHBand="0" w:noVBand="1"/>
      </w:tblPr>
      <w:tblGrid>
        <w:gridCol w:w="2972"/>
        <w:gridCol w:w="2742"/>
      </w:tblGrid>
      <w:tr w:rsidR="00AD5B12" w:rsidRPr="00AD5B12" w:rsidTr="002C4D6E">
        <w:trPr>
          <w:trHeight w:val="454"/>
          <w:jc w:val="center"/>
        </w:trPr>
        <w:tc>
          <w:tcPr>
            <w:tcW w:w="2972" w:type="dxa"/>
            <w:shd w:val="clear" w:color="auto" w:fill="AEAAAA" w:themeFill="background2" w:themeFillShade="BF"/>
            <w:vAlign w:val="center"/>
          </w:tcPr>
          <w:p w:rsidR="00C326FC" w:rsidRPr="00AD5B12" w:rsidRDefault="00C326FC"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Lugar</w:t>
            </w:r>
          </w:p>
        </w:tc>
        <w:tc>
          <w:tcPr>
            <w:tcW w:w="2742" w:type="dxa"/>
            <w:shd w:val="clear" w:color="auto" w:fill="AEAAAA" w:themeFill="background2" w:themeFillShade="BF"/>
            <w:vAlign w:val="center"/>
          </w:tcPr>
          <w:p w:rsidR="00C326FC" w:rsidRPr="00AD5B12" w:rsidRDefault="00C326FC"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 de Hogares con Saneamiento Deficitario</w:t>
            </w:r>
          </w:p>
        </w:tc>
      </w:tr>
      <w:tr w:rsidR="00AD5B12" w:rsidRPr="00AD5B12" w:rsidTr="002C4D6E">
        <w:trPr>
          <w:trHeight w:val="454"/>
          <w:jc w:val="center"/>
        </w:trPr>
        <w:tc>
          <w:tcPr>
            <w:tcW w:w="2972" w:type="dxa"/>
            <w:vAlign w:val="center"/>
          </w:tcPr>
          <w:p w:rsidR="00C326FC" w:rsidRPr="00AD5B12" w:rsidRDefault="00C326FC"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COMUNA</w:t>
            </w:r>
          </w:p>
        </w:tc>
        <w:tc>
          <w:tcPr>
            <w:tcW w:w="2742" w:type="dxa"/>
            <w:vAlign w:val="center"/>
          </w:tcPr>
          <w:p w:rsidR="00C326FC" w:rsidRPr="00AD5B12" w:rsidRDefault="00C326FC"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12,3%</w:t>
            </w:r>
          </w:p>
        </w:tc>
      </w:tr>
      <w:tr w:rsidR="00AD5B12" w:rsidRPr="00AD5B12" w:rsidTr="002C4D6E">
        <w:trPr>
          <w:trHeight w:val="454"/>
          <w:jc w:val="center"/>
        </w:trPr>
        <w:tc>
          <w:tcPr>
            <w:tcW w:w="2972" w:type="dxa"/>
            <w:vAlign w:val="center"/>
          </w:tcPr>
          <w:p w:rsidR="00C326FC" w:rsidRPr="00AD5B12" w:rsidRDefault="00C326FC"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REGIÓN</w:t>
            </w:r>
          </w:p>
        </w:tc>
        <w:tc>
          <w:tcPr>
            <w:tcW w:w="2742" w:type="dxa"/>
            <w:vAlign w:val="center"/>
          </w:tcPr>
          <w:p w:rsidR="00C326FC" w:rsidRPr="00AD5B12" w:rsidRDefault="00C326FC"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20,7</w:t>
            </w:r>
          </w:p>
        </w:tc>
      </w:tr>
      <w:tr w:rsidR="00AD5B12" w:rsidRPr="00AD5B12" w:rsidTr="002C4D6E">
        <w:trPr>
          <w:trHeight w:val="454"/>
          <w:jc w:val="center"/>
        </w:trPr>
        <w:tc>
          <w:tcPr>
            <w:tcW w:w="2972" w:type="dxa"/>
            <w:vAlign w:val="center"/>
          </w:tcPr>
          <w:p w:rsidR="00C326FC" w:rsidRPr="00AD5B12" w:rsidRDefault="00C326FC"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PAÍS</w:t>
            </w:r>
          </w:p>
        </w:tc>
        <w:tc>
          <w:tcPr>
            <w:tcW w:w="2742" w:type="dxa"/>
            <w:vAlign w:val="center"/>
          </w:tcPr>
          <w:p w:rsidR="00C326FC" w:rsidRPr="00AD5B12" w:rsidRDefault="00C326FC"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17,0</w:t>
            </w:r>
          </w:p>
        </w:tc>
      </w:tr>
    </w:tbl>
    <w:p w:rsidR="00C326FC" w:rsidRPr="00AD5B12" w:rsidRDefault="00D60876" w:rsidP="00D60876">
      <w:pPr>
        <w:spacing w:line="360" w:lineRule="auto"/>
        <w:ind w:left="708" w:firstLine="708"/>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C326FC" w:rsidRPr="00AD5B12">
        <w:rPr>
          <w:rFonts w:ascii="Arial Narrow" w:hAnsi="Arial Narrow"/>
          <w:i/>
          <w:color w:val="000000" w:themeColor="text1"/>
          <w:sz w:val="20"/>
          <w:szCs w:val="24"/>
        </w:rPr>
        <w:t>Fuente: Ficha de Protección Social, cierre julio 2013. Ministerio de Desarrollo Social</w:t>
      </w:r>
    </w:p>
    <w:p w:rsidR="00BD57C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2.10</w:t>
      </w:r>
      <w:r w:rsidR="00D60876">
        <w:rPr>
          <w:rFonts w:ascii="Arial Narrow" w:hAnsi="Arial Narrow" w:cs="Times New Roman"/>
          <w:color w:val="000000" w:themeColor="text1"/>
        </w:rPr>
        <w:t xml:space="preserve">   </w:t>
      </w:r>
      <w:r w:rsidRPr="00AD5B12">
        <w:rPr>
          <w:rFonts w:ascii="Arial Narrow" w:hAnsi="Arial Narrow" w:cs="Times New Roman"/>
          <w:color w:val="000000" w:themeColor="text1"/>
        </w:rPr>
        <w:t xml:space="preserve"> Seguridad Social</w:t>
      </w:r>
    </w:p>
    <w:p w:rsidR="00487907" w:rsidRPr="00AD5B12" w:rsidRDefault="00BD57C7"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El Plan de seguridad ciudadana 2010-2014 “Chile Seguro”, diseñado para asegurar y proteger la ciudadanía, con el objetivo de reducir  el porcentaje de hogares chilenos víctimas de delitos, la tasa de victimización y la cantidad de delitos co</w:t>
      </w:r>
      <w:r w:rsidR="00AF6915" w:rsidRPr="00AD5B12">
        <w:rPr>
          <w:rFonts w:ascii="Arial Narrow" w:hAnsi="Arial Narrow" w:cs="Times New Roman"/>
          <w:color w:val="000000" w:themeColor="text1"/>
        </w:rPr>
        <w:t>metidos en el espacio público..</w:t>
      </w:r>
    </w:p>
    <w:p w:rsidR="00AF6915" w:rsidRPr="00AD5B12" w:rsidRDefault="00AF6915" w:rsidP="00384EDF">
      <w:pPr>
        <w:spacing w:line="360" w:lineRule="auto"/>
        <w:ind w:left="360"/>
        <w:rPr>
          <w:rFonts w:ascii="Arial Narrow" w:hAnsi="Arial Narrow"/>
          <w:color w:val="000000" w:themeColor="text1"/>
          <w:sz w:val="24"/>
          <w:szCs w:val="24"/>
        </w:rPr>
      </w:pPr>
      <w:r w:rsidRPr="00AD5B12">
        <w:rPr>
          <w:rFonts w:ascii="Arial Narrow" w:hAnsi="Arial Narrow"/>
          <w:color w:val="000000" w:themeColor="text1"/>
          <w:sz w:val="24"/>
          <w:szCs w:val="24"/>
        </w:rPr>
        <w:t>Distribución de la Población según Sistema Previsional de Salud, Comuna de Talca, Región del Maule 2009</w:t>
      </w:r>
    </w:p>
    <w:tbl>
      <w:tblPr>
        <w:tblStyle w:val="Tablaconcuadrcula"/>
        <w:tblW w:w="0" w:type="auto"/>
        <w:jc w:val="center"/>
        <w:tblLook w:val="04A0" w:firstRow="1" w:lastRow="0" w:firstColumn="1" w:lastColumn="0" w:noHBand="0" w:noVBand="1"/>
      </w:tblPr>
      <w:tblGrid>
        <w:gridCol w:w="2938"/>
        <w:gridCol w:w="1969"/>
        <w:gridCol w:w="1967"/>
        <w:gridCol w:w="1954"/>
      </w:tblGrid>
      <w:tr w:rsidR="00AD5B12" w:rsidRPr="00AD5B12" w:rsidTr="002C4D6E">
        <w:trPr>
          <w:trHeight w:val="454"/>
          <w:jc w:val="center"/>
        </w:trPr>
        <w:tc>
          <w:tcPr>
            <w:tcW w:w="2938" w:type="dxa"/>
            <w:shd w:val="clear" w:color="auto" w:fill="AEAAAA" w:themeFill="background2" w:themeFillShade="BF"/>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Lugar</w:t>
            </w:r>
          </w:p>
        </w:tc>
        <w:tc>
          <w:tcPr>
            <w:tcW w:w="1969" w:type="dxa"/>
            <w:shd w:val="clear" w:color="auto" w:fill="AEAAAA" w:themeFill="background2" w:themeFillShade="BF"/>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Público</w:t>
            </w:r>
          </w:p>
        </w:tc>
        <w:tc>
          <w:tcPr>
            <w:tcW w:w="1967" w:type="dxa"/>
            <w:shd w:val="clear" w:color="auto" w:fill="AEAAAA" w:themeFill="background2" w:themeFillShade="BF"/>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ISAPRE</w:t>
            </w:r>
          </w:p>
        </w:tc>
        <w:tc>
          <w:tcPr>
            <w:tcW w:w="1954" w:type="dxa"/>
            <w:shd w:val="clear" w:color="auto" w:fill="AEAAAA" w:themeFill="background2" w:themeFillShade="BF"/>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Particular</w:t>
            </w:r>
          </w:p>
        </w:tc>
      </w:tr>
      <w:tr w:rsidR="00AD5B12" w:rsidRPr="00AD5B12" w:rsidTr="002C4D6E">
        <w:trPr>
          <w:trHeight w:val="454"/>
          <w:jc w:val="center"/>
        </w:trPr>
        <w:tc>
          <w:tcPr>
            <w:tcW w:w="2938" w:type="dxa"/>
            <w:vAlign w:val="center"/>
          </w:tcPr>
          <w:p w:rsidR="00AF6915" w:rsidRPr="00AD5B12" w:rsidRDefault="00AF6915"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COMUNA</w:t>
            </w:r>
          </w:p>
        </w:tc>
        <w:tc>
          <w:tcPr>
            <w:tcW w:w="1969"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83.47</w:t>
            </w:r>
          </w:p>
        </w:tc>
        <w:tc>
          <w:tcPr>
            <w:tcW w:w="1967"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8.58</w:t>
            </w:r>
          </w:p>
        </w:tc>
        <w:tc>
          <w:tcPr>
            <w:tcW w:w="1954"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7.96</w:t>
            </w:r>
          </w:p>
        </w:tc>
      </w:tr>
      <w:tr w:rsidR="00AD5B12" w:rsidRPr="00AD5B12" w:rsidTr="002C4D6E">
        <w:trPr>
          <w:trHeight w:val="454"/>
          <w:jc w:val="center"/>
        </w:trPr>
        <w:tc>
          <w:tcPr>
            <w:tcW w:w="2938" w:type="dxa"/>
            <w:vAlign w:val="center"/>
          </w:tcPr>
          <w:p w:rsidR="00AF6915" w:rsidRPr="00AD5B12" w:rsidRDefault="00AF6915"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REGIÓN</w:t>
            </w:r>
          </w:p>
        </w:tc>
        <w:tc>
          <w:tcPr>
            <w:tcW w:w="1969"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88,12</w:t>
            </w:r>
          </w:p>
        </w:tc>
        <w:tc>
          <w:tcPr>
            <w:tcW w:w="1967"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6,10</w:t>
            </w:r>
          </w:p>
        </w:tc>
        <w:tc>
          <w:tcPr>
            <w:tcW w:w="1954"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5,77</w:t>
            </w:r>
          </w:p>
        </w:tc>
      </w:tr>
      <w:tr w:rsidR="00AD5B12" w:rsidRPr="00AD5B12" w:rsidTr="002C4D6E">
        <w:trPr>
          <w:trHeight w:val="454"/>
          <w:jc w:val="center"/>
        </w:trPr>
        <w:tc>
          <w:tcPr>
            <w:tcW w:w="2938" w:type="dxa"/>
            <w:vAlign w:val="center"/>
          </w:tcPr>
          <w:p w:rsidR="00AF6915" w:rsidRPr="00AD5B12" w:rsidRDefault="00AF6915"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PAÍS</w:t>
            </w:r>
          </w:p>
        </w:tc>
        <w:tc>
          <w:tcPr>
            <w:tcW w:w="1969"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78,79</w:t>
            </w:r>
          </w:p>
        </w:tc>
        <w:tc>
          <w:tcPr>
            <w:tcW w:w="1967"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13,04</w:t>
            </w:r>
          </w:p>
        </w:tc>
        <w:tc>
          <w:tcPr>
            <w:tcW w:w="1954" w:type="dxa"/>
            <w:vAlign w:val="center"/>
          </w:tcPr>
          <w:p w:rsidR="00AF6915" w:rsidRPr="00AD5B12" w:rsidRDefault="00AF6915"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8,17</w:t>
            </w:r>
          </w:p>
        </w:tc>
      </w:tr>
    </w:tbl>
    <w:p w:rsidR="00AF6915" w:rsidRPr="00AD5B12" w:rsidRDefault="00D60876" w:rsidP="00D60876">
      <w:pPr>
        <w:spacing w:after="0" w:line="360" w:lineRule="auto"/>
        <w:ind w:firstLine="360"/>
        <w:rPr>
          <w:rFonts w:ascii="Arial Narrow" w:hAnsi="Arial Narrow"/>
          <w:i/>
          <w:color w:val="000000" w:themeColor="text1"/>
          <w:sz w:val="20"/>
          <w:szCs w:val="24"/>
        </w:rPr>
      </w:pPr>
      <w:r>
        <w:rPr>
          <w:rFonts w:ascii="Arial Narrow" w:hAnsi="Arial Narrow"/>
          <w:i/>
          <w:color w:val="000000" w:themeColor="text1"/>
          <w:sz w:val="20"/>
          <w:szCs w:val="24"/>
        </w:rPr>
        <w:t xml:space="preserve">            </w:t>
      </w:r>
      <w:r w:rsidR="00AF6915" w:rsidRPr="00AD5B12">
        <w:rPr>
          <w:rFonts w:ascii="Arial Narrow" w:hAnsi="Arial Narrow"/>
          <w:i/>
          <w:color w:val="000000" w:themeColor="text1"/>
          <w:sz w:val="20"/>
          <w:szCs w:val="24"/>
        </w:rPr>
        <w:t>Fuente: Encuesta  de Caracterización Socioeconómica Nacional (CASEN) 2009, Ministerio de Desarrollo Social</w:t>
      </w:r>
    </w:p>
    <w:p w:rsidR="00396B33" w:rsidRDefault="00396B33" w:rsidP="00384EDF">
      <w:pPr>
        <w:spacing w:line="360" w:lineRule="auto"/>
        <w:rPr>
          <w:rFonts w:ascii="Arial Narrow" w:hAnsi="Arial Narrow"/>
          <w:color w:val="000000" w:themeColor="text1"/>
          <w:sz w:val="24"/>
          <w:szCs w:val="24"/>
        </w:rPr>
      </w:pPr>
    </w:p>
    <w:p w:rsidR="00D60876" w:rsidRDefault="00D60876" w:rsidP="00384EDF">
      <w:pPr>
        <w:spacing w:line="360" w:lineRule="auto"/>
        <w:rPr>
          <w:rFonts w:ascii="Arial Narrow" w:hAnsi="Arial Narrow"/>
          <w:color w:val="000000" w:themeColor="text1"/>
          <w:sz w:val="24"/>
          <w:szCs w:val="24"/>
        </w:rPr>
      </w:pPr>
    </w:p>
    <w:p w:rsidR="00D60876" w:rsidRDefault="00D60876" w:rsidP="00384EDF">
      <w:pPr>
        <w:spacing w:line="360" w:lineRule="auto"/>
        <w:rPr>
          <w:rFonts w:ascii="Arial Narrow" w:hAnsi="Arial Narrow"/>
          <w:color w:val="000000" w:themeColor="text1"/>
          <w:sz w:val="24"/>
          <w:szCs w:val="24"/>
        </w:rPr>
      </w:pPr>
    </w:p>
    <w:p w:rsidR="00D60876" w:rsidRPr="00AD5B12" w:rsidRDefault="00D60876" w:rsidP="00384EDF">
      <w:pPr>
        <w:spacing w:line="360" w:lineRule="auto"/>
        <w:rPr>
          <w:rFonts w:ascii="Arial Narrow" w:hAnsi="Arial Narrow"/>
          <w:color w:val="000000" w:themeColor="text1"/>
          <w:sz w:val="24"/>
          <w:szCs w:val="24"/>
        </w:rPr>
      </w:pPr>
    </w:p>
    <w:p w:rsidR="00B25E66" w:rsidRPr="00AD5B12" w:rsidRDefault="00D33A8F" w:rsidP="00384EDF">
      <w:pPr>
        <w:pStyle w:val="Prrafodelista"/>
        <w:numPr>
          <w:ilvl w:val="1"/>
          <w:numId w:val="9"/>
        </w:numPr>
        <w:spacing w:line="360" w:lineRule="auto"/>
        <w:ind w:left="851" w:hanging="491"/>
        <w:rPr>
          <w:rFonts w:ascii="Arial Narrow" w:hAnsi="Arial Narrow"/>
          <w:color w:val="000000" w:themeColor="text1"/>
        </w:rPr>
      </w:pPr>
      <w:r w:rsidRPr="00AD5B12">
        <w:rPr>
          <w:rFonts w:ascii="Arial Narrow" w:hAnsi="Arial Narrow"/>
          <w:color w:val="000000" w:themeColor="text1"/>
        </w:rPr>
        <w:lastRenderedPageBreak/>
        <w:t>Desarrollo Comunitario</w:t>
      </w:r>
    </w:p>
    <w:p w:rsidR="00D35F05" w:rsidRPr="00AD5B12" w:rsidRDefault="00D35F05" w:rsidP="00D60876">
      <w:pPr>
        <w:spacing w:line="360" w:lineRule="auto"/>
        <w:ind w:left="360" w:firstLine="348"/>
        <w:rPr>
          <w:rFonts w:ascii="Arial Narrow" w:hAnsi="Arial Narrow"/>
          <w:color w:val="000000" w:themeColor="text1"/>
        </w:rPr>
      </w:pPr>
      <w:r w:rsidRPr="00AD5B12">
        <w:rPr>
          <w:rFonts w:ascii="Arial Narrow" w:hAnsi="Arial Narrow"/>
          <w:color w:val="000000" w:themeColor="text1"/>
        </w:rPr>
        <w:t>Número de organizaciones Sociales y Comunitarias, Comuna de</w:t>
      </w:r>
      <w:r w:rsidR="00FD3CEE" w:rsidRPr="00AD5B12">
        <w:rPr>
          <w:rFonts w:ascii="Arial Narrow" w:hAnsi="Arial Narrow"/>
          <w:color w:val="000000" w:themeColor="text1"/>
        </w:rPr>
        <w:t xml:space="preserve"> Talca</w:t>
      </w:r>
      <w:r w:rsidRPr="00AD5B12">
        <w:rPr>
          <w:rFonts w:ascii="Arial Narrow" w:hAnsi="Arial Narrow"/>
          <w:color w:val="000000" w:themeColor="text1"/>
        </w:rPr>
        <w:t>, Región del Maule 2010</w:t>
      </w:r>
    </w:p>
    <w:tbl>
      <w:tblPr>
        <w:tblStyle w:val="Tablaconcuadrcula"/>
        <w:tblW w:w="0" w:type="auto"/>
        <w:tblInd w:w="360" w:type="dxa"/>
        <w:tblLook w:val="04A0" w:firstRow="1" w:lastRow="0" w:firstColumn="1" w:lastColumn="0" w:noHBand="0" w:noVBand="1"/>
      </w:tblPr>
      <w:tblGrid>
        <w:gridCol w:w="5135"/>
        <w:gridCol w:w="3559"/>
      </w:tblGrid>
      <w:tr w:rsidR="00AD5B12" w:rsidRPr="00AD5B12" w:rsidTr="005401C9">
        <w:trPr>
          <w:trHeight w:val="340"/>
        </w:trPr>
        <w:tc>
          <w:tcPr>
            <w:tcW w:w="5135" w:type="dxa"/>
            <w:shd w:val="clear" w:color="auto" w:fill="AEAAAA" w:themeFill="background2" w:themeFillShade="BF"/>
            <w:vAlign w:val="center"/>
          </w:tcPr>
          <w:p w:rsidR="00D35F05" w:rsidRPr="00AD5B12" w:rsidRDefault="00D35F0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Tipo de Organización</w:t>
            </w:r>
          </w:p>
        </w:tc>
        <w:tc>
          <w:tcPr>
            <w:tcW w:w="3559" w:type="dxa"/>
            <w:shd w:val="clear" w:color="auto" w:fill="AEAAAA" w:themeFill="background2" w:themeFillShade="BF"/>
            <w:vAlign w:val="center"/>
          </w:tcPr>
          <w:p w:rsidR="00D35F05" w:rsidRPr="00AD5B12" w:rsidRDefault="00D35F05" w:rsidP="00384EDF">
            <w:pPr>
              <w:spacing w:line="360" w:lineRule="auto"/>
              <w:jc w:val="center"/>
              <w:rPr>
                <w:rFonts w:ascii="Arial Narrow" w:hAnsi="Arial Narrow"/>
                <w:b/>
                <w:color w:val="000000" w:themeColor="text1"/>
                <w:szCs w:val="24"/>
              </w:rPr>
            </w:pPr>
            <w:r w:rsidRPr="00AD5B12">
              <w:rPr>
                <w:rFonts w:ascii="Arial Narrow" w:hAnsi="Arial Narrow"/>
                <w:b/>
                <w:color w:val="000000" w:themeColor="text1"/>
                <w:szCs w:val="24"/>
              </w:rPr>
              <w:t>Número</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Clubes Deportivos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72</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Centro de Madres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26</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Centros u Organizaciones de Adultos Mayores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99</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Centros de Padres y Apoderados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28</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Junta de Vecinos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115</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Uniones Comunales</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168</w:t>
            </w:r>
          </w:p>
        </w:tc>
      </w:tr>
      <w:tr w:rsidR="00AD5B12" w:rsidRPr="00AD5B12" w:rsidTr="005401C9">
        <w:trPr>
          <w:trHeight w:val="340"/>
        </w:trPr>
        <w:tc>
          <w:tcPr>
            <w:tcW w:w="5135" w:type="dxa"/>
            <w:vAlign w:val="center"/>
          </w:tcPr>
          <w:p w:rsidR="00D35F05" w:rsidRPr="00AD5B12" w:rsidRDefault="00D35F05" w:rsidP="00384EDF">
            <w:pPr>
              <w:spacing w:line="360" w:lineRule="auto"/>
              <w:rPr>
                <w:rFonts w:ascii="Arial Narrow" w:hAnsi="Arial Narrow"/>
                <w:color w:val="000000" w:themeColor="text1"/>
                <w:szCs w:val="24"/>
              </w:rPr>
            </w:pPr>
            <w:r w:rsidRPr="00AD5B12">
              <w:rPr>
                <w:rFonts w:ascii="Arial Narrow" w:hAnsi="Arial Narrow"/>
                <w:color w:val="000000" w:themeColor="text1"/>
                <w:szCs w:val="24"/>
              </w:rPr>
              <w:t xml:space="preserve">Otras Organizaciones Comunitarias Funcionales </w:t>
            </w:r>
          </w:p>
        </w:tc>
        <w:tc>
          <w:tcPr>
            <w:tcW w:w="3559" w:type="dxa"/>
            <w:vAlign w:val="center"/>
          </w:tcPr>
          <w:p w:rsidR="00D35F05"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03</w:t>
            </w:r>
          </w:p>
        </w:tc>
      </w:tr>
      <w:tr w:rsidR="00AD5B12" w:rsidRPr="00AD5B12" w:rsidTr="005401C9">
        <w:trPr>
          <w:trHeight w:val="340"/>
        </w:trPr>
        <w:tc>
          <w:tcPr>
            <w:tcW w:w="5135" w:type="dxa"/>
            <w:vAlign w:val="center"/>
          </w:tcPr>
          <w:p w:rsidR="005401C9" w:rsidRPr="00AD5B12" w:rsidRDefault="005401C9" w:rsidP="00384EDF">
            <w:pPr>
              <w:spacing w:line="360" w:lineRule="auto"/>
              <w:rPr>
                <w:rFonts w:ascii="Arial Narrow" w:hAnsi="Arial Narrow"/>
                <w:b/>
                <w:color w:val="000000" w:themeColor="text1"/>
                <w:szCs w:val="24"/>
              </w:rPr>
            </w:pPr>
            <w:r w:rsidRPr="00AD5B12">
              <w:rPr>
                <w:rFonts w:ascii="Arial Narrow" w:hAnsi="Arial Narrow"/>
                <w:b/>
                <w:color w:val="000000" w:themeColor="text1"/>
                <w:szCs w:val="24"/>
              </w:rPr>
              <w:t>TOTAL</w:t>
            </w:r>
          </w:p>
        </w:tc>
        <w:tc>
          <w:tcPr>
            <w:tcW w:w="3559" w:type="dxa"/>
            <w:vAlign w:val="center"/>
          </w:tcPr>
          <w:p w:rsidR="005401C9" w:rsidRPr="00AD5B12" w:rsidRDefault="00433EED"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511</w:t>
            </w:r>
          </w:p>
        </w:tc>
      </w:tr>
    </w:tbl>
    <w:p w:rsidR="00D35F05" w:rsidRDefault="00B25E66" w:rsidP="00384EDF">
      <w:pPr>
        <w:spacing w:line="360" w:lineRule="auto"/>
        <w:ind w:left="1068" w:firstLine="348"/>
        <w:rPr>
          <w:rFonts w:ascii="Arial Narrow" w:hAnsi="Arial Narrow"/>
          <w:i/>
          <w:color w:val="000000" w:themeColor="text1"/>
          <w:sz w:val="20"/>
          <w:szCs w:val="24"/>
        </w:rPr>
      </w:pPr>
      <w:r w:rsidRPr="00AD5B12">
        <w:rPr>
          <w:rFonts w:ascii="Arial Narrow" w:hAnsi="Arial Narrow"/>
          <w:i/>
          <w:color w:val="000000" w:themeColor="text1"/>
          <w:sz w:val="20"/>
          <w:szCs w:val="24"/>
        </w:rPr>
        <w:t>Fuente: Reportes Estadísticos y Comunales, Biblioteca del Congreso Nacional de Chile, 2012</w:t>
      </w: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Default="00D60876" w:rsidP="00384EDF">
      <w:pPr>
        <w:spacing w:line="360" w:lineRule="auto"/>
        <w:ind w:left="1068" w:firstLine="348"/>
        <w:rPr>
          <w:rFonts w:ascii="Arial Narrow" w:hAnsi="Arial Narrow"/>
          <w:i/>
          <w:color w:val="000000" w:themeColor="text1"/>
          <w:sz w:val="20"/>
          <w:szCs w:val="24"/>
        </w:rPr>
      </w:pPr>
    </w:p>
    <w:p w:rsidR="00D60876" w:rsidRPr="00AD5B12" w:rsidRDefault="00D60876" w:rsidP="00384EDF">
      <w:pPr>
        <w:spacing w:line="360" w:lineRule="auto"/>
        <w:ind w:left="1068" w:firstLine="348"/>
        <w:rPr>
          <w:rFonts w:ascii="Arial Narrow" w:hAnsi="Arial Narrow"/>
          <w:i/>
          <w:color w:val="000000" w:themeColor="text1"/>
          <w:sz w:val="20"/>
          <w:szCs w:val="24"/>
        </w:rPr>
      </w:pPr>
    </w:p>
    <w:p w:rsidR="00D33A8F" w:rsidRPr="00AD5B12" w:rsidRDefault="00D33A8F" w:rsidP="00384EDF">
      <w:pPr>
        <w:pStyle w:val="Prrafodelista"/>
        <w:numPr>
          <w:ilvl w:val="1"/>
          <w:numId w:val="9"/>
        </w:numPr>
        <w:spacing w:line="360" w:lineRule="auto"/>
        <w:ind w:left="851" w:hanging="491"/>
        <w:rPr>
          <w:rFonts w:ascii="Arial Narrow" w:hAnsi="Arial Narrow"/>
          <w:b/>
          <w:color w:val="000000" w:themeColor="text1"/>
          <w:sz w:val="24"/>
          <w:szCs w:val="24"/>
        </w:rPr>
      </w:pPr>
      <w:r w:rsidRPr="00AD5B12">
        <w:rPr>
          <w:rFonts w:ascii="Arial Narrow" w:hAnsi="Arial Narrow"/>
          <w:b/>
          <w:color w:val="000000" w:themeColor="text1"/>
          <w:sz w:val="24"/>
          <w:szCs w:val="24"/>
        </w:rPr>
        <w:lastRenderedPageBreak/>
        <w:t>Sector Salud</w:t>
      </w:r>
    </w:p>
    <w:p w:rsidR="00FD5B3B" w:rsidRPr="00AD5B12" w:rsidRDefault="00D33A8F" w:rsidP="00384EDF">
      <w:pPr>
        <w:pStyle w:val="Prrafodelista"/>
        <w:numPr>
          <w:ilvl w:val="2"/>
          <w:numId w:val="9"/>
        </w:numPr>
        <w:spacing w:line="360" w:lineRule="auto"/>
        <w:rPr>
          <w:rFonts w:ascii="Arial Narrow" w:hAnsi="Arial Narrow"/>
          <w:color w:val="000000" w:themeColor="text1"/>
        </w:rPr>
      </w:pPr>
      <w:r w:rsidRPr="00AD5B12">
        <w:rPr>
          <w:rFonts w:ascii="Arial Narrow" w:hAnsi="Arial Narrow"/>
          <w:color w:val="000000" w:themeColor="text1"/>
        </w:rPr>
        <w:t>Organización de la Red Asistencial</w:t>
      </w:r>
    </w:p>
    <w:tbl>
      <w:tblPr>
        <w:tblW w:w="0" w:type="auto"/>
        <w:tblBorders>
          <w:top w:val="single" w:sz="8" w:space="0" w:color="003366"/>
          <w:left w:val="single" w:sz="8" w:space="0" w:color="003366"/>
          <w:bottom w:val="single" w:sz="8" w:space="0" w:color="003366"/>
          <w:right w:val="single" w:sz="8" w:space="0" w:color="003366"/>
          <w:insideH w:val="single" w:sz="6" w:space="0" w:color="003366"/>
          <w:insideV w:val="single" w:sz="6" w:space="0" w:color="003366"/>
        </w:tblBorders>
        <w:tblLook w:val="0480" w:firstRow="0" w:lastRow="0" w:firstColumn="1" w:lastColumn="0" w:noHBand="0" w:noVBand="1"/>
      </w:tblPr>
      <w:tblGrid>
        <w:gridCol w:w="10298"/>
      </w:tblGrid>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 xml:space="preserve">Centros de Salud  Familiar Dr. J.D. Astaburuaga, ubicado en 12 norte, 6 y 7 oriente s/n </w:t>
            </w:r>
          </w:p>
        </w:tc>
      </w:tr>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La Florida, ubicado en Avda. Los Nogales s/n</w:t>
            </w:r>
          </w:p>
        </w:tc>
      </w:tr>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Magisterio 21 Poniente 27 sur s/n.</w:t>
            </w:r>
          </w:p>
        </w:tc>
      </w:tr>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Carlos Trupp W., ubicado en 8 Sur, 30 oriente</w:t>
            </w:r>
          </w:p>
        </w:tc>
      </w:tr>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Julio Contardo, ubicado en 15 sur, 10 oriente s/n</w:t>
            </w:r>
          </w:p>
        </w:tc>
      </w:tr>
      <w:tr w:rsidR="00AD5B12" w:rsidRPr="00AD5B12" w:rsidTr="00957921">
        <w:trPr>
          <w:trHeight w:val="146"/>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Las Américas, ubicado en 6 oriente, 19 norte N° 3000</w:t>
            </w:r>
          </w:p>
        </w:tc>
      </w:tr>
      <w:tr w:rsidR="00AD5B12" w:rsidRPr="00AD5B12" w:rsidTr="00C6288F">
        <w:trPr>
          <w:trHeight w:val="271"/>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Familiar Faustino González, ubicado en 17 oriente, 16 norte s/n.</w:t>
            </w:r>
          </w:p>
        </w:tc>
      </w:tr>
      <w:tr w:rsidR="00AD5B12" w:rsidRPr="00AD5B12" w:rsidTr="00C6288F">
        <w:trPr>
          <w:trHeight w:val="333"/>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Comunitario Familiar Brilla el Sol, ubicado en  13 ½ sur, 6 ½ oriente s/n.</w:t>
            </w:r>
          </w:p>
        </w:tc>
      </w:tr>
      <w:tr w:rsidR="00AD5B12" w:rsidRPr="00AD5B12" w:rsidTr="00C6288F">
        <w:trPr>
          <w:trHeight w:val="239"/>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Centros de Salud Comunitario Familiar Nuevo Horizonte, ubicado en 23 oriente, 5 norte s/n.</w:t>
            </w:r>
          </w:p>
        </w:tc>
      </w:tr>
      <w:tr w:rsidR="00AD5B12" w:rsidRPr="00AD5B12" w:rsidTr="00957921">
        <w:trPr>
          <w:trHeight w:val="441"/>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Módulos Dentales Carlos Trupp W. y Centro, ubicados en Escuela Carlos Trupp y 7 oriente N°1410.</w:t>
            </w:r>
          </w:p>
        </w:tc>
      </w:tr>
      <w:tr w:rsidR="00AD5B12" w:rsidRPr="00AD5B12" w:rsidTr="00C6288F">
        <w:trPr>
          <w:trHeight w:val="612"/>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Cuatro Servicios de Atención  Primaria Urgencia corto de 67 hrs. semanales que se distribuyen en: CESFAM La Florida, Dr. J.D. Astaburuaga, Dr. Julio Contardo  y Las Américas.</w:t>
            </w:r>
          </w:p>
        </w:tc>
      </w:tr>
      <w:tr w:rsidR="00AD5B12" w:rsidRPr="00AD5B12" w:rsidTr="00957921">
        <w:trPr>
          <w:trHeight w:val="542"/>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Un Servicios de Atención  Primaria Urgencia avanzado, ubicado en el CESFAM Carlos Trupp W.</w:t>
            </w:r>
          </w:p>
        </w:tc>
      </w:tr>
      <w:tr w:rsidR="00AD5B12" w:rsidRPr="00AD5B12" w:rsidTr="00C6288F">
        <w:trPr>
          <w:trHeight w:val="393"/>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Un Servicio de Atención Primaria de Urgencia Dental Comunal, financiado con recursos propios y que atiende en el CESFAM Carlos Trupp W.</w:t>
            </w:r>
          </w:p>
        </w:tc>
      </w:tr>
      <w:tr w:rsidR="00AD5B12" w:rsidRPr="00AD5B12" w:rsidTr="00957921">
        <w:trPr>
          <w:trHeight w:val="441"/>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Posta de Salud Rural Mercedes, ubicada a 14 kms., Ruta 115, que cuenta con Servicio de Urgencia rural SUR.</w:t>
            </w:r>
          </w:p>
        </w:tc>
      </w:tr>
      <w:tr w:rsidR="00AD5B12" w:rsidRPr="00AD5B12" w:rsidTr="00C6288F">
        <w:trPr>
          <w:trHeight w:val="661"/>
        </w:trPr>
        <w:tc>
          <w:tcPr>
            <w:tcW w:w="0" w:type="auto"/>
            <w:shd w:val="clear" w:color="auto" w:fill="auto"/>
          </w:tcPr>
          <w:p w:rsidR="0023155B" w:rsidRPr="00AD5B12" w:rsidRDefault="0023155B" w:rsidP="00384EDF">
            <w:pPr>
              <w:pStyle w:val="Textoindependiente"/>
              <w:numPr>
                <w:ilvl w:val="0"/>
                <w:numId w:val="11"/>
              </w:numPr>
              <w:shd w:val="clear" w:color="auto" w:fill="FFFFFF" w:themeFill="background1"/>
              <w:spacing w:after="0" w:line="360" w:lineRule="auto"/>
              <w:ind w:left="426"/>
              <w:jc w:val="both"/>
              <w:rPr>
                <w:rFonts w:ascii="Arial Narrow" w:eastAsia="Calibri" w:hAnsi="Arial Narrow"/>
                <w:bCs/>
                <w:color w:val="000000" w:themeColor="text1"/>
                <w:sz w:val="20"/>
                <w:szCs w:val="20"/>
              </w:rPr>
            </w:pPr>
            <w:r w:rsidRPr="00AD5B12">
              <w:rPr>
                <w:rFonts w:ascii="Arial Narrow" w:eastAsia="Calibri" w:hAnsi="Arial Narrow"/>
                <w:bCs/>
                <w:color w:val="000000" w:themeColor="text1"/>
                <w:sz w:val="20"/>
                <w:szCs w:val="20"/>
              </w:rPr>
              <w:t xml:space="preserve">Estaciones Médico Rurales: Santa Marta, Purísima, Puertas Negras, Villa Illinois, Aldea Campesina, Huilliborgoa, Ramadilla de Lircay y Río Claro. </w:t>
            </w:r>
          </w:p>
        </w:tc>
      </w:tr>
    </w:tbl>
    <w:p w:rsidR="00FD5B3B" w:rsidRPr="00AD5B12" w:rsidRDefault="00FD5B3B" w:rsidP="00384EDF">
      <w:pPr>
        <w:shd w:val="clear" w:color="auto" w:fill="FFFFFF" w:themeFill="background1"/>
        <w:spacing w:line="360" w:lineRule="auto"/>
        <w:rPr>
          <w:rFonts w:ascii="Arial Narrow" w:hAnsi="Arial Narrow"/>
          <w:color w:val="000000" w:themeColor="text1"/>
          <w:sz w:val="24"/>
          <w:szCs w:val="24"/>
        </w:rPr>
      </w:pPr>
    </w:p>
    <w:p w:rsidR="004B2767" w:rsidRPr="00AD5B12" w:rsidRDefault="004B2767" w:rsidP="00384EDF">
      <w:pPr>
        <w:pStyle w:val="Lista"/>
        <w:spacing w:line="360" w:lineRule="auto"/>
        <w:ind w:left="0" w:firstLine="0"/>
        <w:jc w:val="both"/>
        <w:outlineLvl w:val="2"/>
        <w:rPr>
          <w:rFonts w:ascii="Arial Narrow" w:hAnsi="Arial Narrow"/>
          <w:b/>
          <w:color w:val="000000" w:themeColor="text1"/>
          <w:sz w:val="22"/>
          <w:szCs w:val="22"/>
        </w:rPr>
      </w:pPr>
      <w:bookmarkStart w:id="1" w:name="_Toc341435114"/>
      <w:r w:rsidRPr="00AD5B12">
        <w:rPr>
          <w:rFonts w:ascii="Arial Narrow" w:hAnsi="Arial Narrow"/>
          <w:b/>
          <w:color w:val="000000" w:themeColor="text1"/>
          <w:sz w:val="22"/>
          <w:szCs w:val="22"/>
        </w:rPr>
        <w:t xml:space="preserve">3.7.2 </w:t>
      </w:r>
      <w:r w:rsidR="00D60876">
        <w:rPr>
          <w:rFonts w:ascii="Arial Narrow" w:hAnsi="Arial Narrow"/>
          <w:b/>
          <w:color w:val="000000" w:themeColor="text1"/>
          <w:sz w:val="22"/>
          <w:szCs w:val="22"/>
        </w:rPr>
        <w:t xml:space="preserve">  </w:t>
      </w:r>
      <w:r w:rsidRPr="00AD5B12">
        <w:rPr>
          <w:rFonts w:ascii="Arial Narrow" w:hAnsi="Arial Narrow"/>
          <w:b/>
          <w:color w:val="000000" w:themeColor="text1"/>
          <w:sz w:val="22"/>
          <w:szCs w:val="22"/>
        </w:rPr>
        <w:t>Establecimientos del Servicio de Salud en la comuna.</w:t>
      </w:r>
      <w:bookmarkEnd w:id="1"/>
    </w:p>
    <w:p w:rsidR="00934C90" w:rsidRPr="00AD5B12" w:rsidRDefault="004B2767" w:rsidP="00384EDF">
      <w:pPr>
        <w:pStyle w:val="Textoindependiente"/>
        <w:spacing w:after="0" w:line="360" w:lineRule="auto"/>
        <w:ind w:firstLine="708"/>
        <w:jc w:val="both"/>
        <w:rPr>
          <w:rFonts w:ascii="Arial Narrow" w:hAnsi="Arial Narrow"/>
          <w:color w:val="000000" w:themeColor="text1"/>
        </w:rPr>
      </w:pPr>
      <w:r w:rsidRPr="00AD5B12">
        <w:rPr>
          <w:rFonts w:ascii="Arial Narrow" w:hAnsi="Arial Narrow"/>
          <w:color w:val="000000" w:themeColor="text1"/>
        </w:rPr>
        <w:t>La comuna al ser capital regional, alberga al Servicio de Salud del Maule (Gestor de Redes)  y al Hospital Regional en asociación con el Hospital Italiano y La Clínica Psiquiátrica. Lo que facilita su coordinación y comunicación. Al igual como ocurre con los Servicios de Salud. Además existen otras organizaciones de salud, como la “Casa de cuidados para enfermos terminales del Padre Manolo”, ubicada en Avenida Colín s/n.</w:t>
      </w:r>
    </w:p>
    <w:p w:rsidR="00AD42C2" w:rsidRPr="00AD5B12" w:rsidRDefault="00AD42C2" w:rsidP="00384EDF">
      <w:pPr>
        <w:pStyle w:val="Ttulo5"/>
        <w:shd w:val="clear" w:color="auto" w:fill="FFFFFF"/>
        <w:spacing w:line="360" w:lineRule="auto"/>
        <w:jc w:val="both"/>
        <w:rPr>
          <w:rFonts w:ascii="Arial Narrow" w:hAnsi="Arial Narrow" w:cs="Arial"/>
          <w:i w:val="0"/>
          <w:color w:val="000000" w:themeColor="text1"/>
          <w:sz w:val="22"/>
          <w:szCs w:val="22"/>
        </w:rPr>
      </w:pPr>
      <w:r w:rsidRPr="00AD5B12">
        <w:rPr>
          <w:rFonts w:ascii="Arial Narrow" w:hAnsi="Arial Narrow" w:cs="Arial"/>
          <w:i w:val="0"/>
          <w:color w:val="000000" w:themeColor="text1"/>
          <w:sz w:val="22"/>
          <w:szCs w:val="22"/>
        </w:rPr>
        <w:t>Establecimientos del Sistema Privado</w:t>
      </w:r>
    </w:p>
    <w:p w:rsidR="00AD42C2" w:rsidRPr="00AD5B12" w:rsidRDefault="00AD42C2" w:rsidP="00384EDF">
      <w:pPr>
        <w:pStyle w:val="Ttulo5"/>
        <w:shd w:val="clear" w:color="auto" w:fill="FFFFFF"/>
        <w:spacing w:line="360" w:lineRule="auto"/>
        <w:jc w:val="both"/>
        <w:rPr>
          <w:rFonts w:ascii="Arial Narrow" w:hAnsi="Arial Narrow"/>
          <w:b w:val="0"/>
          <w:i w:val="0"/>
          <w:color w:val="000000" w:themeColor="text1"/>
          <w:sz w:val="22"/>
          <w:szCs w:val="22"/>
        </w:rPr>
      </w:pPr>
      <w:r w:rsidRPr="00AD5B12">
        <w:rPr>
          <w:rFonts w:ascii="Arial Narrow" w:hAnsi="Arial Narrow" w:cs="Arial"/>
          <w:b w:val="0"/>
          <w:i w:val="0"/>
          <w:color w:val="000000" w:themeColor="text1"/>
          <w:sz w:val="22"/>
          <w:szCs w:val="22"/>
        </w:rPr>
        <w:t>Al igual como ocurre con los servicios de salud, en  la Comuna de Talca funcionan diferentes instituciones privadas que ofrecen prestaciones a los usuarios del sector privado y público de salud, tales como:</w:t>
      </w:r>
    </w:p>
    <w:p w:rsidR="00D60876" w:rsidRDefault="00D60876" w:rsidP="00384EDF">
      <w:pPr>
        <w:pStyle w:val="NormalWeb"/>
        <w:shd w:val="clear" w:color="auto" w:fill="FFFFFF"/>
        <w:spacing w:line="360" w:lineRule="auto"/>
        <w:jc w:val="both"/>
        <w:rPr>
          <w:rFonts w:ascii="Arial Narrow" w:hAnsi="Arial Narrow" w:cs="Arial"/>
          <w:color w:val="000000" w:themeColor="text1"/>
          <w:sz w:val="22"/>
          <w:szCs w:val="22"/>
        </w:rPr>
      </w:pPr>
    </w:p>
    <w:p w:rsidR="00AD42C2" w:rsidRPr="00AD5B12" w:rsidRDefault="00AD42C2" w:rsidP="00384EDF">
      <w:pPr>
        <w:pStyle w:val="NormalWeb"/>
        <w:shd w:val="clear" w:color="auto" w:fill="FFFFFF"/>
        <w:spacing w:line="360" w:lineRule="auto"/>
        <w:jc w:val="both"/>
        <w:rPr>
          <w:rFonts w:ascii="Arial Narrow" w:hAnsi="Arial Narrow"/>
          <w:color w:val="000000" w:themeColor="text1"/>
          <w:sz w:val="22"/>
          <w:szCs w:val="22"/>
        </w:rPr>
      </w:pPr>
      <w:r w:rsidRPr="00AD5B12">
        <w:rPr>
          <w:rFonts w:ascii="Arial Narrow" w:hAnsi="Arial Narrow" w:cs="Arial"/>
          <w:color w:val="000000" w:themeColor="text1"/>
          <w:sz w:val="22"/>
          <w:szCs w:val="22"/>
        </w:rPr>
        <w:lastRenderedPageBreak/>
        <w:t>La Clínica  del Maule, la Clínica del HRT, la Clínica Lircay, perteneciente a la Mutual. Además existen una gran oferta de Centros  Médicos y Laboratorios Clínicos en esta Ciudad.</w:t>
      </w:r>
    </w:p>
    <w:p w:rsidR="00AD42C2" w:rsidRPr="00AD5B12" w:rsidRDefault="00AD42C2" w:rsidP="00384EDF">
      <w:pPr>
        <w:pStyle w:val="Ttulo5"/>
        <w:shd w:val="clear" w:color="auto" w:fill="FFFFFF"/>
        <w:spacing w:line="360" w:lineRule="auto"/>
        <w:jc w:val="both"/>
        <w:rPr>
          <w:rFonts w:ascii="Arial Narrow" w:hAnsi="Arial Narrow"/>
          <w:b w:val="0"/>
          <w:i w:val="0"/>
          <w:color w:val="000000" w:themeColor="text1"/>
          <w:sz w:val="22"/>
          <w:szCs w:val="22"/>
        </w:rPr>
      </w:pPr>
      <w:r w:rsidRPr="00AD5B12">
        <w:rPr>
          <w:rFonts w:ascii="Arial Narrow" w:hAnsi="Arial Narrow"/>
          <w:b w:val="0"/>
          <w:i w:val="0"/>
          <w:color w:val="000000" w:themeColor="text1"/>
          <w:sz w:val="22"/>
          <w:szCs w:val="22"/>
        </w:rPr>
        <w:t>Establecimientos de Salud de Organizaciones</w:t>
      </w:r>
    </w:p>
    <w:p w:rsidR="00957921" w:rsidRPr="00AD5B12" w:rsidRDefault="00AD42C2" w:rsidP="00D60876">
      <w:pPr>
        <w:pStyle w:val="NormalWeb"/>
        <w:spacing w:line="360" w:lineRule="auto"/>
        <w:jc w:val="both"/>
        <w:rPr>
          <w:rFonts w:ascii="Arial Narrow" w:hAnsi="Arial Narrow"/>
          <w:color w:val="000000" w:themeColor="text1"/>
          <w:sz w:val="22"/>
          <w:szCs w:val="22"/>
        </w:rPr>
      </w:pPr>
      <w:r w:rsidRPr="00AD5B12">
        <w:rPr>
          <w:rFonts w:ascii="Arial Narrow" w:hAnsi="Arial Narrow" w:cs="Arial"/>
          <w:color w:val="000000" w:themeColor="text1"/>
          <w:sz w:val="22"/>
          <w:szCs w:val="22"/>
        </w:rPr>
        <w:t>Actualmente funciona la Cruz Roja, Policlínico del liceo Santa Marta,  las Siervas de Jesús, quienes brindan atención, especialmente a la población vulnerable de la comuna.</w:t>
      </w:r>
    </w:p>
    <w:p w:rsidR="002C19FB" w:rsidRPr="00D60876" w:rsidRDefault="002C19FB" w:rsidP="00D60876">
      <w:pPr>
        <w:pStyle w:val="Prrafodelista"/>
        <w:numPr>
          <w:ilvl w:val="2"/>
          <w:numId w:val="23"/>
        </w:numPr>
        <w:spacing w:line="360" w:lineRule="auto"/>
        <w:rPr>
          <w:rFonts w:ascii="Arial Narrow" w:hAnsi="Arial Narrow"/>
          <w:color w:val="000000" w:themeColor="text1"/>
        </w:rPr>
      </w:pPr>
      <w:r w:rsidRPr="00AD5B12">
        <w:rPr>
          <w:rFonts w:ascii="Arial Narrow" w:hAnsi="Arial Narrow"/>
          <w:color w:val="000000" w:themeColor="text1"/>
        </w:rPr>
        <w:t>Flujos de Derivación</w:t>
      </w:r>
      <w:r w:rsidR="00D60876">
        <w:rPr>
          <w:rFonts w:ascii="Arial Narrow" w:hAnsi="Arial Narrow"/>
          <w:color w:val="000000" w:themeColor="text1"/>
        </w:rPr>
        <w:t xml:space="preserve"> (</w:t>
      </w:r>
      <w:r w:rsidRPr="00D60876">
        <w:rPr>
          <w:rFonts w:ascii="Arial Narrow" w:hAnsi="Arial Narrow"/>
          <w:i/>
          <w:color w:val="000000" w:themeColor="text1"/>
        </w:rPr>
        <w:t>Se adjunta Norma Técnica Referencia y Contrarreferencia 2009, SSM</w:t>
      </w:r>
      <w:r w:rsidR="00D60876">
        <w:rPr>
          <w:rFonts w:ascii="Arial Narrow" w:hAnsi="Arial Narrow"/>
          <w:i/>
          <w:color w:val="000000" w:themeColor="text1"/>
        </w:rPr>
        <w:t>)</w:t>
      </w:r>
    </w:p>
    <w:p w:rsidR="002C19FB" w:rsidRPr="00AD5B12" w:rsidRDefault="002C19FB" w:rsidP="00384EDF">
      <w:pPr>
        <w:spacing w:line="360" w:lineRule="auto"/>
        <w:rPr>
          <w:rFonts w:ascii="Arial Narrow" w:hAnsi="Arial Narrow"/>
          <w:color w:val="000000" w:themeColor="text1"/>
        </w:rPr>
      </w:pPr>
      <w:r w:rsidRPr="00AD5B12">
        <w:rPr>
          <w:rFonts w:ascii="Arial Narrow" w:hAnsi="Arial Narrow"/>
          <w:color w:val="000000" w:themeColor="text1"/>
        </w:rPr>
        <w:t>Centro de Salud Faustino González.</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El presente informe tiene por objetivo reflejar la resolución de las diversas patologías atendidas por especialistas  otorgando a los pacientes tratamiento, controles y derivación al Hospital Regional de Talca en los casos correspondientes.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Gracias a todo lo anterior se ha conseguido como resultado la disminución de las listas de espera  de cada especialidad en los diversos centros de salud de la </w:t>
      </w:r>
      <w:r w:rsidR="001B73D8" w:rsidRPr="00AD5B12">
        <w:rPr>
          <w:rFonts w:ascii="Arial Narrow" w:hAnsi="Arial Narrow"/>
          <w:color w:val="000000" w:themeColor="text1"/>
        </w:rPr>
        <w:t xml:space="preserve">comuna de Talca.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A.- Especialista traumatólogo Dr. Héctor Manuel Angola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Este especialista realiza  Diagnostico, control y tratamiento de síndrome doloroso, agudos y crónicos. Utilizando en el diagnóstico ecografía de partes blandas, y en tratamiento infiltración y neuroanalgecia del dolor miofacial.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Se derivan desde: Cesfam Carlos Trupp, Cesfam las Américas, Cesfam Magisterio, Cesfam Dr. J. D. Astabruaga, Cesfam la Florida, Posta Mercedes,  Cescof  Nuevo Horizonte, Cescof Brilla el Sol, Cesfam Faustino González  y  Cesfam Julio Contardo Urzúa.</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Total paciente atendido de febrero hasta 15 de octubre del presente año  son: 369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B.-Especialista otorrinolaringólogo Dra. Aymara Guilarte.</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Esta especialista realiza atenciones de Diagnóstico, Tratamiento y procedimientos menores de lavados de oídos, manejo de furúnculo en oído, colocación de mechas.  Fundamental es la gestión de esta profesional en la derivación a cirugías mayores en Hospital de Talca tales como amigdalectomía, septoplastia, adenoidectomía, entre otras.</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Se derivan desde: Cesfam Carlos Trupp, Cesfam las Américas, Cesfam Magisterio, Cesfam Dr. J. D. Astabruaga, Cesfam </w:t>
      </w:r>
      <w:smartTag w:uri="urn:schemas-microsoft-com:office:smarttags" w:element="PersonName">
        <w:smartTagPr>
          <w:attr w:name="ProductID" w:val="la Florida"/>
        </w:smartTagPr>
        <w:r w:rsidRPr="00AD5B12">
          <w:rPr>
            <w:rFonts w:ascii="Arial Narrow" w:hAnsi="Arial Narrow"/>
            <w:color w:val="000000" w:themeColor="text1"/>
          </w:rPr>
          <w:t>la Florida</w:t>
        </w:r>
      </w:smartTag>
      <w:r w:rsidRPr="00AD5B12">
        <w:rPr>
          <w:rFonts w:ascii="Arial Narrow" w:hAnsi="Arial Narrow"/>
          <w:color w:val="000000" w:themeColor="text1"/>
        </w:rPr>
        <w:t>, Posta Mercedes, Cescof Nuevo Horizonte, Cescof Brilla el Sol, Cesfam Faustino González  y  Cesfam Julio Contardo Urzúa.</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Total paciente atendido de enero hasta 15 de octubre del presente año  son: 499</w:t>
      </w:r>
    </w:p>
    <w:p w:rsidR="00D60876" w:rsidRDefault="00D60876" w:rsidP="00384EDF">
      <w:pPr>
        <w:spacing w:line="360" w:lineRule="auto"/>
        <w:jc w:val="both"/>
        <w:rPr>
          <w:rFonts w:ascii="Arial Narrow" w:hAnsi="Arial Narrow"/>
          <w:color w:val="000000" w:themeColor="text1"/>
        </w:rPr>
      </w:pP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lastRenderedPageBreak/>
        <w:t>C.- Especialista Ginecólogo Dr. Patricio Díaz.</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Este especialista realiza atención Ginecológica, terapia hormonal de remplazo, ecografía Ginecológica, y a nivel de procedimientos menores toma de biopsia de cuello uterino (pólipos cervicales)</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Se derivan desde: Cesfam Dr. J. D. Astabruaga, Cesfam </w:t>
      </w:r>
      <w:smartTag w:uri="urn:schemas-microsoft-com:office:smarttags" w:element="PersonName">
        <w:smartTagPr>
          <w:attr w:name="ProductID" w:val="la Florida"/>
        </w:smartTagPr>
        <w:r w:rsidRPr="00AD5B12">
          <w:rPr>
            <w:rFonts w:ascii="Arial Narrow" w:hAnsi="Arial Narrow"/>
            <w:color w:val="000000" w:themeColor="text1"/>
          </w:rPr>
          <w:t>la Florida</w:t>
        </w:r>
      </w:smartTag>
      <w:r w:rsidRPr="00AD5B12">
        <w:rPr>
          <w:rFonts w:ascii="Arial Narrow" w:hAnsi="Arial Narrow"/>
          <w:color w:val="000000" w:themeColor="text1"/>
        </w:rPr>
        <w:t>, Posta Mercedes, Cescof Brilla el Sol, y   Cesfam Julio Contardo Urzúa, Cesfam Faustino González.</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Total paciente atendidos de mayo hasta 15 de octubre del presente año  son: 149, ecografía: 179</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D.-Especialista Gastroenterólogo Dr. Frank  Agnese (Ecografía abdominal)</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Este especialista realiza ecoabdominorenal, destinadas a diagnosticar Cáncer vesicular, producto  de la  colelitiasis.</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Se derivan desde: Cesfam Carlos Trupp, Cesfam las Américas, Cesfam Magisterio, Cesfam Dr. J. D. Astabruaga, Cesfam </w:t>
      </w:r>
      <w:smartTag w:uri="urn:schemas-microsoft-com:office:smarttags" w:element="PersonName">
        <w:smartTagPr>
          <w:attr w:name="ProductID" w:val="la Florida"/>
        </w:smartTagPr>
        <w:r w:rsidRPr="00AD5B12">
          <w:rPr>
            <w:rFonts w:ascii="Arial Narrow" w:hAnsi="Arial Narrow"/>
            <w:color w:val="000000" w:themeColor="text1"/>
          </w:rPr>
          <w:t>la Florida</w:t>
        </w:r>
      </w:smartTag>
      <w:r w:rsidRPr="00AD5B12">
        <w:rPr>
          <w:rFonts w:ascii="Arial Narrow" w:hAnsi="Arial Narrow"/>
          <w:color w:val="000000" w:themeColor="text1"/>
        </w:rPr>
        <w:t>, Posta Mercedes, Cescof Nuevo Horizonte, Cescof Brilla el Sol, Cesfam Faustino González  y  Cesfam Julio Contardo Urzúa.</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Total paciente atendido de enero hasta 15 de octubre del presente año  son: 407</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E.- Especialista Radiólogo Dr. Pablo Bachler (Ecografía abdominal).</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Este especialista realiza ecografías GES en diagnóstico de Colelitiasis. </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Se derivan desde: Cesfam Carlos Trupp, Cesfam las Américas, Cesfam Magisterio, Cesfam Dr. J. D. Astabruaga, Cesfam </w:t>
      </w:r>
      <w:smartTag w:uri="urn:schemas-microsoft-com:office:smarttags" w:element="PersonName">
        <w:smartTagPr>
          <w:attr w:name="ProductID" w:val="la Florida"/>
        </w:smartTagPr>
        <w:r w:rsidRPr="00AD5B12">
          <w:rPr>
            <w:rFonts w:ascii="Arial Narrow" w:hAnsi="Arial Narrow"/>
            <w:color w:val="000000" w:themeColor="text1"/>
          </w:rPr>
          <w:t>la Florida</w:t>
        </w:r>
      </w:smartTag>
      <w:r w:rsidRPr="00AD5B12">
        <w:rPr>
          <w:rFonts w:ascii="Arial Narrow" w:hAnsi="Arial Narrow"/>
          <w:color w:val="000000" w:themeColor="text1"/>
        </w:rPr>
        <w:t>, Posta Mercedes, Cescof Nuevo Horizonte, Cescof Brilla el Sol, Cesfam Faustino González  y  Cesfam Julio Contardo Urzúa.</w:t>
      </w:r>
    </w:p>
    <w:p w:rsidR="002C19FB" w:rsidRPr="00AD5B12" w:rsidRDefault="002C19FB" w:rsidP="00384EDF">
      <w:pPr>
        <w:spacing w:line="360" w:lineRule="auto"/>
        <w:jc w:val="both"/>
        <w:rPr>
          <w:rFonts w:ascii="Arial Narrow" w:hAnsi="Arial Narrow"/>
          <w:color w:val="000000" w:themeColor="text1"/>
        </w:rPr>
      </w:pPr>
      <w:r w:rsidRPr="00AD5B12">
        <w:rPr>
          <w:rFonts w:ascii="Arial Narrow" w:hAnsi="Arial Narrow"/>
          <w:color w:val="000000" w:themeColor="text1"/>
        </w:rPr>
        <w:t>Totales pacientes atendidos de julio hasta 15 de octubre del presente año  son: 450</w:t>
      </w: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D60876" w:rsidRDefault="00D60876" w:rsidP="00384EDF">
      <w:pPr>
        <w:pStyle w:val="Textoindependiente"/>
        <w:spacing w:after="0" w:line="360" w:lineRule="auto"/>
        <w:jc w:val="center"/>
        <w:rPr>
          <w:color w:val="000000" w:themeColor="text1"/>
          <w:sz w:val="20"/>
          <w:szCs w:val="20"/>
        </w:rPr>
      </w:pPr>
    </w:p>
    <w:p w:rsidR="00344BBF" w:rsidRPr="003B2165" w:rsidRDefault="00344BBF" w:rsidP="00384EDF">
      <w:pPr>
        <w:pStyle w:val="Textoindependiente"/>
        <w:spacing w:after="0" w:line="360" w:lineRule="auto"/>
        <w:jc w:val="center"/>
        <w:rPr>
          <w:rFonts w:ascii="Arial Narrow" w:hAnsi="Arial Narrow"/>
          <w:b/>
          <w:color w:val="000000" w:themeColor="text1"/>
        </w:rPr>
      </w:pPr>
      <w:r w:rsidRPr="003B2165">
        <w:rPr>
          <w:rFonts w:ascii="Arial Narrow" w:hAnsi="Arial Narrow"/>
          <w:b/>
          <w:color w:val="000000" w:themeColor="text1"/>
        </w:rPr>
        <w:lastRenderedPageBreak/>
        <w:t>Lista de espera en especialidades trazadoras al 30 septiembre 201</w:t>
      </w:r>
      <w:r w:rsidR="00823457" w:rsidRPr="003B2165">
        <w:rPr>
          <w:rFonts w:ascii="Arial Narrow" w:hAnsi="Arial Narrow"/>
          <w:b/>
          <w:color w:val="000000" w:themeColor="text1"/>
        </w:rPr>
        <w:t>5</w:t>
      </w:r>
    </w:p>
    <w:p w:rsidR="004B050F" w:rsidRPr="00AD5B12" w:rsidRDefault="004B050F" w:rsidP="00384EDF">
      <w:pPr>
        <w:pStyle w:val="Textoindependiente"/>
        <w:spacing w:after="0" w:line="360" w:lineRule="auto"/>
        <w:jc w:val="center"/>
        <w:rPr>
          <w:color w:val="000000" w:themeColor="text1"/>
          <w:sz w:val="20"/>
          <w:szCs w:val="20"/>
        </w:rPr>
      </w:pPr>
    </w:p>
    <w:tbl>
      <w:tblPr>
        <w:tblW w:w="10936" w:type="dxa"/>
        <w:tblCellMar>
          <w:left w:w="70" w:type="dxa"/>
          <w:right w:w="70" w:type="dxa"/>
        </w:tblCellMar>
        <w:tblLook w:val="04A0" w:firstRow="1" w:lastRow="0" w:firstColumn="1" w:lastColumn="0" w:noHBand="0" w:noVBand="1"/>
      </w:tblPr>
      <w:tblGrid>
        <w:gridCol w:w="1643"/>
        <w:gridCol w:w="667"/>
        <w:gridCol w:w="688"/>
        <w:gridCol w:w="850"/>
        <w:gridCol w:w="757"/>
        <w:gridCol w:w="803"/>
        <w:gridCol w:w="1045"/>
        <w:gridCol w:w="817"/>
        <w:gridCol w:w="689"/>
        <w:gridCol w:w="889"/>
        <w:gridCol w:w="812"/>
        <w:gridCol w:w="1276"/>
      </w:tblGrid>
      <w:tr w:rsidR="00AD5B12" w:rsidRPr="00AD5B12" w:rsidTr="00D60876">
        <w:trPr>
          <w:trHeight w:val="300"/>
        </w:trPr>
        <w:tc>
          <w:tcPr>
            <w:tcW w:w="1643"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AGRUPACION ESPECIALIDAD</w:t>
            </w:r>
          </w:p>
        </w:tc>
        <w:tc>
          <w:tcPr>
            <w:tcW w:w="667"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CARLOS TRUPP</w:t>
            </w:r>
          </w:p>
        </w:tc>
        <w:tc>
          <w:tcPr>
            <w:tcW w:w="688"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BRILLA EL SOL</w:t>
            </w:r>
          </w:p>
        </w:tc>
        <w:tc>
          <w:tcPr>
            <w:tcW w:w="850"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NVO HORIZONTE</w:t>
            </w:r>
          </w:p>
        </w:tc>
        <w:tc>
          <w:tcPr>
            <w:tcW w:w="757"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LAS AMERICAS</w:t>
            </w:r>
          </w:p>
        </w:tc>
        <w:tc>
          <w:tcPr>
            <w:tcW w:w="803"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FAUSTINO GONZALEZ</w:t>
            </w:r>
          </w:p>
        </w:tc>
        <w:tc>
          <w:tcPr>
            <w:tcW w:w="1045"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ASTABURUAGA</w:t>
            </w:r>
          </w:p>
        </w:tc>
        <w:tc>
          <w:tcPr>
            <w:tcW w:w="817"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JULIO CONTARDO</w:t>
            </w:r>
          </w:p>
        </w:tc>
        <w:tc>
          <w:tcPr>
            <w:tcW w:w="689"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LA FLORIDA</w:t>
            </w:r>
          </w:p>
        </w:tc>
        <w:tc>
          <w:tcPr>
            <w:tcW w:w="889" w:type="dxa"/>
            <w:tcBorders>
              <w:top w:val="single" w:sz="8" w:space="0" w:color="003366"/>
              <w:left w:val="nil"/>
              <w:bottom w:val="nil"/>
              <w:right w:val="single" w:sz="8" w:space="0" w:color="003366"/>
            </w:tcBorders>
            <w:shd w:val="clear" w:color="auto" w:fill="E7E6E6" w:themeFill="background2"/>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 </w:t>
            </w:r>
          </w:p>
        </w:tc>
        <w:tc>
          <w:tcPr>
            <w:tcW w:w="812"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MERCEDES  POSTA</w:t>
            </w:r>
          </w:p>
        </w:tc>
        <w:tc>
          <w:tcPr>
            <w:tcW w:w="1276" w:type="dxa"/>
            <w:vMerge w:val="restart"/>
            <w:tcBorders>
              <w:top w:val="single" w:sz="8" w:space="0" w:color="003366"/>
              <w:left w:val="single" w:sz="8" w:space="0" w:color="003366"/>
              <w:bottom w:val="single" w:sz="8" w:space="0" w:color="003366"/>
              <w:right w:val="single" w:sz="8" w:space="0" w:color="003366"/>
            </w:tcBorders>
            <w:shd w:val="clear" w:color="auto" w:fill="E7E6E6" w:themeFill="background2"/>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Total general</w:t>
            </w:r>
          </w:p>
        </w:tc>
      </w:tr>
      <w:tr w:rsidR="00AD5B12" w:rsidRPr="00AD5B12" w:rsidTr="00D60876">
        <w:trPr>
          <w:trHeight w:val="315"/>
        </w:trPr>
        <w:tc>
          <w:tcPr>
            <w:tcW w:w="1643"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667"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688"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850"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757"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803"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1045"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817"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689"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889" w:type="dxa"/>
            <w:tcBorders>
              <w:top w:val="nil"/>
              <w:left w:val="nil"/>
              <w:bottom w:val="single" w:sz="8" w:space="0" w:color="003366"/>
              <w:right w:val="single" w:sz="8" w:space="0" w:color="003366"/>
            </w:tcBorders>
            <w:shd w:val="clear" w:color="auto" w:fill="E7E6E6" w:themeFill="background2"/>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MAGISTERIO</w:t>
            </w:r>
          </w:p>
        </w:tc>
        <w:tc>
          <w:tcPr>
            <w:tcW w:w="812"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c>
          <w:tcPr>
            <w:tcW w:w="1276" w:type="dxa"/>
            <w:vMerge/>
            <w:tcBorders>
              <w:top w:val="single" w:sz="8" w:space="0" w:color="003366"/>
              <w:left w:val="single" w:sz="8" w:space="0" w:color="003366"/>
              <w:bottom w:val="single" w:sz="8" w:space="0" w:color="003366"/>
              <w:right w:val="single" w:sz="8" w:space="0" w:color="003366"/>
            </w:tcBorders>
            <w:vAlign w:val="center"/>
            <w:hideMark/>
          </w:tcPr>
          <w:p w:rsidR="004B050F" w:rsidRPr="00AD5B12" w:rsidRDefault="004B050F" w:rsidP="00384EDF">
            <w:pPr>
              <w:spacing w:after="0" w:line="360" w:lineRule="auto"/>
              <w:rPr>
                <w:rFonts w:ascii="Calibri" w:eastAsia="Times New Roman" w:hAnsi="Calibri" w:cs="Times New Roman"/>
                <w:b/>
                <w:bCs/>
                <w:color w:val="000000" w:themeColor="text1"/>
                <w:sz w:val="14"/>
                <w:szCs w:val="14"/>
                <w:lang w:val="es-CL" w:eastAsia="es-CL"/>
              </w:rPr>
            </w:pP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OBSTETRICIA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32</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102</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MEDICINA GENERAL</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122</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25</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244</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OFTALMOLOGO</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34</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42</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46</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19</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17</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246</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GINECOLOGIA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101</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84</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182</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228</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183</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387</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32</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1220</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OTORRINOLARINGOLOGIA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126</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98</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88</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70</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608</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TRAUMATOLOGIA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111</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16</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131</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99</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147</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132</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105</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886</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ADULTO</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110</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61</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76</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67</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62</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514</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NEUROLOGIA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68</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73</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38</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348</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GASTROENTEROLOGIA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127</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19</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86</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118</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167</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199</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179</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15</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982</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OFTALMOLOGIA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34</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42</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46</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19</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235</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INFANTIL</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63</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86</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26</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64</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26</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315</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CARDIOLOGIA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37</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36</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19</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33</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48</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266</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PSIQUIATRIA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69</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UROLOGIA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26</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25</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38</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23</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173</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VASCULAR</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44</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21</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21</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49</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81</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43</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278</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PEDIATRIA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28</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47</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36</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51</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28</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254</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MEDICINA INTERNA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24</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32</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128</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ENDOCRINOLOGIA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16</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21</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27</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102</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BUCAL</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16</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17</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157</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NEUROCIRUGIA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18</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87</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REUMATOLOGIA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51</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BRONCOPULMONAR</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w:t>
            </w:r>
          </w:p>
        </w:tc>
      </w:tr>
      <w:tr w:rsidR="00AD5B12" w:rsidRPr="00AD5B12" w:rsidTr="004B050F">
        <w:trPr>
          <w:trHeight w:val="315"/>
        </w:trPr>
        <w:tc>
          <w:tcPr>
            <w:tcW w:w="1643" w:type="dxa"/>
            <w:tcBorders>
              <w:top w:val="nil"/>
              <w:left w:val="single" w:sz="8" w:space="0" w:color="003366"/>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NEFROLOGIA</w:t>
            </w:r>
          </w:p>
        </w:tc>
        <w:tc>
          <w:tcPr>
            <w:tcW w:w="667"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688"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w:t>
            </w:r>
          </w:p>
        </w:tc>
        <w:tc>
          <w:tcPr>
            <w:tcW w:w="757"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803"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17"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689"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89" w:type="dxa"/>
            <w:tcBorders>
              <w:top w:val="nil"/>
              <w:left w:val="nil"/>
              <w:bottom w:val="single" w:sz="8" w:space="0" w:color="auto"/>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12" w:type="dxa"/>
            <w:tcBorders>
              <w:top w:val="nil"/>
              <w:left w:val="nil"/>
              <w:bottom w:val="single" w:sz="8" w:space="0" w:color="auto"/>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31</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ODONTOPEDIATRIA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48</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ABDOMINAL</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9</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11</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47</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PLASTICA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NEONATOLOGIA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CIRUGIA TORAX</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ODONTOLOGIA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29</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58</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20</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39</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146</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(en blanco)</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 </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0</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DERMATOLOGIA</w:t>
            </w:r>
          </w:p>
        </w:tc>
        <w:tc>
          <w:tcPr>
            <w:tcW w:w="66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64</w:t>
            </w:r>
          </w:p>
        </w:tc>
        <w:tc>
          <w:tcPr>
            <w:tcW w:w="688"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w:t>
            </w:r>
          </w:p>
        </w:tc>
        <w:tc>
          <w:tcPr>
            <w:tcW w:w="850"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7</w:t>
            </w:r>
          </w:p>
        </w:tc>
        <w:tc>
          <w:tcPr>
            <w:tcW w:w="75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49</w:t>
            </w:r>
          </w:p>
        </w:tc>
        <w:tc>
          <w:tcPr>
            <w:tcW w:w="803"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33</w:t>
            </w:r>
          </w:p>
        </w:tc>
        <w:tc>
          <w:tcPr>
            <w:tcW w:w="1045"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13</w:t>
            </w:r>
          </w:p>
        </w:tc>
        <w:tc>
          <w:tcPr>
            <w:tcW w:w="817"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50</w:t>
            </w:r>
          </w:p>
        </w:tc>
        <w:tc>
          <w:tcPr>
            <w:tcW w:w="689"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67</w:t>
            </w:r>
          </w:p>
        </w:tc>
        <w:tc>
          <w:tcPr>
            <w:tcW w:w="889" w:type="dxa"/>
            <w:tcBorders>
              <w:top w:val="nil"/>
              <w:left w:val="nil"/>
              <w:bottom w:val="single" w:sz="8" w:space="0" w:color="003366"/>
              <w:right w:val="single" w:sz="8" w:space="0" w:color="003366"/>
            </w:tcBorders>
            <w:shd w:val="clear" w:color="auto" w:fill="auto"/>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42</w:t>
            </w:r>
          </w:p>
        </w:tc>
        <w:tc>
          <w:tcPr>
            <w:tcW w:w="812"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16</w:t>
            </w:r>
          </w:p>
        </w:tc>
        <w:tc>
          <w:tcPr>
            <w:tcW w:w="1276" w:type="dxa"/>
            <w:tcBorders>
              <w:top w:val="nil"/>
              <w:left w:val="nil"/>
              <w:bottom w:val="single" w:sz="8" w:space="0" w:color="003366"/>
              <w:right w:val="single" w:sz="8" w:space="0" w:color="003366"/>
            </w:tcBorders>
            <w:shd w:val="clear" w:color="auto" w:fill="auto"/>
            <w:noWrap/>
            <w:vAlign w:val="bottom"/>
            <w:hideMark/>
          </w:tcPr>
          <w:p w:rsidR="004B050F" w:rsidRPr="00AD5B12" w:rsidRDefault="004B050F" w:rsidP="00384EDF">
            <w:pPr>
              <w:spacing w:after="0" w:line="360" w:lineRule="auto"/>
              <w:jc w:val="center"/>
              <w:rPr>
                <w:rFonts w:ascii="Calibri" w:eastAsia="Times New Roman" w:hAnsi="Calibri" w:cs="Times New Roman"/>
                <w:color w:val="000000" w:themeColor="text1"/>
                <w:sz w:val="14"/>
                <w:szCs w:val="14"/>
                <w:lang w:val="es-CL" w:eastAsia="es-CL"/>
              </w:rPr>
            </w:pPr>
            <w:r w:rsidRPr="00AD5B12">
              <w:rPr>
                <w:rFonts w:ascii="Calibri" w:eastAsia="Times New Roman" w:hAnsi="Calibri" w:cs="Times New Roman"/>
                <w:color w:val="000000" w:themeColor="text1"/>
                <w:sz w:val="14"/>
                <w:szCs w:val="14"/>
                <w:lang w:eastAsia="es-CL"/>
              </w:rPr>
              <w:t>346</w:t>
            </w:r>
          </w:p>
        </w:tc>
      </w:tr>
      <w:tr w:rsidR="00AD5B12" w:rsidRPr="00AD5B12" w:rsidTr="004B050F">
        <w:trPr>
          <w:trHeight w:val="315"/>
        </w:trPr>
        <w:tc>
          <w:tcPr>
            <w:tcW w:w="1643" w:type="dxa"/>
            <w:tcBorders>
              <w:top w:val="nil"/>
              <w:left w:val="single" w:sz="8" w:space="0" w:color="003366"/>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Total general</w:t>
            </w:r>
          </w:p>
        </w:tc>
        <w:tc>
          <w:tcPr>
            <w:tcW w:w="667"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1081</w:t>
            </w:r>
          </w:p>
        </w:tc>
        <w:tc>
          <w:tcPr>
            <w:tcW w:w="688"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57</w:t>
            </w:r>
          </w:p>
        </w:tc>
        <w:tc>
          <w:tcPr>
            <w:tcW w:w="850"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124</w:t>
            </w:r>
          </w:p>
        </w:tc>
        <w:tc>
          <w:tcPr>
            <w:tcW w:w="757"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972</w:t>
            </w:r>
          </w:p>
        </w:tc>
        <w:tc>
          <w:tcPr>
            <w:tcW w:w="803"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879</w:t>
            </w:r>
          </w:p>
        </w:tc>
        <w:tc>
          <w:tcPr>
            <w:tcW w:w="1045"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839</w:t>
            </w:r>
          </w:p>
        </w:tc>
        <w:tc>
          <w:tcPr>
            <w:tcW w:w="817"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1230</w:t>
            </w:r>
          </w:p>
        </w:tc>
        <w:tc>
          <w:tcPr>
            <w:tcW w:w="689"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1579</w:t>
            </w:r>
          </w:p>
        </w:tc>
        <w:tc>
          <w:tcPr>
            <w:tcW w:w="889"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839</w:t>
            </w:r>
          </w:p>
        </w:tc>
        <w:tc>
          <w:tcPr>
            <w:tcW w:w="812"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300</w:t>
            </w:r>
          </w:p>
        </w:tc>
        <w:tc>
          <w:tcPr>
            <w:tcW w:w="1276" w:type="dxa"/>
            <w:tcBorders>
              <w:top w:val="nil"/>
              <w:left w:val="nil"/>
              <w:bottom w:val="single" w:sz="8" w:space="0" w:color="003366"/>
              <w:right w:val="single" w:sz="8" w:space="0" w:color="003366"/>
            </w:tcBorders>
            <w:shd w:val="clear" w:color="000000" w:fill="DBE5F1"/>
            <w:noWrap/>
            <w:vAlign w:val="bottom"/>
            <w:hideMark/>
          </w:tcPr>
          <w:p w:rsidR="004B050F" w:rsidRPr="00AD5B12" w:rsidRDefault="004B050F" w:rsidP="00384EDF">
            <w:pPr>
              <w:spacing w:after="0" w:line="360" w:lineRule="auto"/>
              <w:jc w:val="center"/>
              <w:rPr>
                <w:rFonts w:ascii="Calibri" w:eastAsia="Times New Roman" w:hAnsi="Calibri" w:cs="Times New Roman"/>
                <w:b/>
                <w:bCs/>
                <w:color w:val="000000" w:themeColor="text1"/>
                <w:sz w:val="14"/>
                <w:szCs w:val="14"/>
                <w:lang w:val="es-CL" w:eastAsia="es-CL"/>
              </w:rPr>
            </w:pPr>
            <w:r w:rsidRPr="00AD5B12">
              <w:rPr>
                <w:rFonts w:ascii="Calibri" w:eastAsia="Times New Roman" w:hAnsi="Calibri" w:cs="Times New Roman"/>
                <w:b/>
                <w:bCs/>
                <w:color w:val="000000" w:themeColor="text1"/>
                <w:sz w:val="14"/>
                <w:szCs w:val="14"/>
                <w:lang w:eastAsia="es-CL"/>
              </w:rPr>
              <w:t>7900</w:t>
            </w:r>
          </w:p>
        </w:tc>
      </w:tr>
    </w:tbl>
    <w:p w:rsidR="00344BBF" w:rsidRPr="003B2165" w:rsidRDefault="00344BBF" w:rsidP="00384EDF">
      <w:pPr>
        <w:pStyle w:val="Epgrafe"/>
        <w:spacing w:line="360" w:lineRule="auto"/>
        <w:jc w:val="center"/>
        <w:rPr>
          <w:rFonts w:ascii="Arial Narrow" w:hAnsi="Arial Narrow"/>
          <w:color w:val="000000" w:themeColor="text1"/>
        </w:rPr>
      </w:pPr>
      <w:r w:rsidRPr="003B2165">
        <w:rPr>
          <w:rFonts w:ascii="Arial Narrow" w:hAnsi="Arial Narrow"/>
          <w:color w:val="000000" w:themeColor="text1"/>
        </w:rPr>
        <w:t xml:space="preserve">Fuente: </w:t>
      </w:r>
      <w:r w:rsidRPr="003B2165">
        <w:rPr>
          <w:rFonts w:ascii="Arial Narrow" w:hAnsi="Arial Narrow"/>
          <w:b w:val="0"/>
          <w:color w:val="000000" w:themeColor="text1"/>
        </w:rPr>
        <w:t>Sistema de Referencia y Contra referencia</w:t>
      </w:r>
      <w:r w:rsidRPr="003B2165">
        <w:rPr>
          <w:rFonts w:ascii="Arial Narrow" w:hAnsi="Arial Narrow"/>
          <w:color w:val="000000" w:themeColor="text1"/>
        </w:rPr>
        <w:t xml:space="preserve"> SSM. Año 2014.</w:t>
      </w:r>
    </w:p>
    <w:p w:rsidR="005A7698" w:rsidRPr="00AD5B12" w:rsidRDefault="005A7698" w:rsidP="00384EDF">
      <w:pPr>
        <w:spacing w:line="360" w:lineRule="auto"/>
        <w:rPr>
          <w:color w:val="000000" w:themeColor="text1"/>
          <w:lang w:eastAsia="es-ES"/>
        </w:rPr>
      </w:pPr>
    </w:p>
    <w:p w:rsidR="00957921" w:rsidRPr="00AD5B12" w:rsidRDefault="00D33A8F" w:rsidP="00384EDF">
      <w:pPr>
        <w:pStyle w:val="Prrafodelista"/>
        <w:numPr>
          <w:ilvl w:val="2"/>
          <w:numId w:val="23"/>
        </w:numPr>
        <w:spacing w:line="360" w:lineRule="auto"/>
        <w:rPr>
          <w:rFonts w:ascii="Arial Narrow" w:hAnsi="Arial Narrow"/>
          <w:b/>
          <w:color w:val="000000" w:themeColor="text1"/>
        </w:rPr>
      </w:pPr>
      <w:r w:rsidRPr="00AD5B12">
        <w:rPr>
          <w:rFonts w:ascii="Arial Narrow" w:hAnsi="Arial Narrow"/>
          <w:b/>
          <w:color w:val="000000" w:themeColor="text1"/>
        </w:rPr>
        <w:lastRenderedPageBreak/>
        <w:t>Recursos Materiales</w:t>
      </w:r>
    </w:p>
    <w:p w:rsidR="00957921" w:rsidRPr="00AD5B12" w:rsidRDefault="00957921" w:rsidP="00384EDF">
      <w:pPr>
        <w:pStyle w:val="Prrafodelista"/>
        <w:spacing w:line="360" w:lineRule="auto"/>
        <w:ind w:left="1224"/>
        <w:rPr>
          <w:rFonts w:ascii="Arial Narrow" w:hAnsi="Arial Narrow"/>
          <w:b/>
          <w:color w:val="000000" w:themeColor="text1"/>
        </w:rPr>
      </w:pPr>
    </w:p>
    <w:p w:rsidR="00B1296A" w:rsidRPr="00CF4DCC" w:rsidRDefault="00D60876" w:rsidP="00384EDF">
      <w:pPr>
        <w:pStyle w:val="Prrafodelista"/>
        <w:spacing w:line="360" w:lineRule="auto"/>
        <w:ind w:left="1224"/>
        <w:rPr>
          <w:rFonts w:ascii="Arial Narrow" w:hAnsi="Arial Narrow"/>
          <w:b/>
          <w:color w:val="000000" w:themeColor="text1"/>
        </w:rPr>
      </w:pPr>
      <w:r w:rsidRPr="00CF4DCC">
        <w:rPr>
          <w:rFonts w:ascii="Arial Narrow" w:eastAsia="Times New Roman" w:hAnsi="Arial Narrow" w:cs="Times New Roman"/>
          <w:color w:val="000000" w:themeColor="text1"/>
          <w:lang w:eastAsia="es-ES"/>
        </w:rPr>
        <w:t xml:space="preserve">        </w:t>
      </w:r>
      <w:r w:rsidR="00B1296A" w:rsidRPr="00CF4DCC">
        <w:rPr>
          <w:rFonts w:ascii="Arial Narrow" w:eastAsia="Times New Roman" w:hAnsi="Arial Narrow" w:cs="Times New Roman"/>
          <w:color w:val="000000" w:themeColor="text1"/>
          <w:lang w:eastAsia="es-ES"/>
        </w:rPr>
        <w:t>Distribución porcentual de la población inscrita validada por establecimiento de salud, año 2014.</w:t>
      </w:r>
    </w:p>
    <w:tbl>
      <w:tblPr>
        <w:tblW w:w="0" w:type="auto"/>
        <w:tblInd w:w="1791" w:type="dxa"/>
        <w:tblBorders>
          <w:top w:val="single" w:sz="6" w:space="0" w:color="003366"/>
          <w:left w:val="single" w:sz="6" w:space="0" w:color="003366"/>
          <w:bottom w:val="single" w:sz="6" w:space="0" w:color="003366"/>
          <w:right w:val="single" w:sz="6" w:space="0" w:color="003366"/>
          <w:insideH w:val="single" w:sz="6" w:space="0" w:color="003366"/>
          <w:insideV w:val="single" w:sz="6" w:space="0" w:color="003366"/>
        </w:tblBorders>
        <w:tblLook w:val="01E0" w:firstRow="1" w:lastRow="1" w:firstColumn="1" w:lastColumn="1" w:noHBand="0" w:noVBand="0"/>
      </w:tblPr>
      <w:tblGrid>
        <w:gridCol w:w="3019"/>
        <w:gridCol w:w="2102"/>
        <w:gridCol w:w="2102"/>
      </w:tblGrid>
      <w:tr w:rsidR="00AD5B12" w:rsidRPr="00AD5B12" w:rsidTr="00D60876">
        <w:tc>
          <w:tcPr>
            <w:tcW w:w="3019" w:type="dxa"/>
            <w:shd w:val="clear" w:color="auto" w:fill="E7E6E6" w:themeFill="background2"/>
          </w:tcPr>
          <w:p w:rsidR="00B1296A" w:rsidRPr="00CF4DCC" w:rsidRDefault="00B1296A" w:rsidP="00384EDF">
            <w:pPr>
              <w:spacing w:after="0" w:line="360" w:lineRule="auto"/>
              <w:jc w:val="center"/>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ESTABLECIMIENTO DE SALUD</w:t>
            </w:r>
          </w:p>
        </w:tc>
        <w:tc>
          <w:tcPr>
            <w:tcW w:w="2102" w:type="dxa"/>
            <w:shd w:val="clear" w:color="auto" w:fill="E7E6E6" w:themeFill="background2"/>
          </w:tcPr>
          <w:p w:rsidR="00B1296A" w:rsidRPr="00CF4DCC" w:rsidRDefault="00B1296A" w:rsidP="00384EDF">
            <w:pPr>
              <w:spacing w:after="0" w:line="360" w:lineRule="auto"/>
              <w:jc w:val="center"/>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TOTAL</w:t>
            </w:r>
          </w:p>
          <w:p w:rsidR="00B1296A" w:rsidRPr="00CF4DCC" w:rsidRDefault="00B1296A" w:rsidP="00384EDF">
            <w:pPr>
              <w:spacing w:after="0" w:line="360" w:lineRule="auto"/>
              <w:jc w:val="center"/>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2014</w:t>
            </w:r>
          </w:p>
        </w:tc>
        <w:tc>
          <w:tcPr>
            <w:tcW w:w="2102" w:type="dxa"/>
            <w:shd w:val="clear" w:color="auto" w:fill="E7E6E6" w:themeFill="background2"/>
          </w:tcPr>
          <w:p w:rsidR="00B1296A" w:rsidRPr="00CF4DCC" w:rsidRDefault="00B1296A" w:rsidP="00384EDF">
            <w:pPr>
              <w:spacing w:after="0" w:line="360" w:lineRule="auto"/>
              <w:jc w:val="center"/>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TOTAL</w:t>
            </w:r>
          </w:p>
          <w:p w:rsidR="00B1296A" w:rsidRPr="00CF4DCC" w:rsidRDefault="00B1296A" w:rsidP="00384EDF">
            <w:pPr>
              <w:spacing w:after="0" w:line="360" w:lineRule="auto"/>
              <w:jc w:val="center"/>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2015</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La Florida</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57.023</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60.379</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Las Américas</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21.489</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22.712</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Julio Contardo</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30.424</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32.423</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J. D. Astaburuaga</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43.662</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45.830</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C. Trupp</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37.453</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38.171</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Posta Mercedes</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4.271</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4.813</w:t>
            </w:r>
          </w:p>
        </w:tc>
      </w:tr>
      <w:tr w:rsidR="00AD5B12" w:rsidRPr="00AD5B12" w:rsidTr="00C6288F">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F. González</w:t>
            </w:r>
          </w:p>
        </w:tc>
        <w:tc>
          <w:tcPr>
            <w:tcW w:w="2102" w:type="dxa"/>
            <w:shd w:val="clear" w:color="auto" w:fill="auto"/>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5.417</w:t>
            </w:r>
          </w:p>
        </w:tc>
        <w:tc>
          <w:tcPr>
            <w:tcW w:w="2102" w:type="dxa"/>
            <w:shd w:val="clear" w:color="auto" w:fill="auto"/>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7.480</w:t>
            </w:r>
          </w:p>
        </w:tc>
      </w:tr>
      <w:tr w:rsidR="00AD5B12" w:rsidRPr="00AD5B12" w:rsidTr="00C6288F">
        <w:tc>
          <w:tcPr>
            <w:tcW w:w="3019" w:type="dxa"/>
            <w:shd w:val="clear" w:color="auto" w:fill="FFFFFF"/>
          </w:tcPr>
          <w:p w:rsidR="001D0865" w:rsidRPr="00CF4DCC" w:rsidRDefault="001D0865" w:rsidP="00384EDF">
            <w:pPr>
              <w:spacing w:after="0" w:line="360" w:lineRule="auto"/>
              <w:rPr>
                <w:rFonts w:ascii="Arial Narrow" w:eastAsia="Calibri" w:hAnsi="Arial Narrow" w:cs="Times New Roman"/>
                <w:b/>
                <w:bCs/>
                <w:color w:val="000000" w:themeColor="text1"/>
                <w:sz w:val="20"/>
                <w:szCs w:val="24"/>
                <w:lang w:eastAsia="es-ES"/>
              </w:rPr>
            </w:pPr>
            <w:r w:rsidRPr="00CF4DCC">
              <w:rPr>
                <w:rFonts w:ascii="Arial Narrow" w:eastAsia="Calibri" w:hAnsi="Arial Narrow" w:cs="Times New Roman"/>
                <w:b/>
                <w:bCs/>
                <w:color w:val="000000" w:themeColor="text1"/>
                <w:sz w:val="20"/>
                <w:szCs w:val="24"/>
                <w:lang w:eastAsia="es-ES"/>
              </w:rPr>
              <w:t>CESFAM Magisterio</w:t>
            </w:r>
          </w:p>
        </w:tc>
        <w:tc>
          <w:tcPr>
            <w:tcW w:w="2102" w:type="dxa"/>
            <w:shd w:val="clear" w:color="auto" w:fill="auto"/>
            <w:vAlign w:val="center"/>
          </w:tcPr>
          <w:p w:rsidR="001D0865" w:rsidRPr="00CF4DCC" w:rsidRDefault="007C1B0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0</w:t>
            </w:r>
          </w:p>
        </w:tc>
        <w:tc>
          <w:tcPr>
            <w:tcW w:w="2102" w:type="dxa"/>
            <w:shd w:val="clear" w:color="auto" w:fill="auto"/>
          </w:tcPr>
          <w:p w:rsidR="001D0865" w:rsidRPr="00CF4DCC" w:rsidRDefault="0064523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0</w:t>
            </w:r>
          </w:p>
        </w:tc>
      </w:tr>
      <w:tr w:rsidR="00AD5B12" w:rsidRPr="00AD5B12" w:rsidTr="00957921">
        <w:tc>
          <w:tcPr>
            <w:tcW w:w="3019" w:type="dxa"/>
            <w:shd w:val="clear" w:color="auto" w:fill="FFFFFF"/>
          </w:tcPr>
          <w:p w:rsidR="00B1296A" w:rsidRPr="00CF4DCC" w:rsidRDefault="00B1296A" w:rsidP="00384EDF">
            <w:pPr>
              <w:spacing w:after="0" w:line="360" w:lineRule="auto"/>
              <w:rPr>
                <w:rFonts w:ascii="Arial Narrow" w:eastAsia="Calibri" w:hAnsi="Arial Narrow" w:cs="Times New Roman"/>
                <w:b/>
                <w:bCs/>
                <w:color w:val="000000" w:themeColor="text1"/>
                <w:szCs w:val="24"/>
                <w:lang w:eastAsia="es-ES"/>
              </w:rPr>
            </w:pPr>
            <w:r w:rsidRPr="00CF4DCC">
              <w:rPr>
                <w:rFonts w:ascii="Arial Narrow" w:eastAsia="Calibri" w:hAnsi="Arial Narrow" w:cs="Times New Roman"/>
                <w:b/>
                <w:bCs/>
                <w:color w:val="000000" w:themeColor="text1"/>
                <w:szCs w:val="24"/>
                <w:lang w:eastAsia="es-ES"/>
              </w:rPr>
              <w:t>Total</w:t>
            </w:r>
          </w:p>
        </w:tc>
        <w:tc>
          <w:tcPr>
            <w:tcW w:w="2102" w:type="dxa"/>
            <w:shd w:val="clear" w:color="auto" w:fill="FFFFFF"/>
            <w:vAlign w:val="center"/>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199.739</w:t>
            </w:r>
          </w:p>
        </w:tc>
        <w:tc>
          <w:tcPr>
            <w:tcW w:w="2102" w:type="dxa"/>
            <w:shd w:val="clear" w:color="auto" w:fill="FFFFFF"/>
          </w:tcPr>
          <w:p w:rsidR="00B1296A" w:rsidRPr="00CF4DCC" w:rsidRDefault="00B1296A"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211.808</w:t>
            </w:r>
          </w:p>
        </w:tc>
      </w:tr>
    </w:tbl>
    <w:p w:rsidR="00B1296A" w:rsidRPr="00CF4DCC" w:rsidRDefault="00B1296A" w:rsidP="00384EDF">
      <w:pPr>
        <w:spacing w:after="0" w:line="360" w:lineRule="auto"/>
        <w:jc w:val="both"/>
        <w:rPr>
          <w:rFonts w:ascii="Arial Narrow" w:eastAsia="Times New Roman" w:hAnsi="Arial Narrow" w:cs="Times New Roman"/>
          <w:i/>
          <w:color w:val="000000" w:themeColor="text1"/>
          <w:sz w:val="20"/>
          <w:szCs w:val="20"/>
          <w:lang w:eastAsia="es-ES"/>
        </w:rPr>
      </w:pPr>
      <w:r w:rsidRPr="003B2165">
        <w:rPr>
          <w:rFonts w:ascii="Arial Narrow" w:eastAsia="Times New Roman" w:hAnsi="Arial Narrow" w:cs="Times New Roman"/>
          <w:color w:val="000000" w:themeColor="text1"/>
          <w:sz w:val="20"/>
          <w:szCs w:val="20"/>
          <w:lang w:eastAsia="es-ES"/>
        </w:rPr>
        <w:t xml:space="preserve">                                         </w:t>
      </w:r>
      <w:r w:rsidR="00D42F01" w:rsidRPr="003B2165">
        <w:rPr>
          <w:rFonts w:ascii="Arial Narrow" w:eastAsia="Times New Roman" w:hAnsi="Arial Narrow" w:cs="Times New Roman"/>
          <w:color w:val="000000" w:themeColor="text1"/>
          <w:sz w:val="20"/>
          <w:szCs w:val="20"/>
          <w:lang w:eastAsia="es-ES"/>
        </w:rPr>
        <w:t xml:space="preserve">                   </w:t>
      </w:r>
      <w:r w:rsidRPr="00CF4DCC">
        <w:rPr>
          <w:rFonts w:ascii="Arial Narrow" w:eastAsia="Times New Roman" w:hAnsi="Arial Narrow" w:cs="Times New Roman"/>
          <w:i/>
          <w:color w:val="000000" w:themeColor="text1"/>
          <w:sz w:val="20"/>
          <w:szCs w:val="20"/>
          <w:lang w:eastAsia="es-ES"/>
        </w:rPr>
        <w:t xml:space="preserve">CESFAM Magisterio aún </w:t>
      </w:r>
      <w:r w:rsidRPr="00CF4DCC">
        <w:rPr>
          <w:rFonts w:ascii="Arial Narrow" w:eastAsia="Times New Roman" w:hAnsi="Arial Narrow" w:cs="Times New Roman"/>
          <w:b/>
          <w:i/>
          <w:color w:val="000000" w:themeColor="text1"/>
          <w:sz w:val="20"/>
          <w:szCs w:val="20"/>
          <w:lang w:eastAsia="es-ES"/>
        </w:rPr>
        <w:t>no</w:t>
      </w:r>
      <w:r w:rsidRPr="00CF4DCC">
        <w:rPr>
          <w:rFonts w:ascii="Arial Narrow" w:eastAsia="Times New Roman" w:hAnsi="Arial Narrow" w:cs="Times New Roman"/>
          <w:i/>
          <w:color w:val="000000" w:themeColor="text1"/>
          <w:sz w:val="20"/>
          <w:szCs w:val="20"/>
          <w:lang w:eastAsia="es-ES"/>
        </w:rPr>
        <w:t xml:space="preserve"> posee datos desde FONASA.</w:t>
      </w:r>
    </w:p>
    <w:p w:rsidR="00B1296A" w:rsidRPr="00AD5B12" w:rsidRDefault="00B1296A" w:rsidP="00384EDF">
      <w:pPr>
        <w:spacing w:after="0" w:line="360" w:lineRule="auto"/>
        <w:jc w:val="both"/>
        <w:rPr>
          <w:rFonts w:ascii="Times New Roman" w:eastAsia="Times New Roman" w:hAnsi="Times New Roman" w:cs="Times New Roman"/>
          <w:i/>
          <w:color w:val="000000" w:themeColor="text1"/>
          <w:sz w:val="20"/>
          <w:szCs w:val="20"/>
          <w:lang w:eastAsia="es-ES"/>
        </w:rPr>
      </w:pPr>
    </w:p>
    <w:p w:rsidR="001C597A" w:rsidRPr="00AD5B12" w:rsidRDefault="001C597A" w:rsidP="00384EDF">
      <w:pPr>
        <w:pStyle w:val="Prrafodelista"/>
        <w:numPr>
          <w:ilvl w:val="0"/>
          <w:numId w:val="6"/>
        </w:numPr>
        <w:spacing w:after="200" w:line="360" w:lineRule="auto"/>
        <w:jc w:val="both"/>
        <w:rPr>
          <w:rFonts w:ascii="Arial Narrow" w:hAnsi="Arial Narrow"/>
          <w:b/>
          <w:bCs/>
          <w:color w:val="000000" w:themeColor="text1"/>
        </w:rPr>
      </w:pPr>
      <w:r w:rsidRPr="00AD5B12">
        <w:rPr>
          <w:rFonts w:ascii="Arial Narrow" w:hAnsi="Arial Narrow"/>
          <w:b/>
          <w:bCs/>
          <w:color w:val="000000" w:themeColor="text1"/>
        </w:rPr>
        <w:t>Cesfam Dr. Julio Contardo</w:t>
      </w:r>
    </w:p>
    <w:p w:rsidR="001C597A" w:rsidRPr="00AD5B12" w:rsidRDefault="001C597A" w:rsidP="00384EDF">
      <w:pPr>
        <w:pStyle w:val="Sinespaciado"/>
        <w:spacing w:line="360" w:lineRule="auto"/>
        <w:ind w:left="709"/>
        <w:jc w:val="both"/>
        <w:rPr>
          <w:rFonts w:ascii="Arial Narrow" w:hAnsi="Arial Narrow"/>
          <w:color w:val="000000" w:themeColor="text1"/>
        </w:rPr>
      </w:pPr>
      <w:r w:rsidRPr="00AD5B12">
        <w:rPr>
          <w:rFonts w:ascii="Arial Narrow" w:hAnsi="Arial Narrow"/>
          <w:color w:val="000000" w:themeColor="text1"/>
        </w:rPr>
        <w:t xml:space="preserve">El CESFAM Dr. Julio Contardo Urzúa, se denomina así en honor al Dr. Julio Contardo Urzúa, Pediatra, quien fue su primer Director y que además ocupo el cargo de Secretario Regional Ministerial de Salud de la VII Región del Maule.  El Consultorio inició sus actividades el 07 de abril de 1984 como Consultorio General Urbano </w:t>
      </w:r>
    </w:p>
    <w:p w:rsidR="001C597A" w:rsidRPr="00354D66" w:rsidRDefault="001C597A" w:rsidP="00354D66">
      <w:pPr>
        <w:pStyle w:val="Sinespaciado"/>
        <w:spacing w:line="360" w:lineRule="auto"/>
        <w:ind w:left="709"/>
        <w:jc w:val="both"/>
        <w:rPr>
          <w:rFonts w:ascii="Arial Narrow" w:hAnsi="Arial Narrow"/>
          <w:color w:val="000000" w:themeColor="text1"/>
        </w:rPr>
      </w:pPr>
      <w:r w:rsidRPr="00AD5B12">
        <w:rPr>
          <w:rFonts w:ascii="Arial Narrow" w:hAnsi="Arial Narrow"/>
          <w:color w:val="000000" w:themeColor="text1"/>
        </w:rPr>
        <w:t xml:space="preserve">Desde el 2005 el Consultorio Dr. Julio Contardo U., se transforma en Centro de Salud Familiar (CESFAM), el que cuenta actualmente con cuatro sectores lo que nos </w:t>
      </w:r>
      <w:r w:rsidR="00B31CF4" w:rsidRPr="00AD5B12">
        <w:rPr>
          <w:rFonts w:ascii="Arial Narrow" w:hAnsi="Arial Narrow"/>
          <w:color w:val="000000" w:themeColor="text1"/>
        </w:rPr>
        <w:t>llevó</w:t>
      </w:r>
      <w:r w:rsidRPr="00AD5B12">
        <w:rPr>
          <w:rFonts w:ascii="Arial Narrow" w:hAnsi="Arial Narrow"/>
          <w:color w:val="000000" w:themeColor="text1"/>
        </w:rPr>
        <w:t xml:space="preserve"> a  un cambio total en su estructura organizacional y en el modelo de atención, pasando a uno integral que es el biopsicosocial, Actualmente hemos realizado nuestra acreditación como centro de salud medio superior.</w:t>
      </w:r>
      <w:r w:rsidR="00354D66">
        <w:rPr>
          <w:rFonts w:ascii="Arial Narrow" w:hAnsi="Arial Narrow"/>
          <w:color w:val="000000" w:themeColor="text1"/>
        </w:rPr>
        <w:t xml:space="preserve"> </w:t>
      </w: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354D66" w:rsidRDefault="00354D66" w:rsidP="00384EDF">
      <w:pPr>
        <w:spacing w:line="360" w:lineRule="auto"/>
        <w:ind w:left="709"/>
        <w:rPr>
          <w:rFonts w:ascii="Arial Narrow" w:hAnsi="Arial Narrow"/>
          <w:b/>
          <w:bCs/>
          <w:color w:val="000000" w:themeColor="text1"/>
        </w:rPr>
      </w:pPr>
    </w:p>
    <w:p w:rsidR="009B27C4" w:rsidRPr="00AD5B12" w:rsidRDefault="001C597A" w:rsidP="00384EDF">
      <w:pPr>
        <w:pStyle w:val="Prrafodelista"/>
        <w:numPr>
          <w:ilvl w:val="0"/>
          <w:numId w:val="6"/>
        </w:numPr>
        <w:spacing w:after="200" w:line="360" w:lineRule="auto"/>
        <w:rPr>
          <w:rFonts w:ascii="Arial Narrow" w:hAnsi="Arial Narrow"/>
          <w:b/>
          <w:bCs/>
          <w:color w:val="000000" w:themeColor="text1"/>
        </w:rPr>
      </w:pPr>
      <w:r w:rsidRPr="00AD5B12">
        <w:rPr>
          <w:rFonts w:ascii="Arial Narrow" w:hAnsi="Arial Narrow"/>
          <w:b/>
          <w:bCs/>
          <w:color w:val="000000" w:themeColor="text1"/>
        </w:rPr>
        <w:lastRenderedPageBreak/>
        <w:t>Desarrollo comunitario</w:t>
      </w:r>
    </w:p>
    <w:p w:rsidR="001C597A" w:rsidRPr="00AD5B12" w:rsidRDefault="001C597A" w:rsidP="00384EDF">
      <w:pPr>
        <w:pStyle w:val="Prrafodelista"/>
        <w:spacing w:after="200" w:line="360" w:lineRule="auto"/>
        <w:rPr>
          <w:rFonts w:ascii="Arial Narrow" w:hAnsi="Arial Narrow"/>
          <w:bCs/>
          <w:color w:val="000000" w:themeColor="text1"/>
        </w:rPr>
      </w:pPr>
      <w:r w:rsidRPr="00AD5B12">
        <w:rPr>
          <w:rFonts w:ascii="Arial Narrow" w:hAnsi="Arial Narrow"/>
          <w:b/>
          <w:bCs/>
          <w:color w:val="000000" w:themeColor="text1"/>
        </w:rPr>
        <w:t xml:space="preserve"> </w:t>
      </w:r>
      <w:r w:rsidRPr="00AD5B12">
        <w:rPr>
          <w:rFonts w:ascii="Arial Narrow" w:hAnsi="Arial Narrow"/>
          <w:bCs/>
          <w:color w:val="000000" w:themeColor="text1"/>
        </w:rPr>
        <w:t>En nuestro sector contamos con</w:t>
      </w:r>
      <w:r w:rsidRPr="00AD5B12">
        <w:rPr>
          <w:rFonts w:ascii="Arial Narrow" w:hAnsi="Arial Narrow"/>
          <w:b/>
          <w:bCs/>
          <w:color w:val="000000" w:themeColor="text1"/>
        </w:rPr>
        <w:t xml:space="preserve"> </w:t>
      </w:r>
      <w:r w:rsidRPr="00AD5B12">
        <w:rPr>
          <w:rFonts w:ascii="Arial Narrow" w:hAnsi="Arial Narrow"/>
          <w:bCs/>
          <w:color w:val="000000" w:themeColor="text1"/>
        </w:rPr>
        <w:t>un Consejo de Desarrollo Local con Directiva vigente y funcionando mensualmente el 3º miércoles de cada mes, se han realizado variadas actividades según el cronograma elaborado para este año. Además nuestro centro se relaciona con diversas organizaciones contando en nuestra área con:</w:t>
      </w:r>
    </w:p>
    <w:p w:rsidR="001C597A" w:rsidRPr="00AD5B12" w:rsidRDefault="0013545E"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bCs/>
          <w:color w:val="000000" w:themeColor="text1"/>
        </w:rPr>
        <w:t>30 Junta de V</w:t>
      </w:r>
      <w:r w:rsidR="001C597A" w:rsidRPr="00AD5B12">
        <w:rPr>
          <w:rFonts w:ascii="Arial Narrow" w:hAnsi="Arial Narrow"/>
          <w:bCs/>
          <w:color w:val="000000" w:themeColor="text1"/>
        </w:rPr>
        <w:t>ecinos</w:t>
      </w:r>
    </w:p>
    <w:p w:rsidR="001C597A" w:rsidRPr="00AD5B12" w:rsidRDefault="00310BC3"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0</w:t>
      </w:r>
      <w:r w:rsidR="0013545E" w:rsidRPr="00AD5B12">
        <w:rPr>
          <w:rFonts w:ascii="Arial Narrow" w:hAnsi="Arial Narrow"/>
          <w:color w:val="000000" w:themeColor="text1"/>
        </w:rPr>
        <w:t>7 Clubes D</w:t>
      </w:r>
      <w:r w:rsidR="001C597A" w:rsidRPr="00AD5B12">
        <w:rPr>
          <w:rFonts w:ascii="Arial Narrow" w:hAnsi="Arial Narrow"/>
          <w:color w:val="000000" w:themeColor="text1"/>
        </w:rPr>
        <w:t>eportivos</w:t>
      </w:r>
    </w:p>
    <w:p w:rsidR="001C597A" w:rsidRPr="00AD5B12" w:rsidRDefault="00310BC3"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0</w:t>
      </w:r>
      <w:r w:rsidR="0013545E" w:rsidRPr="00AD5B12">
        <w:rPr>
          <w:rFonts w:ascii="Arial Narrow" w:hAnsi="Arial Narrow"/>
          <w:color w:val="000000" w:themeColor="text1"/>
        </w:rPr>
        <w:t>5 Centros D</w:t>
      </w:r>
      <w:r w:rsidR="001C597A" w:rsidRPr="00AD5B12">
        <w:rPr>
          <w:rFonts w:ascii="Arial Narrow" w:hAnsi="Arial Narrow"/>
          <w:color w:val="000000" w:themeColor="text1"/>
        </w:rPr>
        <w:t>eportivos</w:t>
      </w:r>
    </w:p>
    <w:p w:rsidR="001C597A" w:rsidRPr="00AD5B12" w:rsidRDefault="0013545E"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16 Clubes Adultos M</w:t>
      </w:r>
      <w:r w:rsidR="001C597A" w:rsidRPr="00AD5B12">
        <w:rPr>
          <w:rFonts w:ascii="Arial Narrow" w:hAnsi="Arial Narrow"/>
          <w:color w:val="000000" w:themeColor="text1"/>
        </w:rPr>
        <w:t>ayores</w:t>
      </w:r>
    </w:p>
    <w:p w:rsidR="001C597A" w:rsidRPr="00AD5B12" w:rsidRDefault="0013545E"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16 Centros de P</w:t>
      </w:r>
      <w:r w:rsidR="001C597A" w:rsidRPr="00AD5B12">
        <w:rPr>
          <w:rFonts w:ascii="Arial Narrow" w:hAnsi="Arial Narrow"/>
          <w:color w:val="000000" w:themeColor="text1"/>
        </w:rPr>
        <w:t xml:space="preserve">adres y </w:t>
      </w:r>
      <w:r w:rsidRPr="00AD5B12">
        <w:rPr>
          <w:rFonts w:ascii="Arial Narrow" w:hAnsi="Arial Narrow"/>
          <w:color w:val="000000" w:themeColor="text1"/>
        </w:rPr>
        <w:t>A</w:t>
      </w:r>
      <w:r w:rsidR="00B44FF3" w:rsidRPr="00AD5B12">
        <w:rPr>
          <w:rFonts w:ascii="Arial Narrow" w:hAnsi="Arial Narrow"/>
          <w:color w:val="000000" w:themeColor="text1"/>
        </w:rPr>
        <w:t>poderados</w:t>
      </w:r>
    </w:p>
    <w:p w:rsidR="001C597A" w:rsidRPr="00AD5B12" w:rsidRDefault="00062516"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0</w:t>
      </w:r>
      <w:r w:rsidR="0013545E" w:rsidRPr="00AD5B12">
        <w:rPr>
          <w:rFonts w:ascii="Arial Narrow" w:hAnsi="Arial Narrow"/>
          <w:color w:val="000000" w:themeColor="text1"/>
        </w:rPr>
        <w:t>5 Jardines I</w:t>
      </w:r>
      <w:r w:rsidR="001C597A" w:rsidRPr="00AD5B12">
        <w:rPr>
          <w:rFonts w:ascii="Arial Narrow" w:hAnsi="Arial Narrow"/>
          <w:color w:val="000000" w:themeColor="text1"/>
        </w:rPr>
        <w:t>nfantiles</w:t>
      </w:r>
    </w:p>
    <w:p w:rsidR="001C597A" w:rsidRPr="00AD5B12" w:rsidRDefault="00310BC3"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0</w:t>
      </w:r>
      <w:r w:rsidR="0013545E" w:rsidRPr="00AD5B12">
        <w:rPr>
          <w:rFonts w:ascii="Arial Narrow" w:hAnsi="Arial Narrow"/>
          <w:color w:val="000000" w:themeColor="text1"/>
        </w:rPr>
        <w:t>1 Escuela de L</w:t>
      </w:r>
      <w:r w:rsidR="001C597A" w:rsidRPr="00AD5B12">
        <w:rPr>
          <w:rFonts w:ascii="Arial Narrow" w:hAnsi="Arial Narrow"/>
          <w:color w:val="000000" w:themeColor="text1"/>
        </w:rPr>
        <w:t>enguaje</w:t>
      </w:r>
    </w:p>
    <w:p w:rsidR="001C597A" w:rsidRPr="00AD5B12" w:rsidRDefault="00310BC3" w:rsidP="00384EDF">
      <w:pPr>
        <w:pStyle w:val="Prrafodelista"/>
        <w:numPr>
          <w:ilvl w:val="0"/>
          <w:numId w:val="5"/>
        </w:numPr>
        <w:spacing w:after="200" w:line="360" w:lineRule="auto"/>
        <w:ind w:left="1134"/>
        <w:rPr>
          <w:rFonts w:ascii="Arial Narrow" w:hAnsi="Arial Narrow"/>
          <w:color w:val="000000" w:themeColor="text1"/>
        </w:rPr>
      </w:pPr>
      <w:r w:rsidRPr="00AD5B12">
        <w:rPr>
          <w:rFonts w:ascii="Arial Narrow" w:hAnsi="Arial Narrow"/>
          <w:color w:val="000000" w:themeColor="text1"/>
        </w:rPr>
        <w:t>0</w:t>
      </w:r>
      <w:r w:rsidR="0013545E" w:rsidRPr="00AD5B12">
        <w:rPr>
          <w:rFonts w:ascii="Arial Narrow" w:hAnsi="Arial Narrow"/>
          <w:color w:val="000000" w:themeColor="text1"/>
        </w:rPr>
        <w:t>6 Escuelas B</w:t>
      </w:r>
      <w:r w:rsidR="001C597A" w:rsidRPr="00AD5B12">
        <w:rPr>
          <w:rFonts w:ascii="Arial Narrow" w:hAnsi="Arial Narrow"/>
          <w:color w:val="000000" w:themeColor="text1"/>
        </w:rPr>
        <w:t>ásicas</w:t>
      </w:r>
    </w:p>
    <w:p w:rsidR="001C597A" w:rsidRPr="00AD5B12" w:rsidRDefault="00310BC3" w:rsidP="00384EDF">
      <w:pPr>
        <w:pStyle w:val="Prrafodelista"/>
        <w:numPr>
          <w:ilvl w:val="0"/>
          <w:numId w:val="5"/>
        </w:numPr>
        <w:spacing w:after="200" w:line="360" w:lineRule="auto"/>
        <w:ind w:left="1134"/>
        <w:rPr>
          <w:rFonts w:ascii="Arial Narrow" w:eastAsia="Arial Unicode MS" w:hAnsi="Arial Narrow"/>
          <w:color w:val="000000" w:themeColor="text1"/>
          <w:lang w:val="es-ES_tradnl"/>
        </w:rPr>
      </w:pPr>
      <w:r w:rsidRPr="00AD5B12">
        <w:rPr>
          <w:rFonts w:ascii="Arial Narrow" w:eastAsia="Arial Unicode MS" w:hAnsi="Arial Narrow"/>
          <w:color w:val="000000" w:themeColor="text1"/>
          <w:lang w:val="es-ES_tradnl"/>
        </w:rPr>
        <w:t>0</w:t>
      </w:r>
      <w:r w:rsidR="0013545E" w:rsidRPr="00AD5B12">
        <w:rPr>
          <w:rFonts w:ascii="Arial Narrow" w:eastAsia="Arial Unicode MS" w:hAnsi="Arial Narrow"/>
          <w:color w:val="000000" w:themeColor="text1"/>
          <w:lang w:val="es-ES_tradnl"/>
        </w:rPr>
        <w:t>4 L</w:t>
      </w:r>
      <w:r w:rsidR="001C597A" w:rsidRPr="00AD5B12">
        <w:rPr>
          <w:rFonts w:ascii="Arial Narrow" w:eastAsia="Arial Unicode MS" w:hAnsi="Arial Narrow"/>
          <w:color w:val="000000" w:themeColor="text1"/>
          <w:lang w:val="es-ES_tradnl"/>
        </w:rPr>
        <w:t>iceos de enseñanza media, técnica industrial</w:t>
      </w:r>
    </w:p>
    <w:p w:rsidR="00354D66" w:rsidRDefault="00354D66" w:rsidP="00384EDF">
      <w:pPr>
        <w:spacing w:after="200" w:line="360" w:lineRule="auto"/>
        <w:rPr>
          <w:rFonts w:ascii="Arial Narrow" w:hAnsi="Arial Narrow"/>
          <w:b/>
          <w:color w:val="000000" w:themeColor="text1"/>
        </w:rPr>
      </w:pPr>
    </w:p>
    <w:p w:rsidR="00792E60" w:rsidRPr="00AD5B12" w:rsidRDefault="00CD3F6C" w:rsidP="00384EDF">
      <w:pPr>
        <w:spacing w:after="200" w:line="360" w:lineRule="auto"/>
        <w:rPr>
          <w:rFonts w:ascii="Arial Narrow" w:hAnsi="Arial Narrow"/>
          <w:b/>
          <w:color w:val="000000" w:themeColor="text1"/>
        </w:rPr>
      </w:pPr>
      <w:r w:rsidRPr="00AD5B12">
        <w:rPr>
          <w:rFonts w:ascii="Arial Narrow" w:hAnsi="Arial Narrow"/>
          <w:b/>
          <w:color w:val="000000" w:themeColor="text1"/>
        </w:rPr>
        <w:t>CESFAM MAGISTERIO</w:t>
      </w:r>
    </w:p>
    <w:p w:rsidR="00CD3F6C" w:rsidRPr="00AD5B12" w:rsidRDefault="00CD3F6C" w:rsidP="00354D66">
      <w:pPr>
        <w:spacing w:line="360" w:lineRule="auto"/>
        <w:ind w:firstLine="708"/>
        <w:jc w:val="both"/>
        <w:rPr>
          <w:rFonts w:ascii="Arial Narrow" w:hAnsi="Arial Narrow" w:cs="Arial"/>
          <w:color w:val="000000" w:themeColor="text1"/>
          <w:lang w:eastAsia="es-CL"/>
        </w:rPr>
      </w:pPr>
      <w:r w:rsidRPr="00AD5B12">
        <w:rPr>
          <w:rFonts w:ascii="Arial Narrow" w:hAnsi="Arial Narrow" w:cs="Arial"/>
          <w:color w:val="000000" w:themeColor="text1"/>
          <w:lang w:val="es-CL"/>
        </w:rPr>
        <w:t>La construcción del CESFAM Magisterio surge como necesidad de descongestionar el CESFAM de La Florida y además como consecuencia del  aumento explosivo de población del sector Sur Poniente de Talca, el cual no contaba con un establecimiento de salud cercano.</w:t>
      </w:r>
      <w:r w:rsidR="00354D66">
        <w:rPr>
          <w:rFonts w:ascii="Arial Narrow" w:hAnsi="Arial Narrow" w:cs="Arial"/>
          <w:color w:val="000000" w:themeColor="text1"/>
          <w:lang w:val="es-CL"/>
        </w:rPr>
        <w:t xml:space="preserve"> </w:t>
      </w:r>
      <w:r w:rsidRPr="00AD5B12">
        <w:rPr>
          <w:rFonts w:ascii="Arial Narrow" w:hAnsi="Arial Narrow" w:cs="Arial"/>
          <w:color w:val="000000" w:themeColor="text1"/>
          <w:lang w:eastAsia="es-CL"/>
        </w:rPr>
        <w:t>El terreno en donde se encuentra construido fue traspasado por el Ministerio de Bienes Nacionales al Municipio de Talca y fue inaugurado el 03 de septiembre del año 2015.</w:t>
      </w:r>
    </w:p>
    <w:p w:rsidR="00CD3F6C" w:rsidRPr="00AD5B12" w:rsidRDefault="00CD3F6C" w:rsidP="00384EDF">
      <w:pPr>
        <w:spacing w:line="360" w:lineRule="auto"/>
        <w:rPr>
          <w:rFonts w:ascii="Arial Narrow" w:hAnsi="Arial Narrow" w:cs="Arial"/>
          <w:color w:val="000000" w:themeColor="text1"/>
        </w:rPr>
      </w:pPr>
      <w:r w:rsidRPr="00AD5B12">
        <w:rPr>
          <w:rFonts w:ascii="Arial Narrow" w:hAnsi="Arial Narrow" w:cs="Arial"/>
          <w:color w:val="000000" w:themeColor="text1"/>
        </w:rPr>
        <w:t xml:space="preserve">El CESFAM M Magisterio se encuentra ubicado en la 27 sur con 21 </w:t>
      </w:r>
      <w:r w:rsidR="003671B7" w:rsidRPr="00AD5B12">
        <w:rPr>
          <w:rFonts w:ascii="Arial Narrow" w:hAnsi="Arial Narrow" w:cs="Arial"/>
          <w:color w:val="000000" w:themeColor="text1"/>
        </w:rPr>
        <w:t>ponientes</w:t>
      </w:r>
      <w:r w:rsidRPr="00AD5B12">
        <w:rPr>
          <w:rFonts w:ascii="Arial Narrow" w:hAnsi="Arial Narrow" w:cs="Arial"/>
          <w:color w:val="000000" w:themeColor="text1"/>
        </w:rPr>
        <w:t xml:space="preserve"> s/n de Talca.</w:t>
      </w:r>
    </w:p>
    <w:p w:rsidR="00CD3F6C" w:rsidRPr="00AD5B12" w:rsidRDefault="00CD3F6C" w:rsidP="00384EDF">
      <w:pPr>
        <w:spacing w:line="360" w:lineRule="auto"/>
        <w:ind w:left="2160" w:hanging="1740"/>
        <w:rPr>
          <w:rFonts w:ascii="Arial Narrow" w:hAnsi="Arial Narrow" w:cs="Arial"/>
          <w:bCs/>
          <w:color w:val="000000" w:themeColor="text1"/>
        </w:rPr>
      </w:pPr>
      <w:r w:rsidRPr="00AD5B12">
        <w:rPr>
          <w:rFonts w:ascii="Arial Narrow" w:hAnsi="Arial Narrow" w:cs="Arial"/>
          <w:bCs/>
          <w:color w:val="000000" w:themeColor="text1"/>
          <w:lang w:val="es-MX"/>
        </w:rPr>
        <w:t xml:space="preserve">Los límites de atención son los siguientes: </w:t>
      </w:r>
    </w:p>
    <w:p w:rsidR="00CD3F6C" w:rsidRPr="00AD5B12" w:rsidRDefault="00691619" w:rsidP="00384EDF">
      <w:pPr>
        <w:numPr>
          <w:ilvl w:val="0"/>
          <w:numId w:val="21"/>
        </w:numPr>
        <w:spacing w:after="0" w:line="360" w:lineRule="auto"/>
        <w:rPr>
          <w:rFonts w:ascii="Arial Narrow" w:hAnsi="Arial Narrow" w:cs="Arial"/>
          <w:bCs/>
          <w:color w:val="000000" w:themeColor="text1"/>
          <w:lang w:val="es-MX"/>
        </w:rPr>
      </w:pPr>
      <w:r w:rsidRPr="00AD5B12">
        <w:rPr>
          <w:rFonts w:ascii="Arial Narrow" w:hAnsi="Arial Narrow" w:cs="Arial"/>
          <w:bCs/>
          <w:color w:val="000000" w:themeColor="text1"/>
          <w:lang w:val="es-MX"/>
        </w:rPr>
        <w:t>Norte:</w:t>
      </w:r>
      <w:r w:rsidR="00CD3F6C" w:rsidRPr="00AD5B12">
        <w:rPr>
          <w:rFonts w:ascii="Arial Narrow" w:hAnsi="Arial Narrow" w:cs="Arial"/>
          <w:color w:val="000000" w:themeColor="text1"/>
          <w:lang w:val="es-MX"/>
        </w:rPr>
        <w:t xml:space="preserve"> </w:t>
      </w:r>
      <w:r w:rsidR="00CD3F6C" w:rsidRPr="00AD5B12">
        <w:rPr>
          <w:rFonts w:ascii="Arial Narrow" w:hAnsi="Arial Narrow" w:cs="Arial"/>
          <w:bCs/>
          <w:color w:val="000000" w:themeColor="text1"/>
          <w:lang w:val="es-MX"/>
        </w:rPr>
        <w:t>Canal El Cajón, avenida Colín y avenida 20 Sur.</w:t>
      </w:r>
    </w:p>
    <w:p w:rsidR="00CD3F6C" w:rsidRPr="00AD5B12" w:rsidRDefault="00CD3F6C" w:rsidP="00384EDF">
      <w:pPr>
        <w:numPr>
          <w:ilvl w:val="0"/>
          <w:numId w:val="21"/>
        </w:numPr>
        <w:tabs>
          <w:tab w:val="left" w:pos="1980"/>
        </w:tabs>
        <w:spacing w:after="0" w:line="360" w:lineRule="auto"/>
        <w:rPr>
          <w:rFonts w:ascii="Arial Narrow" w:hAnsi="Arial Narrow" w:cs="Arial"/>
          <w:bCs/>
          <w:color w:val="000000" w:themeColor="text1"/>
          <w:lang w:val="es-MX"/>
        </w:rPr>
      </w:pPr>
      <w:r w:rsidRPr="00AD5B12">
        <w:rPr>
          <w:rFonts w:ascii="Arial Narrow" w:hAnsi="Arial Narrow" w:cs="Arial"/>
          <w:bCs/>
          <w:color w:val="000000" w:themeColor="text1"/>
          <w:lang w:val="es-MX"/>
        </w:rPr>
        <w:t xml:space="preserve">Sur    : Límite con Comuna de Maule </w:t>
      </w:r>
    </w:p>
    <w:p w:rsidR="00CD3F6C" w:rsidRPr="00AD5B12" w:rsidRDefault="00CD3F6C" w:rsidP="00384EDF">
      <w:pPr>
        <w:numPr>
          <w:ilvl w:val="0"/>
          <w:numId w:val="21"/>
        </w:numPr>
        <w:spacing w:after="0" w:line="360" w:lineRule="auto"/>
        <w:rPr>
          <w:rFonts w:ascii="Arial Narrow" w:hAnsi="Arial Narrow" w:cs="Arial"/>
          <w:bCs/>
          <w:color w:val="000000" w:themeColor="text1"/>
          <w:lang w:val="es-MX"/>
        </w:rPr>
      </w:pPr>
      <w:r w:rsidRPr="00AD5B12">
        <w:rPr>
          <w:rFonts w:ascii="Arial Narrow" w:hAnsi="Arial Narrow" w:cs="Arial"/>
          <w:bCs/>
          <w:color w:val="000000" w:themeColor="text1"/>
          <w:lang w:val="es-MX"/>
        </w:rPr>
        <w:t>Este  : En la actualidad hasta la 4 Poniente (sector en crecimiento)</w:t>
      </w:r>
    </w:p>
    <w:p w:rsidR="00CD3F6C" w:rsidRPr="00AD5B12" w:rsidRDefault="00CD3F6C" w:rsidP="00384EDF">
      <w:pPr>
        <w:numPr>
          <w:ilvl w:val="0"/>
          <w:numId w:val="21"/>
        </w:numPr>
        <w:spacing w:after="0" w:line="360" w:lineRule="auto"/>
        <w:rPr>
          <w:rFonts w:ascii="Arial Narrow" w:hAnsi="Arial Narrow" w:cs="Arial"/>
          <w:bCs/>
          <w:color w:val="000000" w:themeColor="text1"/>
          <w:lang w:val="es-MX"/>
        </w:rPr>
      </w:pPr>
      <w:r w:rsidRPr="00AD5B12">
        <w:rPr>
          <w:rFonts w:ascii="Arial Narrow" w:hAnsi="Arial Narrow" w:cs="Arial"/>
          <w:bCs/>
          <w:color w:val="000000" w:themeColor="text1"/>
          <w:lang w:val="es-MX"/>
        </w:rPr>
        <w:t>Oeste: Rivera del Río Claro.</w:t>
      </w:r>
    </w:p>
    <w:p w:rsidR="00D42F01" w:rsidRPr="00AD5B12" w:rsidRDefault="00D42F01" w:rsidP="00384EDF">
      <w:pPr>
        <w:spacing w:line="360" w:lineRule="auto"/>
        <w:rPr>
          <w:rFonts w:ascii="Arial" w:hAnsi="Arial" w:cs="Arial"/>
          <w:bCs/>
          <w:color w:val="000000" w:themeColor="text1"/>
          <w:sz w:val="16"/>
          <w:szCs w:val="16"/>
          <w:lang w:val="es-MX"/>
        </w:rPr>
      </w:pPr>
    </w:p>
    <w:p w:rsidR="00691619" w:rsidRPr="00AD5B12" w:rsidRDefault="00691619" w:rsidP="00384EDF">
      <w:pPr>
        <w:pStyle w:val="Lista"/>
        <w:spacing w:line="360" w:lineRule="auto"/>
        <w:rPr>
          <w:rFonts w:ascii="Arial" w:hAnsi="Arial" w:cs="Arial"/>
          <w:b/>
          <w:color w:val="000000" w:themeColor="text1"/>
          <w:sz w:val="16"/>
          <w:szCs w:val="16"/>
        </w:rPr>
      </w:pPr>
    </w:p>
    <w:p w:rsidR="00691619" w:rsidRPr="00AD5B12" w:rsidRDefault="00691619" w:rsidP="00384EDF">
      <w:pPr>
        <w:pStyle w:val="Lista"/>
        <w:spacing w:line="360" w:lineRule="auto"/>
        <w:jc w:val="center"/>
        <w:rPr>
          <w:rFonts w:ascii="Arial" w:hAnsi="Arial" w:cs="Arial"/>
          <w:b/>
          <w:color w:val="000000" w:themeColor="text1"/>
          <w:sz w:val="16"/>
          <w:szCs w:val="16"/>
        </w:rPr>
      </w:pPr>
    </w:p>
    <w:p w:rsidR="00C6288F" w:rsidRPr="00AD5B12" w:rsidRDefault="00C6288F" w:rsidP="00384EDF">
      <w:pPr>
        <w:pStyle w:val="Lista"/>
        <w:spacing w:line="360" w:lineRule="auto"/>
        <w:jc w:val="center"/>
        <w:rPr>
          <w:rFonts w:ascii="Arial" w:hAnsi="Arial" w:cs="Arial"/>
          <w:b/>
          <w:color w:val="000000" w:themeColor="text1"/>
          <w:sz w:val="16"/>
          <w:szCs w:val="16"/>
        </w:rPr>
      </w:pPr>
    </w:p>
    <w:p w:rsidR="00C6288F" w:rsidRPr="00AD5B12" w:rsidRDefault="00C6288F" w:rsidP="00384EDF">
      <w:pPr>
        <w:pStyle w:val="Lista"/>
        <w:spacing w:line="360" w:lineRule="auto"/>
        <w:jc w:val="center"/>
        <w:rPr>
          <w:rFonts w:ascii="Arial" w:hAnsi="Arial" w:cs="Arial"/>
          <w:b/>
          <w:color w:val="000000" w:themeColor="text1"/>
          <w:sz w:val="16"/>
          <w:szCs w:val="16"/>
        </w:rPr>
      </w:pPr>
    </w:p>
    <w:p w:rsidR="00C6288F" w:rsidRPr="00AD5B12" w:rsidRDefault="00C6288F" w:rsidP="00384EDF">
      <w:pPr>
        <w:pStyle w:val="Lista"/>
        <w:spacing w:line="360" w:lineRule="auto"/>
        <w:jc w:val="center"/>
        <w:rPr>
          <w:rFonts w:ascii="Arial" w:hAnsi="Arial" w:cs="Arial"/>
          <w:b/>
          <w:color w:val="000000" w:themeColor="text1"/>
          <w:sz w:val="16"/>
          <w:szCs w:val="16"/>
        </w:rPr>
      </w:pPr>
    </w:p>
    <w:p w:rsidR="00C6288F" w:rsidRPr="00AD5B12" w:rsidRDefault="00C6288F" w:rsidP="00384EDF">
      <w:pPr>
        <w:pStyle w:val="Lista"/>
        <w:spacing w:line="360" w:lineRule="auto"/>
        <w:jc w:val="center"/>
        <w:rPr>
          <w:rFonts w:ascii="Arial" w:hAnsi="Arial" w:cs="Arial"/>
          <w:b/>
          <w:color w:val="000000" w:themeColor="text1"/>
          <w:sz w:val="16"/>
          <w:szCs w:val="16"/>
        </w:rPr>
      </w:pPr>
    </w:p>
    <w:p w:rsidR="00C6288F" w:rsidRPr="00AD5B12" w:rsidRDefault="00C6288F" w:rsidP="00384EDF">
      <w:pPr>
        <w:pStyle w:val="Lista"/>
        <w:spacing w:line="360" w:lineRule="auto"/>
        <w:jc w:val="center"/>
        <w:rPr>
          <w:rFonts w:ascii="Arial" w:hAnsi="Arial" w:cs="Arial"/>
          <w:b/>
          <w:color w:val="000000" w:themeColor="text1"/>
          <w:sz w:val="16"/>
          <w:szCs w:val="16"/>
        </w:rPr>
      </w:pPr>
    </w:p>
    <w:p w:rsidR="00C94D29" w:rsidRPr="00AD5B12" w:rsidRDefault="00C94D29" w:rsidP="00384EDF">
      <w:pPr>
        <w:pStyle w:val="Lista"/>
        <w:spacing w:line="360" w:lineRule="auto"/>
        <w:ind w:left="0" w:firstLine="0"/>
        <w:rPr>
          <w:rFonts w:ascii="Arial" w:hAnsi="Arial" w:cs="Arial"/>
          <w:b/>
          <w:color w:val="000000" w:themeColor="text1"/>
          <w:sz w:val="16"/>
          <w:szCs w:val="16"/>
        </w:rPr>
      </w:pPr>
    </w:p>
    <w:p w:rsidR="00691619" w:rsidRPr="003B2165" w:rsidRDefault="00691619" w:rsidP="00354D66">
      <w:pPr>
        <w:spacing w:line="360" w:lineRule="auto"/>
        <w:jc w:val="both"/>
        <w:rPr>
          <w:rFonts w:ascii="Arial Narrow" w:hAnsi="Arial Narrow" w:cs="Arial"/>
          <w:color w:val="000000" w:themeColor="text1"/>
        </w:rPr>
      </w:pPr>
      <w:r w:rsidRPr="003B2165">
        <w:rPr>
          <w:rFonts w:ascii="Arial Narrow" w:hAnsi="Arial Narrow" w:cs="Arial"/>
          <w:b/>
          <w:color w:val="000000" w:themeColor="text1"/>
        </w:rPr>
        <w:t xml:space="preserve">VILLAS SECTOR ROJO: </w:t>
      </w:r>
      <w:r w:rsidRPr="003B2165">
        <w:rPr>
          <w:rFonts w:ascii="Arial Narrow" w:hAnsi="Arial Narrow" w:cs="Arial"/>
          <w:color w:val="000000" w:themeColor="text1"/>
        </w:rPr>
        <w:t xml:space="preserve">Galileas B –C –D –E, Guido Lebret, Doña Gloria, Doña Pilar, Samuel Lillo, Don Tomas, Sta. María De Colín, Doña Florencia, San Francisco, Fundo La Palma, Doña Clara, Magisterio, V. Quinto Centenario, Las Araucarias, V. Cristina, Los Ingenieros, Casas De Maquehua, Jardín Del Valle, San José De La Florida, San José De </w:t>
      </w:r>
      <w:r w:rsidR="0064717F" w:rsidRPr="003B2165">
        <w:rPr>
          <w:rFonts w:ascii="Arial Narrow" w:hAnsi="Arial Narrow" w:cs="Arial"/>
          <w:color w:val="000000" w:themeColor="text1"/>
        </w:rPr>
        <w:t>Caiván</w:t>
      </w:r>
      <w:r w:rsidRPr="003B2165">
        <w:rPr>
          <w:rFonts w:ascii="Arial Narrow" w:hAnsi="Arial Narrow" w:cs="Arial"/>
          <w:color w:val="000000" w:themeColor="text1"/>
        </w:rPr>
        <w:t>, San Jorge, Las Casas, Villa Las Acacias, Los Maitenes.</w:t>
      </w:r>
    </w:p>
    <w:p w:rsidR="00CD3F6C" w:rsidRPr="003B2165" w:rsidRDefault="00691619" w:rsidP="00354D66">
      <w:pPr>
        <w:spacing w:line="360" w:lineRule="auto"/>
        <w:jc w:val="both"/>
        <w:rPr>
          <w:rFonts w:ascii="Arial Narrow" w:hAnsi="Arial Narrow"/>
          <w:color w:val="000000" w:themeColor="text1"/>
          <w:lang w:val="es-MX"/>
        </w:rPr>
      </w:pPr>
      <w:r w:rsidRPr="003B2165">
        <w:rPr>
          <w:rFonts w:ascii="Arial Narrow" w:hAnsi="Arial Narrow" w:cs="Arial"/>
          <w:b/>
          <w:color w:val="000000" w:themeColor="text1"/>
        </w:rPr>
        <w:t xml:space="preserve">VILLAS SECTOR VERDE: </w:t>
      </w:r>
      <w:r w:rsidRPr="003B2165">
        <w:rPr>
          <w:rFonts w:ascii="Arial Narrow" w:hAnsi="Arial Narrow" w:cs="Arial"/>
          <w:color w:val="000000" w:themeColor="text1"/>
        </w:rPr>
        <w:t>Don Felipe, San Marcos, Los Tilos, Botalcura, V. San Guillermo, V. Paradero (2), V. Conavicop, Pobl. Las Li</w:t>
      </w:r>
      <w:r w:rsidR="0064717F" w:rsidRPr="003B2165">
        <w:rPr>
          <w:rFonts w:ascii="Arial Narrow" w:hAnsi="Arial Narrow" w:cs="Arial"/>
          <w:color w:val="000000" w:themeColor="text1"/>
        </w:rPr>
        <w:t>las (2), V. Ecuador, Galilea A.</w:t>
      </w:r>
    </w:p>
    <w:p w:rsidR="00354D66" w:rsidRPr="003B2165" w:rsidRDefault="00354D66" w:rsidP="00354D66">
      <w:pPr>
        <w:spacing w:line="360" w:lineRule="auto"/>
        <w:jc w:val="both"/>
        <w:rPr>
          <w:rFonts w:ascii="Arial Narrow" w:hAnsi="Arial Narrow" w:cs="Arial"/>
          <w:b/>
          <w:color w:val="000000" w:themeColor="text1"/>
          <w:lang w:val="es-CL"/>
        </w:rPr>
      </w:pPr>
    </w:p>
    <w:p w:rsidR="00CD3F6C" w:rsidRPr="003B2165" w:rsidRDefault="0020242E" w:rsidP="00354D66">
      <w:pPr>
        <w:spacing w:line="360" w:lineRule="auto"/>
        <w:jc w:val="both"/>
        <w:rPr>
          <w:rFonts w:ascii="Arial Narrow" w:hAnsi="Arial Narrow" w:cs="Arial"/>
          <w:b/>
          <w:color w:val="000000" w:themeColor="text1"/>
          <w:lang w:val="es-CL"/>
        </w:rPr>
      </w:pPr>
      <w:r w:rsidRPr="003B2165">
        <w:rPr>
          <w:rFonts w:ascii="Arial Narrow" w:hAnsi="Arial Narrow" w:cs="Arial"/>
          <w:b/>
          <w:color w:val="000000" w:themeColor="text1"/>
          <w:lang w:val="es-CL"/>
        </w:rPr>
        <w:t>AST</w:t>
      </w:r>
      <w:r w:rsidR="00DF3E38" w:rsidRPr="003B2165">
        <w:rPr>
          <w:rFonts w:ascii="Arial Narrow" w:hAnsi="Arial Narrow" w:cs="Arial"/>
          <w:b/>
          <w:color w:val="000000" w:themeColor="text1"/>
          <w:lang w:val="es-CL"/>
        </w:rPr>
        <w:t>A</w:t>
      </w:r>
      <w:r w:rsidRPr="003B2165">
        <w:rPr>
          <w:rFonts w:ascii="Arial Narrow" w:hAnsi="Arial Narrow" w:cs="Arial"/>
          <w:b/>
          <w:color w:val="000000" w:themeColor="text1"/>
          <w:lang w:val="es-CL"/>
        </w:rPr>
        <w:t>BURUAGA</w:t>
      </w:r>
    </w:p>
    <w:p w:rsidR="00D42F01" w:rsidRPr="00AD5B12" w:rsidRDefault="0020242E" w:rsidP="003671B7">
      <w:pPr>
        <w:spacing w:line="360" w:lineRule="auto"/>
        <w:ind w:firstLine="708"/>
        <w:jc w:val="both"/>
        <w:rPr>
          <w:rFonts w:ascii="Arial Narrow" w:hAnsi="Arial Narrow"/>
          <w:color w:val="000000" w:themeColor="text1"/>
          <w:sz w:val="24"/>
          <w:szCs w:val="24"/>
        </w:rPr>
      </w:pPr>
      <w:r w:rsidRPr="003B2165">
        <w:rPr>
          <w:rFonts w:ascii="Arial Narrow" w:hAnsi="Arial Narrow" w:cs="Arial"/>
          <w:color w:val="000000" w:themeColor="text1"/>
        </w:rPr>
        <w:t>El CESFAM Dr. José Dionisio Astaburuaga, fue inaugurado el 18 de Marzo del año 1982, con una infraestructura y</w:t>
      </w:r>
      <w:r w:rsidRPr="00AD5B12">
        <w:rPr>
          <w:rFonts w:ascii="Arial Narrow" w:hAnsi="Arial Narrow" w:cs="Arial"/>
          <w:color w:val="000000" w:themeColor="text1"/>
        </w:rPr>
        <w:t xml:space="preserve"> proyección poblacional  para 25.000 habitantes.</w:t>
      </w:r>
      <w:r w:rsidR="00354D66">
        <w:rPr>
          <w:rFonts w:ascii="Arial Narrow" w:hAnsi="Arial Narrow" w:cs="Arial"/>
          <w:color w:val="000000" w:themeColor="text1"/>
        </w:rPr>
        <w:t xml:space="preserve"> </w:t>
      </w:r>
      <w:r w:rsidRPr="00AD5B12">
        <w:rPr>
          <w:rFonts w:ascii="Arial Narrow" w:hAnsi="Arial Narrow" w:cs="Arial"/>
          <w:color w:val="000000" w:themeColor="text1"/>
          <w:lang w:val="es-CL"/>
        </w:rPr>
        <w:t xml:space="preserve">El compromiso  adquirido con la  comunidad del sector está vinculado  a  logros y desafíos institucionales incorporados al nuevo Modelo de Atención Familiar y Comunitaria, con proyección al mejoramiento </w:t>
      </w:r>
      <w:r w:rsidR="00354D66">
        <w:rPr>
          <w:rFonts w:ascii="Arial Narrow" w:hAnsi="Arial Narrow" w:cs="Arial"/>
          <w:color w:val="000000" w:themeColor="text1"/>
          <w:lang w:val="es-CL"/>
        </w:rPr>
        <w:t>contí</w:t>
      </w:r>
      <w:r w:rsidR="00354D66" w:rsidRPr="00AD5B12">
        <w:rPr>
          <w:rFonts w:ascii="Arial Narrow" w:hAnsi="Arial Narrow" w:cs="Arial"/>
          <w:color w:val="000000" w:themeColor="text1"/>
          <w:lang w:val="es-CL"/>
        </w:rPr>
        <w:t>nuo</w:t>
      </w:r>
      <w:r w:rsidRPr="00AD5B12">
        <w:rPr>
          <w:rFonts w:ascii="Arial Narrow" w:hAnsi="Arial Narrow" w:cs="Arial"/>
          <w:color w:val="000000" w:themeColor="text1"/>
          <w:lang w:val="es-CL"/>
        </w:rPr>
        <w:t xml:space="preserve"> de la Calidad,  centrada en la seguridad del paciente y en la satisfacción usua</w:t>
      </w:r>
      <w:r w:rsidR="00BC07A2" w:rsidRPr="00AD5B12">
        <w:rPr>
          <w:rFonts w:ascii="Arial Narrow" w:hAnsi="Arial Narrow" w:cs="Arial"/>
          <w:color w:val="000000" w:themeColor="text1"/>
          <w:lang w:val="es-CL"/>
        </w:rPr>
        <w:t xml:space="preserve">ria de éste.  </w:t>
      </w:r>
      <w:r w:rsidRPr="00AD5B12">
        <w:rPr>
          <w:rFonts w:ascii="Arial Narrow" w:hAnsi="Arial Narrow" w:cs="Arial"/>
          <w:color w:val="000000" w:themeColor="text1"/>
          <w:lang w:val="es-CL"/>
        </w:rPr>
        <w:t xml:space="preserve"> Este Centro presenta  múltiples  problemas en su capacidad resolutiva manifestada en varios aspectos y que impide dar la atención de calidad que el Equipo quisiera, todo esto producido por la gran demanda asistencial de usuarios inscritos en este centro.</w:t>
      </w:r>
      <w:r w:rsidR="00354D66">
        <w:rPr>
          <w:rFonts w:ascii="Arial Narrow" w:hAnsi="Arial Narrow" w:cs="Arial"/>
          <w:color w:val="000000" w:themeColor="text1"/>
          <w:lang w:val="es-CL"/>
        </w:rPr>
        <w:t xml:space="preserve"> </w:t>
      </w:r>
      <w:r w:rsidRPr="00AD5B12">
        <w:rPr>
          <w:rFonts w:ascii="Arial Narrow" w:hAnsi="Arial Narrow" w:cs="Arial"/>
          <w:color w:val="000000" w:themeColor="text1"/>
          <w:lang w:val="es-CL"/>
        </w:rPr>
        <w:t>Este es un CESFAM que se encuentra colapsado porque su capacidad de infraestructura no da cuenta para absorber la demanda de</w:t>
      </w:r>
      <w:r w:rsidR="007323C4" w:rsidRPr="00AD5B12">
        <w:rPr>
          <w:rFonts w:ascii="Arial Narrow" w:hAnsi="Arial Narrow" w:cs="Arial"/>
          <w:color w:val="000000" w:themeColor="text1"/>
          <w:lang w:val="es-CL"/>
        </w:rPr>
        <w:t>l número de usuarios inscritos.</w:t>
      </w:r>
      <w:r w:rsidR="003671B7">
        <w:rPr>
          <w:rFonts w:ascii="Arial Narrow" w:hAnsi="Arial Narrow" w:cs="Arial"/>
          <w:color w:val="000000" w:themeColor="text1"/>
          <w:lang w:val="es-CL"/>
        </w:rPr>
        <w:t xml:space="preserve"> </w:t>
      </w:r>
    </w:p>
    <w:p w:rsidR="00CC333B" w:rsidRPr="00AD5B12" w:rsidRDefault="00CC333B" w:rsidP="00384EDF">
      <w:pPr>
        <w:spacing w:line="360" w:lineRule="auto"/>
        <w:ind w:left="360"/>
        <w:jc w:val="both"/>
        <w:rPr>
          <w:rFonts w:ascii="Arial Narrow" w:hAnsi="Arial Narrow" w:cs="Arial"/>
          <w:bCs/>
          <w:color w:val="000000" w:themeColor="text1"/>
          <w:lang w:val="es-MX"/>
        </w:rPr>
      </w:pPr>
      <w:r w:rsidRPr="00AD5B12">
        <w:rPr>
          <w:rFonts w:ascii="Arial Narrow" w:hAnsi="Arial Narrow" w:cs="Arial"/>
          <w:color w:val="000000" w:themeColor="text1"/>
        </w:rPr>
        <w:t>El CESFAM Dr. José Dionisio Astaburuaga se encuentra ubicado en la 12 Norte 6 y 7 Oriente s/n de Talca.</w:t>
      </w:r>
      <w:r w:rsidRPr="00AD5B12">
        <w:rPr>
          <w:rFonts w:ascii="Arial Narrow" w:hAnsi="Arial Narrow" w:cs="Arial"/>
          <w:bCs/>
          <w:color w:val="000000" w:themeColor="text1"/>
          <w:lang w:val="es-MX"/>
        </w:rPr>
        <w:t xml:space="preserve"> Los límites de atención son los siguientes:</w:t>
      </w:r>
    </w:p>
    <w:p w:rsidR="00CC333B" w:rsidRPr="00AD5B12" w:rsidRDefault="00CC333B" w:rsidP="00384EDF">
      <w:pPr>
        <w:pStyle w:val="Prrafodelista"/>
        <w:numPr>
          <w:ilvl w:val="0"/>
          <w:numId w:val="33"/>
        </w:numPr>
        <w:spacing w:after="0" w:line="360" w:lineRule="auto"/>
        <w:jc w:val="both"/>
        <w:rPr>
          <w:rFonts w:ascii="Arial Narrow" w:hAnsi="Arial Narrow" w:cs="Arial"/>
          <w:bCs/>
          <w:color w:val="000000" w:themeColor="text1"/>
          <w:lang w:val="es-MX"/>
        </w:rPr>
      </w:pPr>
      <w:r w:rsidRPr="00AD5B12">
        <w:rPr>
          <w:rFonts w:ascii="Arial Narrow" w:hAnsi="Arial Narrow" w:cs="Arial"/>
          <w:bCs/>
          <w:color w:val="000000" w:themeColor="text1"/>
          <w:lang w:val="es-MX"/>
        </w:rPr>
        <w:t>Norte</w:t>
      </w:r>
      <w:r w:rsidRPr="00AD5B12">
        <w:rPr>
          <w:rFonts w:ascii="Arial Narrow" w:hAnsi="Arial Narrow" w:cs="Arial"/>
          <w:color w:val="000000" w:themeColor="text1"/>
          <w:lang w:val="es-MX"/>
        </w:rPr>
        <w:t xml:space="preserve">:       </w:t>
      </w:r>
      <w:r w:rsidRPr="00AD5B12">
        <w:rPr>
          <w:rFonts w:ascii="Arial Narrow" w:hAnsi="Arial Narrow" w:cs="Arial"/>
          <w:bCs/>
          <w:color w:val="000000" w:themeColor="text1"/>
          <w:lang w:val="es-MX"/>
        </w:rPr>
        <w:t>Calle 17 Norte, desde el río Claro hasta la Avenida Lircay hasta</w:t>
      </w:r>
      <w:r w:rsidR="00B42248" w:rsidRPr="00AD5B12">
        <w:rPr>
          <w:rFonts w:ascii="Arial Narrow" w:hAnsi="Arial Narrow" w:cs="Arial"/>
          <w:bCs/>
          <w:color w:val="000000" w:themeColor="text1"/>
          <w:lang w:val="es-MX"/>
        </w:rPr>
        <w:t xml:space="preserve"> </w:t>
      </w:r>
      <w:r w:rsidRPr="00AD5B12">
        <w:rPr>
          <w:rFonts w:ascii="Arial Narrow" w:hAnsi="Arial Narrow" w:cs="Arial"/>
          <w:bCs/>
          <w:color w:val="000000" w:themeColor="text1"/>
          <w:lang w:val="es-MX"/>
        </w:rPr>
        <w:t>Puente  Lircay  y de Avenida  Lircay   al  Oriente límite Comunal con</w:t>
      </w:r>
      <w:r w:rsidR="00B42248" w:rsidRPr="00AD5B12">
        <w:rPr>
          <w:rFonts w:ascii="Arial Narrow" w:hAnsi="Arial Narrow" w:cs="Arial"/>
          <w:bCs/>
          <w:color w:val="000000" w:themeColor="text1"/>
          <w:lang w:val="es-MX"/>
        </w:rPr>
        <w:t xml:space="preserve"> </w:t>
      </w:r>
      <w:r w:rsidRPr="00AD5B12">
        <w:rPr>
          <w:rFonts w:ascii="Arial Narrow" w:hAnsi="Arial Narrow" w:cs="Arial"/>
          <w:bCs/>
          <w:color w:val="000000" w:themeColor="text1"/>
          <w:lang w:val="es-MX"/>
        </w:rPr>
        <w:t>San Rafael.</w:t>
      </w:r>
    </w:p>
    <w:p w:rsidR="00CC333B" w:rsidRPr="00AD5B12" w:rsidRDefault="00CC333B" w:rsidP="00384EDF">
      <w:pPr>
        <w:pStyle w:val="Prrafodelista"/>
        <w:numPr>
          <w:ilvl w:val="0"/>
          <w:numId w:val="33"/>
        </w:numPr>
        <w:tabs>
          <w:tab w:val="left" w:pos="1980"/>
        </w:tabs>
        <w:spacing w:after="0" w:line="360" w:lineRule="auto"/>
        <w:jc w:val="both"/>
        <w:rPr>
          <w:rFonts w:ascii="Arial Narrow" w:hAnsi="Arial Narrow" w:cs="Arial"/>
          <w:bCs/>
          <w:color w:val="000000" w:themeColor="text1"/>
          <w:lang w:val="es-MX"/>
        </w:rPr>
      </w:pPr>
      <w:r w:rsidRPr="00AD5B12">
        <w:rPr>
          <w:rFonts w:ascii="Arial Narrow" w:hAnsi="Arial Narrow" w:cs="Arial"/>
          <w:bCs/>
          <w:color w:val="000000" w:themeColor="text1"/>
          <w:lang w:val="es-MX"/>
        </w:rPr>
        <w:t>Sur    :       Calle Uno Sur Vereda Norte.</w:t>
      </w:r>
    </w:p>
    <w:p w:rsidR="00CC333B" w:rsidRPr="00AD5B12" w:rsidRDefault="00B42248" w:rsidP="00384EDF">
      <w:pPr>
        <w:pStyle w:val="Prrafodelista"/>
        <w:numPr>
          <w:ilvl w:val="0"/>
          <w:numId w:val="33"/>
        </w:numPr>
        <w:spacing w:after="0" w:line="360" w:lineRule="auto"/>
        <w:jc w:val="both"/>
        <w:rPr>
          <w:rFonts w:ascii="Arial Narrow" w:hAnsi="Arial Narrow" w:cs="Arial"/>
          <w:bCs/>
          <w:color w:val="000000" w:themeColor="text1"/>
          <w:lang w:val="es-MX"/>
        </w:rPr>
      </w:pPr>
      <w:r w:rsidRPr="00AD5B12">
        <w:rPr>
          <w:rFonts w:ascii="Arial Narrow" w:hAnsi="Arial Narrow" w:cs="Arial"/>
          <w:bCs/>
          <w:color w:val="000000" w:themeColor="text1"/>
          <w:lang w:val="es-MX"/>
        </w:rPr>
        <w:t>Oriente:     Lí</w:t>
      </w:r>
      <w:r w:rsidR="00CC333B" w:rsidRPr="00AD5B12">
        <w:rPr>
          <w:rFonts w:ascii="Arial Narrow" w:hAnsi="Arial Narrow" w:cs="Arial"/>
          <w:bCs/>
          <w:color w:val="000000" w:themeColor="text1"/>
          <w:lang w:val="es-MX"/>
        </w:rPr>
        <w:t>mite Posta Mercedes.</w:t>
      </w:r>
    </w:p>
    <w:p w:rsidR="00CC333B" w:rsidRPr="00AD5B12" w:rsidRDefault="00B42248" w:rsidP="00384EDF">
      <w:pPr>
        <w:pStyle w:val="Prrafodelista"/>
        <w:numPr>
          <w:ilvl w:val="0"/>
          <w:numId w:val="33"/>
        </w:numPr>
        <w:spacing w:after="0" w:line="360" w:lineRule="auto"/>
        <w:jc w:val="both"/>
        <w:rPr>
          <w:rFonts w:ascii="Arial Narrow" w:hAnsi="Arial Narrow" w:cs="Arial"/>
          <w:bCs/>
          <w:color w:val="000000" w:themeColor="text1"/>
          <w:lang w:val="es-MX"/>
        </w:rPr>
      </w:pPr>
      <w:r w:rsidRPr="00AD5B12">
        <w:rPr>
          <w:rFonts w:ascii="Arial Narrow" w:hAnsi="Arial Narrow" w:cs="Arial"/>
          <w:bCs/>
          <w:color w:val="000000" w:themeColor="text1"/>
          <w:lang w:val="es-MX"/>
        </w:rPr>
        <w:t>Poniente:  Lí</w:t>
      </w:r>
      <w:r w:rsidR="00CC333B" w:rsidRPr="00AD5B12">
        <w:rPr>
          <w:rFonts w:ascii="Arial Narrow" w:hAnsi="Arial Narrow" w:cs="Arial"/>
          <w:bCs/>
          <w:color w:val="000000" w:themeColor="text1"/>
          <w:lang w:val="es-MX"/>
        </w:rPr>
        <w:t>mite Comunal Pencahue  (Cumbre del Cerro La Virgen)</w:t>
      </w:r>
    </w:p>
    <w:p w:rsidR="00CC333B" w:rsidRPr="00AD5B12" w:rsidRDefault="00CC333B" w:rsidP="00384EDF">
      <w:pPr>
        <w:spacing w:after="0" w:line="360" w:lineRule="auto"/>
        <w:ind w:left="1080"/>
        <w:rPr>
          <w:rFonts w:ascii="Arial Narrow" w:hAnsi="Arial Narrow" w:cs="Arial"/>
          <w:bCs/>
          <w:color w:val="000000" w:themeColor="text1"/>
          <w:lang w:val="es-MX"/>
        </w:rPr>
      </w:pPr>
    </w:p>
    <w:p w:rsidR="00076923" w:rsidRPr="00AD5B12" w:rsidRDefault="00CC333B" w:rsidP="003671B7">
      <w:pPr>
        <w:spacing w:after="0" w:line="360" w:lineRule="auto"/>
        <w:ind w:firstLine="360"/>
        <w:jc w:val="both"/>
        <w:rPr>
          <w:rFonts w:ascii="Arial Narrow" w:hAnsi="Arial Narrow" w:cs="Arial"/>
          <w:bCs/>
          <w:color w:val="000000" w:themeColor="text1"/>
          <w:lang w:val="es-MX"/>
        </w:rPr>
      </w:pPr>
      <w:r w:rsidRPr="00AD5B12">
        <w:rPr>
          <w:rFonts w:ascii="Arial Narrow" w:hAnsi="Arial Narrow" w:cs="Arial"/>
          <w:bCs/>
          <w:color w:val="000000" w:themeColor="text1"/>
          <w:lang w:val="es-MX"/>
        </w:rPr>
        <w:t>Aún se encuentra en proceso el traslado de la población que deb</w:t>
      </w:r>
      <w:r w:rsidR="00D91302" w:rsidRPr="00AD5B12">
        <w:rPr>
          <w:rFonts w:ascii="Arial Narrow" w:hAnsi="Arial Narrow" w:cs="Arial"/>
          <w:bCs/>
          <w:color w:val="000000" w:themeColor="text1"/>
          <w:lang w:val="es-MX"/>
        </w:rPr>
        <w:t xml:space="preserve">iera ser atendida por el CESFAM </w:t>
      </w:r>
      <w:r w:rsidRPr="00AD5B12">
        <w:rPr>
          <w:rFonts w:ascii="Arial Narrow" w:hAnsi="Arial Narrow" w:cs="Arial"/>
          <w:bCs/>
          <w:color w:val="000000" w:themeColor="text1"/>
          <w:lang w:val="es-MX"/>
        </w:rPr>
        <w:t>Faustino González y entre las poblaciones que pertenecen a este Centro as</w:t>
      </w:r>
      <w:r w:rsidR="005C611C" w:rsidRPr="00AD5B12">
        <w:rPr>
          <w:rFonts w:ascii="Arial Narrow" w:hAnsi="Arial Narrow" w:cs="Arial"/>
          <w:bCs/>
          <w:color w:val="000000" w:themeColor="text1"/>
          <w:lang w:val="es-MX"/>
        </w:rPr>
        <w:t xml:space="preserve">istencial están las siguientes: </w:t>
      </w:r>
      <w:r w:rsidRPr="00AD5B12">
        <w:rPr>
          <w:rFonts w:ascii="Arial Narrow" w:hAnsi="Arial Narrow" w:cs="Arial"/>
          <w:color w:val="000000" w:themeColor="text1"/>
          <w:lang w:val="es-MX"/>
        </w:rPr>
        <w:t>Villa Mi casa 1</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España</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Faustino González</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el Parque  I  y II</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Parque Industrial</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Asturias</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Cámara de Comercio</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Los Paltos</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Juventud</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Loteo el Arrayán</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Cooperativa los Aromos</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El parque</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Villa Emiel</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Loteo Nueva Ilusión</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Población Maitenhuapi</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Población Esperanza</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Monte Baeza</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Cooperativa Ferroviaria</w:t>
      </w:r>
      <w:r w:rsidR="005C611C" w:rsidRPr="00AD5B12">
        <w:rPr>
          <w:rFonts w:ascii="Arial Narrow" w:hAnsi="Arial Narrow" w:cs="Arial"/>
          <w:bCs/>
          <w:color w:val="000000" w:themeColor="text1"/>
          <w:lang w:val="es-MX"/>
        </w:rPr>
        <w:t xml:space="preserve">, </w:t>
      </w:r>
      <w:r w:rsidRPr="00AD5B12">
        <w:rPr>
          <w:rFonts w:ascii="Arial Narrow" w:hAnsi="Arial Narrow" w:cs="Arial"/>
          <w:color w:val="000000" w:themeColor="text1"/>
          <w:lang w:val="es-MX"/>
        </w:rPr>
        <w:t>Cooperativa 2 Norte</w:t>
      </w:r>
      <w:r w:rsidR="005C611C" w:rsidRPr="00AD5B12">
        <w:rPr>
          <w:rFonts w:ascii="Arial Narrow" w:hAnsi="Arial Narrow" w:cs="Arial"/>
          <w:bCs/>
          <w:color w:val="000000" w:themeColor="text1"/>
          <w:lang w:val="es-MX"/>
        </w:rPr>
        <w:t xml:space="preserve">, </w:t>
      </w:r>
      <w:r w:rsidR="005C611C" w:rsidRPr="00AD5B12">
        <w:rPr>
          <w:rFonts w:ascii="Arial Narrow" w:hAnsi="Arial Narrow" w:cs="Arial"/>
          <w:color w:val="000000" w:themeColor="text1"/>
          <w:lang w:val="es-MX"/>
        </w:rPr>
        <w:t>Población de la Cruz.</w:t>
      </w:r>
    </w:p>
    <w:p w:rsidR="00D42F01" w:rsidRPr="00AD5B12" w:rsidRDefault="00D42F01" w:rsidP="003671B7">
      <w:pPr>
        <w:spacing w:line="360" w:lineRule="auto"/>
        <w:jc w:val="both"/>
        <w:rPr>
          <w:rFonts w:ascii="Arial Narrow" w:hAnsi="Arial Narrow" w:cs="Arial"/>
          <w:b/>
          <w:color w:val="000000" w:themeColor="text1"/>
          <w:lang w:val="es-CL"/>
        </w:rPr>
      </w:pPr>
    </w:p>
    <w:p w:rsidR="00CD3F6C" w:rsidRPr="00AD5B12" w:rsidRDefault="00F24376" w:rsidP="003671B7">
      <w:pPr>
        <w:spacing w:line="360" w:lineRule="auto"/>
        <w:jc w:val="both"/>
        <w:rPr>
          <w:rFonts w:ascii="Arial Narrow" w:hAnsi="Arial Narrow" w:cs="Arial"/>
          <w:b/>
          <w:color w:val="000000" w:themeColor="text1"/>
          <w:lang w:val="es-CL"/>
        </w:rPr>
      </w:pPr>
      <w:r w:rsidRPr="00AD5B12">
        <w:rPr>
          <w:rFonts w:ascii="Arial Narrow" w:hAnsi="Arial Narrow" w:cs="Arial"/>
          <w:b/>
          <w:color w:val="000000" w:themeColor="text1"/>
          <w:lang w:val="es-CL"/>
        </w:rPr>
        <w:lastRenderedPageBreak/>
        <w:t xml:space="preserve">CESFAM LAS </w:t>
      </w:r>
      <w:r w:rsidR="00C90186" w:rsidRPr="00AD5B12">
        <w:rPr>
          <w:rFonts w:ascii="Arial Narrow" w:hAnsi="Arial Narrow" w:cs="Arial"/>
          <w:b/>
          <w:color w:val="000000" w:themeColor="text1"/>
          <w:lang w:val="es-CL"/>
        </w:rPr>
        <w:t>AMERICAS</w:t>
      </w:r>
    </w:p>
    <w:p w:rsidR="00C90186" w:rsidRPr="00AD5B12" w:rsidRDefault="00EB5D53" w:rsidP="003671B7">
      <w:pPr>
        <w:spacing w:after="0" w:line="360" w:lineRule="auto"/>
        <w:ind w:firstLine="708"/>
        <w:jc w:val="both"/>
        <w:rPr>
          <w:rFonts w:ascii="Arial Narrow" w:eastAsia="Times New Roman" w:hAnsi="Arial Narrow" w:cs="Times New Roman"/>
          <w:color w:val="000000" w:themeColor="text1"/>
          <w:lang w:val="es-MX" w:eastAsia="es-ES"/>
        </w:rPr>
      </w:pPr>
      <w:r w:rsidRPr="00AD5B12">
        <w:rPr>
          <w:rFonts w:ascii="Arial Narrow" w:eastAsia="Times New Roman" w:hAnsi="Arial Narrow" w:cs="Times New Roman"/>
          <w:color w:val="000000" w:themeColor="text1"/>
          <w:lang w:eastAsia="es-ES"/>
        </w:rPr>
        <w:t xml:space="preserve">El </w:t>
      </w:r>
      <w:r w:rsidR="00C90186" w:rsidRPr="00AD5B12">
        <w:rPr>
          <w:rFonts w:ascii="Arial Narrow" w:eastAsia="Times New Roman" w:hAnsi="Arial Narrow" w:cs="Times New Roman"/>
          <w:color w:val="000000" w:themeColor="text1"/>
          <w:lang w:eastAsia="es-ES"/>
        </w:rPr>
        <w:t xml:space="preserve">Centro de Salud Familiar y comunitaria está ubicado </w:t>
      </w:r>
      <w:r w:rsidR="00C90186" w:rsidRPr="00AD5B12">
        <w:rPr>
          <w:rFonts w:ascii="Arial Narrow" w:eastAsia="Times New Roman" w:hAnsi="Arial Narrow" w:cs="Times New Roman"/>
          <w:color w:val="000000" w:themeColor="text1"/>
          <w:lang w:val="es-MX" w:eastAsia="es-ES"/>
        </w:rPr>
        <w:t>en la 6 Oriente 19 Norte Nº 3000, del sector Nor-Oriente de la Comuna de Talca, con limites Norte: Río Lircay, Sur: Canal Williamson Oriente: Avenida Lircay, Poniente: Rio Lircay.</w:t>
      </w:r>
    </w:p>
    <w:p w:rsidR="00C90186" w:rsidRPr="00AD5B12" w:rsidRDefault="00C90186" w:rsidP="003671B7">
      <w:pPr>
        <w:spacing w:after="0"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val="es-MX" w:eastAsia="es-ES"/>
        </w:rPr>
        <w:t>Da</w:t>
      </w:r>
      <w:r w:rsidRPr="00AD5B12">
        <w:rPr>
          <w:rFonts w:ascii="Arial Narrow" w:eastAsia="Times New Roman" w:hAnsi="Arial Narrow" w:cs="Times New Roman"/>
          <w:color w:val="000000" w:themeColor="text1"/>
          <w:lang w:eastAsia="es-ES"/>
        </w:rPr>
        <w:t xml:space="preserve"> inicio a su funcionamiento a partir de 05 de mayo de 2007. Se realizó una sectorización de la población de acuerdo a criterios geográficos, demográficos y de organizaciones comunitarias, quedando los sectores identificados como Sector verde con seis  poblaciones, Sector azul ocho poblaciones y Sector rojo con doce poblaciones, realizando una proyección de la extensión demográfica de acuerdo a los datos aportados por el departamento de  obras de la Ilustre Municipalidad de Talca. </w:t>
      </w:r>
    </w:p>
    <w:p w:rsidR="00C90186" w:rsidRPr="00AD5B12" w:rsidRDefault="00C90186" w:rsidP="003671B7">
      <w:pPr>
        <w:spacing w:after="0"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Cabe señalar que el Centro cuenta con un edificio construido en Convenio Docente Asistencial con la Universidad Católica del Maule que tiene una superficie con 361.80 m²  y cuenta con 3 box de consultas, 1 sala de visión unilateral, 1 sala de procedimientos de cirugía menor, 1 box de radiografía odontológica, 1 auditorio para 35 personas, 1 sala de estudios, 1 sala de reuniones,</w:t>
      </w:r>
      <w:r w:rsidR="00076923" w:rsidRPr="00AD5B12">
        <w:rPr>
          <w:rFonts w:ascii="Arial Narrow" w:eastAsia="Times New Roman" w:hAnsi="Arial Narrow" w:cs="Times New Roman"/>
          <w:color w:val="000000" w:themeColor="text1"/>
          <w:lang w:eastAsia="es-ES"/>
        </w:rPr>
        <w:t xml:space="preserve"> </w:t>
      </w:r>
      <w:r w:rsidRPr="00AD5B12">
        <w:rPr>
          <w:rFonts w:ascii="Arial Narrow" w:eastAsia="Times New Roman" w:hAnsi="Arial Narrow" w:cs="Times New Roman"/>
          <w:color w:val="000000" w:themeColor="text1"/>
          <w:lang w:eastAsia="es-ES"/>
        </w:rPr>
        <w:t>1 sala de oficinas de docentes y una cocina.</w:t>
      </w:r>
    </w:p>
    <w:p w:rsidR="00C90186" w:rsidRPr="00AD5B12" w:rsidRDefault="00C90186" w:rsidP="003671B7">
      <w:pPr>
        <w:spacing w:after="0"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El CESFAM cuenta con un terreno cedido en  Comodato a través del Serviu de  2003 m², destinados a Construcción de Sala Multiuso,  Compañía de Bomberos, SAPU. La sala de Multiuso inició su construcción en el mes de Octubre del  año 2011, 180 m², la que se encuentra  terminada en uso pero en etapa de inauguración.</w:t>
      </w:r>
    </w:p>
    <w:p w:rsidR="00C90186" w:rsidRPr="00AD5B12" w:rsidRDefault="00C90186" w:rsidP="00384EDF">
      <w:pPr>
        <w:spacing w:after="0" w:line="360" w:lineRule="auto"/>
        <w:rPr>
          <w:rFonts w:ascii="Arial Narrow" w:eastAsia="Times New Roman" w:hAnsi="Arial Narrow" w:cs="Times New Roman"/>
          <w:b/>
          <w:color w:val="000000" w:themeColor="text1"/>
          <w:sz w:val="24"/>
          <w:szCs w:val="24"/>
          <w:lang w:eastAsia="es-CL"/>
        </w:rPr>
      </w:pPr>
      <w:r w:rsidRPr="00AD5B12">
        <w:rPr>
          <w:rFonts w:ascii="Arial Narrow" w:eastAsia="Times New Roman" w:hAnsi="Arial Narrow" w:cs="Times New Roman"/>
          <w:b/>
          <w:color w:val="000000" w:themeColor="text1"/>
          <w:sz w:val="24"/>
          <w:szCs w:val="24"/>
          <w:lang w:eastAsia="es-CL"/>
        </w:rPr>
        <w:t>Desarrollo comunitario:</w:t>
      </w:r>
    </w:p>
    <w:p w:rsidR="00C90186" w:rsidRPr="00AD5B12" w:rsidRDefault="006953CF" w:rsidP="00384EDF">
      <w:pPr>
        <w:spacing w:after="0" w:line="360" w:lineRule="auto"/>
        <w:rPr>
          <w:rFonts w:ascii="Arial Narrow" w:eastAsia="Times New Roman" w:hAnsi="Arial Narrow" w:cs="Times New Roman"/>
          <w:color w:val="000000" w:themeColor="text1"/>
          <w:sz w:val="24"/>
          <w:szCs w:val="24"/>
          <w:lang w:eastAsia="es-CL"/>
        </w:rPr>
      </w:pPr>
      <w:r w:rsidRPr="00AD5B12">
        <w:rPr>
          <w:rFonts w:ascii="Arial Narrow" w:eastAsia="Times New Roman" w:hAnsi="Arial Narrow" w:cs="Times New Roman"/>
          <w:color w:val="000000" w:themeColor="text1"/>
          <w:sz w:val="24"/>
          <w:szCs w:val="24"/>
          <w:lang w:eastAsia="es-CL"/>
        </w:rPr>
        <w:t>- Centro de M</w:t>
      </w:r>
      <w:r w:rsidR="00C90186" w:rsidRPr="00AD5B12">
        <w:rPr>
          <w:rFonts w:ascii="Arial Narrow" w:eastAsia="Times New Roman" w:hAnsi="Arial Narrow" w:cs="Times New Roman"/>
          <w:color w:val="000000" w:themeColor="text1"/>
          <w:sz w:val="24"/>
          <w:szCs w:val="24"/>
          <w:lang w:eastAsia="es-CL"/>
        </w:rPr>
        <w:t>adres: 03</w:t>
      </w:r>
    </w:p>
    <w:p w:rsidR="00C90186" w:rsidRPr="00AD5B12" w:rsidRDefault="006953CF" w:rsidP="00384EDF">
      <w:pPr>
        <w:spacing w:after="0" w:line="360" w:lineRule="auto"/>
        <w:rPr>
          <w:rFonts w:ascii="Arial Narrow" w:eastAsia="Times New Roman" w:hAnsi="Arial Narrow" w:cs="Times New Roman"/>
          <w:color w:val="000000" w:themeColor="text1"/>
          <w:sz w:val="24"/>
          <w:szCs w:val="24"/>
          <w:lang w:eastAsia="es-CL"/>
        </w:rPr>
      </w:pPr>
      <w:r w:rsidRPr="00AD5B12">
        <w:rPr>
          <w:rFonts w:ascii="Arial Narrow" w:eastAsia="Times New Roman" w:hAnsi="Arial Narrow" w:cs="Times New Roman"/>
          <w:color w:val="000000" w:themeColor="text1"/>
          <w:sz w:val="24"/>
          <w:szCs w:val="24"/>
          <w:lang w:eastAsia="es-CL"/>
        </w:rPr>
        <w:t>- Centros y O</w:t>
      </w:r>
      <w:r w:rsidR="00C90186" w:rsidRPr="00AD5B12">
        <w:rPr>
          <w:rFonts w:ascii="Arial Narrow" w:eastAsia="Times New Roman" w:hAnsi="Arial Narrow" w:cs="Times New Roman"/>
          <w:color w:val="000000" w:themeColor="text1"/>
          <w:sz w:val="24"/>
          <w:szCs w:val="24"/>
          <w:lang w:eastAsia="es-CL"/>
        </w:rPr>
        <w:t>rganizaciones de adulto mayores: 06</w:t>
      </w:r>
    </w:p>
    <w:p w:rsidR="00C90186" w:rsidRPr="00AD5B12" w:rsidRDefault="006953CF" w:rsidP="00384EDF">
      <w:pPr>
        <w:spacing w:after="0" w:line="360" w:lineRule="auto"/>
        <w:rPr>
          <w:rFonts w:ascii="Arial Narrow" w:eastAsia="Times New Roman" w:hAnsi="Arial Narrow" w:cs="Times New Roman"/>
          <w:color w:val="000000" w:themeColor="text1"/>
          <w:sz w:val="24"/>
          <w:szCs w:val="24"/>
          <w:lang w:eastAsia="es-CL"/>
        </w:rPr>
      </w:pPr>
      <w:r w:rsidRPr="00AD5B12">
        <w:rPr>
          <w:rFonts w:ascii="Arial Narrow" w:eastAsia="Times New Roman" w:hAnsi="Arial Narrow" w:cs="Times New Roman"/>
          <w:color w:val="000000" w:themeColor="text1"/>
          <w:sz w:val="24"/>
          <w:szCs w:val="24"/>
          <w:lang w:eastAsia="es-CL"/>
        </w:rPr>
        <w:t>- C</w:t>
      </w:r>
      <w:r w:rsidR="00C90186" w:rsidRPr="00AD5B12">
        <w:rPr>
          <w:rFonts w:ascii="Arial Narrow" w:eastAsia="Times New Roman" w:hAnsi="Arial Narrow" w:cs="Times New Roman"/>
          <w:color w:val="000000" w:themeColor="text1"/>
          <w:sz w:val="24"/>
          <w:szCs w:val="24"/>
          <w:lang w:eastAsia="es-CL"/>
        </w:rPr>
        <w:t xml:space="preserve">entros de padres y apoderados (colegios 02 y </w:t>
      </w:r>
      <w:r w:rsidRPr="00AD5B12">
        <w:rPr>
          <w:rFonts w:ascii="Arial Narrow" w:eastAsia="Times New Roman" w:hAnsi="Arial Narrow" w:cs="Times New Roman"/>
          <w:color w:val="000000" w:themeColor="text1"/>
          <w:sz w:val="24"/>
          <w:szCs w:val="24"/>
          <w:lang w:eastAsia="es-CL"/>
        </w:rPr>
        <w:t>jardines infantiles</w:t>
      </w:r>
      <w:r w:rsidR="00C90186" w:rsidRPr="00AD5B12">
        <w:rPr>
          <w:rFonts w:ascii="Arial Narrow" w:eastAsia="Times New Roman" w:hAnsi="Arial Narrow" w:cs="Times New Roman"/>
          <w:color w:val="000000" w:themeColor="text1"/>
          <w:sz w:val="24"/>
          <w:szCs w:val="24"/>
          <w:lang w:eastAsia="es-CL"/>
        </w:rPr>
        <w:t xml:space="preserve">: </w:t>
      </w:r>
      <w:r w:rsidRPr="00AD5B12">
        <w:rPr>
          <w:rFonts w:ascii="Arial Narrow" w:eastAsia="Times New Roman" w:hAnsi="Arial Narrow" w:cs="Times New Roman"/>
          <w:color w:val="000000" w:themeColor="text1"/>
          <w:sz w:val="24"/>
          <w:szCs w:val="24"/>
          <w:lang w:eastAsia="es-CL"/>
        </w:rPr>
        <w:t>08)</w:t>
      </w:r>
    </w:p>
    <w:p w:rsidR="00C90186" w:rsidRPr="00AD5B12" w:rsidRDefault="006953CF" w:rsidP="00384EDF">
      <w:pPr>
        <w:spacing w:after="0" w:line="360" w:lineRule="auto"/>
        <w:rPr>
          <w:rFonts w:ascii="Arial Narrow" w:eastAsia="Times New Roman" w:hAnsi="Arial Narrow" w:cs="Times New Roman"/>
          <w:color w:val="000000" w:themeColor="text1"/>
          <w:sz w:val="24"/>
          <w:szCs w:val="24"/>
          <w:lang w:eastAsia="es-CL"/>
        </w:rPr>
      </w:pPr>
      <w:r w:rsidRPr="00AD5B12">
        <w:rPr>
          <w:rFonts w:ascii="Arial Narrow" w:eastAsia="Times New Roman" w:hAnsi="Arial Narrow" w:cs="Times New Roman"/>
          <w:color w:val="000000" w:themeColor="text1"/>
          <w:sz w:val="24"/>
          <w:szCs w:val="24"/>
          <w:lang w:eastAsia="es-CL"/>
        </w:rPr>
        <w:t>- J</w:t>
      </w:r>
      <w:r w:rsidR="00C90186" w:rsidRPr="00AD5B12">
        <w:rPr>
          <w:rFonts w:ascii="Arial Narrow" w:eastAsia="Times New Roman" w:hAnsi="Arial Narrow" w:cs="Times New Roman"/>
          <w:color w:val="000000" w:themeColor="text1"/>
          <w:sz w:val="24"/>
          <w:szCs w:val="24"/>
          <w:lang w:eastAsia="es-CL"/>
        </w:rPr>
        <w:t>unta de vecinos: 25</w:t>
      </w:r>
    </w:p>
    <w:p w:rsidR="00C90186" w:rsidRPr="00AD5B12" w:rsidRDefault="006953CF" w:rsidP="00384EDF">
      <w:pPr>
        <w:spacing w:after="0" w:line="360" w:lineRule="auto"/>
        <w:rPr>
          <w:rFonts w:ascii="Arial Narrow" w:eastAsia="Times New Roman" w:hAnsi="Arial Narrow" w:cs="Times New Roman"/>
          <w:color w:val="000000" w:themeColor="text1"/>
          <w:sz w:val="24"/>
          <w:szCs w:val="24"/>
          <w:lang w:eastAsia="es-CL"/>
        </w:rPr>
      </w:pPr>
      <w:r w:rsidRPr="00AD5B12">
        <w:rPr>
          <w:rFonts w:ascii="Arial Narrow" w:eastAsia="Times New Roman" w:hAnsi="Arial Narrow" w:cs="Times New Roman"/>
          <w:color w:val="000000" w:themeColor="text1"/>
          <w:sz w:val="24"/>
          <w:szCs w:val="24"/>
          <w:lang w:eastAsia="es-CL"/>
        </w:rPr>
        <w:t>- O</w:t>
      </w:r>
      <w:r w:rsidR="00C90186" w:rsidRPr="00AD5B12">
        <w:rPr>
          <w:rFonts w:ascii="Arial Narrow" w:eastAsia="Times New Roman" w:hAnsi="Arial Narrow" w:cs="Times New Roman"/>
          <w:color w:val="000000" w:themeColor="text1"/>
          <w:sz w:val="24"/>
          <w:szCs w:val="24"/>
          <w:lang w:eastAsia="es-CL"/>
        </w:rPr>
        <w:t>tras organizaci</w:t>
      </w:r>
      <w:r w:rsidR="00862999" w:rsidRPr="00AD5B12">
        <w:rPr>
          <w:rFonts w:ascii="Arial Narrow" w:eastAsia="Times New Roman" w:hAnsi="Arial Narrow" w:cs="Times New Roman"/>
          <w:color w:val="000000" w:themeColor="text1"/>
          <w:sz w:val="24"/>
          <w:szCs w:val="24"/>
          <w:lang w:eastAsia="es-CL"/>
        </w:rPr>
        <w:t>ones comunitarias funcionales: Centro C</w:t>
      </w:r>
      <w:r w:rsidR="00C90186" w:rsidRPr="00AD5B12">
        <w:rPr>
          <w:rFonts w:ascii="Arial Narrow" w:eastAsia="Times New Roman" w:hAnsi="Arial Narrow" w:cs="Times New Roman"/>
          <w:color w:val="000000" w:themeColor="text1"/>
          <w:sz w:val="24"/>
          <w:szCs w:val="24"/>
          <w:lang w:eastAsia="es-CL"/>
        </w:rPr>
        <w:t>ultura</w:t>
      </w:r>
      <w:r w:rsidR="00862999" w:rsidRPr="00AD5B12">
        <w:rPr>
          <w:rFonts w:ascii="Arial Narrow" w:eastAsia="Times New Roman" w:hAnsi="Arial Narrow" w:cs="Times New Roman"/>
          <w:color w:val="000000" w:themeColor="text1"/>
          <w:sz w:val="24"/>
          <w:szCs w:val="24"/>
          <w:lang w:eastAsia="es-CL"/>
        </w:rPr>
        <w:t>l</w:t>
      </w:r>
      <w:r w:rsidR="00C90186" w:rsidRPr="00AD5B12">
        <w:rPr>
          <w:rFonts w:ascii="Arial Narrow" w:eastAsia="Times New Roman" w:hAnsi="Arial Narrow" w:cs="Times New Roman"/>
          <w:color w:val="000000" w:themeColor="text1"/>
          <w:sz w:val="24"/>
          <w:szCs w:val="24"/>
          <w:lang w:eastAsia="es-CL"/>
        </w:rPr>
        <w:t xml:space="preserve"> Doña Rosa 01</w:t>
      </w:r>
    </w:p>
    <w:p w:rsidR="008275A1" w:rsidRPr="00AD5B12" w:rsidRDefault="008275A1" w:rsidP="00384EDF">
      <w:pPr>
        <w:spacing w:after="200" w:line="360" w:lineRule="auto"/>
        <w:rPr>
          <w:rFonts w:ascii="Arial Narrow" w:hAnsi="Arial Narrow"/>
          <w:b/>
          <w:color w:val="000000" w:themeColor="text1"/>
          <w:lang w:val="es-CL"/>
        </w:rPr>
      </w:pPr>
    </w:p>
    <w:p w:rsidR="00792E60" w:rsidRPr="00AD5B12" w:rsidRDefault="006953CF" w:rsidP="00384EDF">
      <w:pPr>
        <w:spacing w:after="200" w:line="360" w:lineRule="auto"/>
        <w:rPr>
          <w:rFonts w:ascii="Arial Narrow" w:hAnsi="Arial Narrow"/>
          <w:b/>
          <w:color w:val="000000" w:themeColor="text1"/>
          <w:lang w:val="es-CL"/>
        </w:rPr>
      </w:pPr>
      <w:r w:rsidRPr="00AD5B12">
        <w:rPr>
          <w:rFonts w:ascii="Arial Narrow" w:hAnsi="Arial Narrow"/>
          <w:b/>
          <w:color w:val="000000" w:themeColor="text1"/>
          <w:lang w:val="es-CL"/>
        </w:rPr>
        <w:t xml:space="preserve">CECOF </w:t>
      </w:r>
      <w:r w:rsidR="009E7949" w:rsidRPr="00AD5B12">
        <w:rPr>
          <w:rFonts w:ascii="Arial Narrow" w:hAnsi="Arial Narrow"/>
          <w:b/>
          <w:color w:val="000000" w:themeColor="text1"/>
          <w:lang w:val="es-CL"/>
        </w:rPr>
        <w:t>NUEVO HORIZONTE</w:t>
      </w:r>
    </w:p>
    <w:p w:rsidR="009E7949" w:rsidRPr="00AD5B12" w:rsidRDefault="009E7949" w:rsidP="00384EDF">
      <w:pPr>
        <w:pStyle w:val="Lista"/>
        <w:spacing w:line="360" w:lineRule="auto"/>
        <w:ind w:left="0" w:firstLine="0"/>
        <w:jc w:val="both"/>
        <w:rPr>
          <w:rFonts w:ascii="Arial Narrow" w:hAnsi="Arial Narrow"/>
          <w:b/>
          <w:color w:val="000000" w:themeColor="text1"/>
        </w:rPr>
      </w:pPr>
      <w:r w:rsidRPr="00AD5B12">
        <w:rPr>
          <w:rFonts w:ascii="Arial Narrow" w:hAnsi="Arial Narrow"/>
          <w:color w:val="000000" w:themeColor="text1"/>
        </w:rPr>
        <w:t>El CECOSF Nuevo Horizonte tiene su domicilio en calle 23 Oriente esquina 5 Norte sin número, extiende su atención a 11 complejos habitacionales, que se encuentran ubicados en el sector nororiente de Talca. Los límites geográficos se han establecido de acuerdo a las villas y poblaciones beneficiarias del centro de salud, a continuación se detallan.</w:t>
      </w:r>
    </w:p>
    <w:p w:rsidR="009E7949" w:rsidRPr="00AD5B12" w:rsidRDefault="009E7949" w:rsidP="00384EDF">
      <w:pPr>
        <w:pStyle w:val="Prrafodelista"/>
        <w:numPr>
          <w:ilvl w:val="0"/>
          <w:numId w:val="31"/>
        </w:numPr>
        <w:spacing w:line="360" w:lineRule="auto"/>
        <w:rPr>
          <w:rFonts w:ascii="Arial Narrow" w:hAnsi="Arial Narrow"/>
          <w:color w:val="000000" w:themeColor="text1"/>
        </w:rPr>
      </w:pPr>
      <w:r w:rsidRPr="00AD5B12">
        <w:rPr>
          <w:rFonts w:ascii="Arial Narrow" w:hAnsi="Arial Narrow"/>
          <w:b/>
          <w:color w:val="000000" w:themeColor="text1"/>
        </w:rPr>
        <w:t>Límite Norte:</w:t>
      </w:r>
      <w:r w:rsidRPr="00AD5B12">
        <w:rPr>
          <w:rFonts w:ascii="Arial Narrow" w:hAnsi="Arial Narrow"/>
          <w:color w:val="000000" w:themeColor="text1"/>
        </w:rPr>
        <w:t xml:space="preserve">          Calle12 norte vereda sur.</w:t>
      </w:r>
    </w:p>
    <w:p w:rsidR="009E7949" w:rsidRPr="00AD5B12" w:rsidRDefault="009E7949" w:rsidP="00384EDF">
      <w:pPr>
        <w:pStyle w:val="Prrafodelista"/>
        <w:numPr>
          <w:ilvl w:val="0"/>
          <w:numId w:val="31"/>
        </w:numPr>
        <w:spacing w:line="360" w:lineRule="auto"/>
        <w:rPr>
          <w:rFonts w:ascii="Arial Narrow" w:hAnsi="Arial Narrow"/>
          <w:color w:val="000000" w:themeColor="text1"/>
        </w:rPr>
      </w:pPr>
      <w:r w:rsidRPr="00AD5B12">
        <w:rPr>
          <w:rFonts w:ascii="Arial Narrow" w:hAnsi="Arial Narrow"/>
          <w:b/>
          <w:color w:val="000000" w:themeColor="text1"/>
        </w:rPr>
        <w:t>Límite  Sur:</w:t>
      </w:r>
      <w:r w:rsidRPr="00AD5B12">
        <w:rPr>
          <w:rFonts w:ascii="Arial Narrow" w:hAnsi="Arial Narrow"/>
          <w:color w:val="000000" w:themeColor="text1"/>
        </w:rPr>
        <w:t xml:space="preserve">             Avenida San Miguel, 23 oriente y 2 Norte vereda Norte.</w:t>
      </w:r>
    </w:p>
    <w:p w:rsidR="009E7949" w:rsidRPr="00AD5B12" w:rsidRDefault="009E7949" w:rsidP="00384EDF">
      <w:pPr>
        <w:pStyle w:val="Prrafodelista"/>
        <w:numPr>
          <w:ilvl w:val="0"/>
          <w:numId w:val="31"/>
        </w:numPr>
        <w:spacing w:line="360" w:lineRule="auto"/>
        <w:rPr>
          <w:rFonts w:ascii="Arial Narrow" w:hAnsi="Arial Narrow"/>
          <w:color w:val="000000" w:themeColor="text1"/>
        </w:rPr>
      </w:pPr>
      <w:r w:rsidRPr="00AD5B12">
        <w:rPr>
          <w:rFonts w:ascii="Arial Narrow" w:hAnsi="Arial Narrow"/>
          <w:b/>
          <w:color w:val="000000" w:themeColor="text1"/>
        </w:rPr>
        <w:t>Límite Oriente:</w:t>
      </w:r>
      <w:r w:rsidRPr="00AD5B12">
        <w:rPr>
          <w:rFonts w:ascii="Arial Narrow" w:hAnsi="Arial Narrow"/>
          <w:color w:val="000000" w:themeColor="text1"/>
        </w:rPr>
        <w:t xml:space="preserve">       Calle 30 Oriente vereda poniente.</w:t>
      </w:r>
    </w:p>
    <w:p w:rsidR="009E7949" w:rsidRPr="00AD5B12" w:rsidRDefault="009E7949" w:rsidP="00384EDF">
      <w:pPr>
        <w:pStyle w:val="Prrafodelista"/>
        <w:numPr>
          <w:ilvl w:val="0"/>
          <w:numId w:val="31"/>
        </w:numPr>
        <w:spacing w:line="360" w:lineRule="auto"/>
        <w:rPr>
          <w:rFonts w:ascii="Arial Narrow" w:hAnsi="Arial Narrow"/>
          <w:color w:val="000000" w:themeColor="text1"/>
        </w:rPr>
      </w:pPr>
      <w:r w:rsidRPr="00AD5B12">
        <w:rPr>
          <w:rFonts w:ascii="Arial Narrow" w:hAnsi="Arial Narrow"/>
          <w:b/>
          <w:color w:val="000000" w:themeColor="text1"/>
        </w:rPr>
        <w:t>Límite Poniente:</w:t>
      </w:r>
      <w:r w:rsidRPr="00AD5B12">
        <w:rPr>
          <w:rFonts w:ascii="Arial Narrow" w:hAnsi="Arial Narrow"/>
          <w:color w:val="000000" w:themeColor="text1"/>
        </w:rPr>
        <w:t xml:space="preserve">     Ruta 5 Sur vereda oriente.</w:t>
      </w:r>
    </w:p>
    <w:p w:rsidR="00C6288F" w:rsidRPr="00AD5B12" w:rsidRDefault="00C6288F" w:rsidP="00384EDF">
      <w:pPr>
        <w:pStyle w:val="Lista"/>
        <w:spacing w:line="360" w:lineRule="auto"/>
        <w:rPr>
          <w:rFonts w:ascii="Arial Narrow" w:hAnsi="Arial Narrow"/>
          <w:b/>
          <w:color w:val="000000" w:themeColor="text1"/>
          <w:sz w:val="22"/>
          <w:szCs w:val="22"/>
        </w:rPr>
      </w:pPr>
    </w:p>
    <w:p w:rsidR="00A9321F" w:rsidRPr="00AD5B12" w:rsidRDefault="00A9321F" w:rsidP="00384EDF">
      <w:pPr>
        <w:pStyle w:val="Lista"/>
        <w:spacing w:line="360" w:lineRule="auto"/>
        <w:ind w:left="0" w:firstLine="0"/>
        <w:jc w:val="both"/>
        <w:rPr>
          <w:rFonts w:ascii="Arial Narrow" w:hAnsi="Arial Narrow"/>
          <w:b/>
          <w:color w:val="000000" w:themeColor="text1"/>
        </w:rPr>
      </w:pPr>
      <w:r w:rsidRPr="00AD5B12">
        <w:rPr>
          <w:rFonts w:ascii="Arial Narrow" w:hAnsi="Arial Narrow"/>
          <w:b/>
          <w:color w:val="000000" w:themeColor="text1"/>
        </w:rPr>
        <w:lastRenderedPageBreak/>
        <w:t>CESFAM LA FLORIDA</w:t>
      </w:r>
    </w:p>
    <w:p w:rsidR="008955BC" w:rsidRPr="00AD5B12" w:rsidRDefault="00D30DE0" w:rsidP="003671B7">
      <w:pPr>
        <w:spacing w:after="200" w:line="360" w:lineRule="auto"/>
        <w:ind w:firstLine="708"/>
        <w:jc w:val="both"/>
        <w:rPr>
          <w:rFonts w:ascii="Arial Narrow" w:hAnsi="Arial Narrow"/>
          <w:color w:val="000000" w:themeColor="text1"/>
        </w:rPr>
      </w:pPr>
      <w:r w:rsidRPr="00AD5B12">
        <w:rPr>
          <w:rFonts w:ascii="Arial Narrow" w:hAnsi="Arial Narrow"/>
          <w:color w:val="000000" w:themeColor="text1"/>
        </w:rPr>
        <w:t xml:space="preserve">El Cesfam la Florida se encuentra </w:t>
      </w:r>
      <w:r w:rsidR="003671B7" w:rsidRPr="00AD5B12">
        <w:rPr>
          <w:rFonts w:ascii="Arial Narrow" w:hAnsi="Arial Narrow"/>
          <w:color w:val="000000" w:themeColor="text1"/>
        </w:rPr>
        <w:t>emplazada</w:t>
      </w:r>
      <w:r w:rsidRPr="00AD5B12">
        <w:rPr>
          <w:rFonts w:ascii="Arial Narrow" w:hAnsi="Arial Narrow"/>
          <w:color w:val="000000" w:themeColor="text1"/>
        </w:rPr>
        <w:t xml:space="preserve"> en sector sur poniente de Talca, área urbana, ubicado en </w:t>
      </w:r>
      <w:r w:rsidR="00A9321F" w:rsidRPr="00AD5B12">
        <w:rPr>
          <w:rFonts w:ascii="Arial Narrow" w:hAnsi="Arial Narrow"/>
          <w:color w:val="000000" w:themeColor="text1"/>
        </w:rPr>
        <w:t>Avenida Los Nogales S/N, Talca, establecimiento</w:t>
      </w:r>
      <w:r w:rsidRPr="00AD5B12">
        <w:rPr>
          <w:rFonts w:ascii="Arial Narrow" w:hAnsi="Arial Narrow"/>
          <w:color w:val="000000" w:themeColor="text1"/>
        </w:rPr>
        <w:t xml:space="preserve"> al cual se tiene acceso desde los distintos puntos de la ciudad, con locomoción pública cercana.</w:t>
      </w:r>
      <w:r w:rsidR="003671B7">
        <w:rPr>
          <w:rFonts w:ascii="Arial Narrow" w:hAnsi="Arial Narrow"/>
          <w:color w:val="000000" w:themeColor="text1"/>
        </w:rPr>
        <w:t xml:space="preserve"> </w:t>
      </w:r>
      <w:r w:rsidRPr="00AD5B12">
        <w:rPr>
          <w:rFonts w:ascii="Arial Narrow" w:hAnsi="Arial Narrow"/>
          <w:color w:val="000000" w:themeColor="text1"/>
        </w:rPr>
        <w:t>Hasta el 30 de Septiembre de mayo de acuerdo a lo informado por la unidad de Plan Familiar el establecimiento registraba un total de 65.886</w:t>
      </w:r>
      <w:r w:rsidR="003671B7">
        <w:rPr>
          <w:rFonts w:ascii="Arial Narrow" w:hAnsi="Arial Narrow"/>
          <w:color w:val="000000" w:themeColor="text1"/>
        </w:rPr>
        <w:t xml:space="preserve"> </w:t>
      </w:r>
      <w:r w:rsidRPr="00AD5B12">
        <w:rPr>
          <w:rFonts w:ascii="Arial Narrow" w:hAnsi="Arial Narrow"/>
          <w:color w:val="000000" w:themeColor="text1"/>
        </w:rPr>
        <w:t>Usuarios/as inscritos al 30 de Septiembre de 2015, de los cuales 56.601 son beneficiarios del FONASA.</w:t>
      </w:r>
      <w:r w:rsidR="003671B7">
        <w:rPr>
          <w:rFonts w:ascii="Arial Narrow" w:hAnsi="Arial Narrow"/>
          <w:color w:val="000000" w:themeColor="text1"/>
        </w:rPr>
        <w:t xml:space="preserve"> </w:t>
      </w:r>
      <w:r w:rsidRPr="00AD5B12">
        <w:rPr>
          <w:rFonts w:ascii="Arial Narrow" w:hAnsi="Arial Narrow"/>
          <w:color w:val="000000" w:themeColor="text1"/>
        </w:rPr>
        <w:t>La población se encuentra dividida territorialmente en tres sectores, cada uno con su respetivo equipo de cabecera: Sector Amarillo, Naranjo y</w:t>
      </w:r>
      <w:r w:rsidR="003671B7">
        <w:rPr>
          <w:rFonts w:ascii="Arial Narrow" w:hAnsi="Arial Narrow"/>
          <w:color w:val="000000" w:themeColor="text1"/>
        </w:rPr>
        <w:t xml:space="preserve"> </w:t>
      </w:r>
      <w:r w:rsidRPr="00AD5B12">
        <w:rPr>
          <w:rFonts w:ascii="Arial Narrow" w:hAnsi="Arial Narrow"/>
          <w:color w:val="000000" w:themeColor="text1"/>
        </w:rPr>
        <w:t>Verde; se ha dispuesto además de un sector otros (café), sin equipo de cabecera exclusivo distribuyéndose esta población entre los otros tres</w:t>
      </w:r>
      <w:r w:rsidR="00BF3B26" w:rsidRPr="00AD5B12">
        <w:rPr>
          <w:rFonts w:ascii="Arial Narrow" w:hAnsi="Arial Narrow"/>
          <w:color w:val="000000" w:themeColor="text1"/>
        </w:rPr>
        <w:t xml:space="preserve"> </w:t>
      </w:r>
      <w:r w:rsidRPr="00AD5B12">
        <w:rPr>
          <w:rFonts w:ascii="Arial Narrow" w:hAnsi="Arial Narrow"/>
          <w:color w:val="000000" w:themeColor="text1"/>
        </w:rPr>
        <w:t>sectores por edad y sexo.</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Los tres sectores en los cuales se encuentra distribuido el territorio del Cesfam, consideran los límites que se indican:</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Sector Amarillo el cual está compuesto por dos áreas, sus límites son al oriente, Calle 11 oriente, 1 sur vereda sur, con estero Piduco, y además sector sur- poniente que comprende límites cruce de estero Piduco, con río claro, avenida Colín, (al poniente) hasta la calle 19 sur.</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Las villas poblaciones que incorpora este territorio son siguientes:</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Villa Prisma, Conjunto Marcelo Rivano, Villa Mallorca, Conjunto Los Libertadores, Villa Mercedes, Villa Los Gomeros, Villa Doña Francisca, Conjunto 1 oriente 5 Sur, Población Belgrano, Villa Verde, Conjunto 6 oriente 3 y 4 Sur, Abate Molina, Población Costanera, Loteo Santa Teresita, Cooperativa león XII, Población O Matte, Loteo 8 oriente 6 Sur, Villa Fraternidad, Población Ferroviaria, Loteo Obrero Municipal, Barrio Estación, Cooperativa Llaima, Cooperativa Peñón, Villa Monseñor Ricardo Castro, Cooperativa Los Maquis, Villa Quebrada Verde ,Villa Jorge Correa Montt, Villa Trumao, Cooperativa María Urcelay, Cooperativa Los hoteleros, Villa el Parronal, Villa Jardín de la Florida, Villa Ailecet, Población Talca II, Población La Florida, Villa Don Felipe, Villa San Marcos, Villa Los Tilos, Villa Botalcura Sector Naranjo, sus límites son al poniente avenida Colín, estero Piduco al norte, al sur calle 18 sur, al oriente calles 4 y 6 oriente.</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Sus Villas o poblaciones son las siguientes:</w:t>
      </w:r>
      <w:r w:rsidR="001F7F24" w:rsidRPr="00AD5B12">
        <w:rPr>
          <w:rFonts w:ascii="Arial Narrow" w:hAnsi="Arial Narrow"/>
          <w:color w:val="000000" w:themeColor="text1"/>
        </w:rPr>
        <w:t xml:space="preserve"> Villa Río </w:t>
      </w:r>
      <w:r w:rsidRPr="00AD5B12">
        <w:rPr>
          <w:rFonts w:ascii="Arial Narrow" w:hAnsi="Arial Narrow"/>
          <w:color w:val="000000" w:themeColor="text1"/>
        </w:rPr>
        <w:t>Claro</w:t>
      </w:r>
      <w:r w:rsidR="001F7F24" w:rsidRPr="00AD5B12">
        <w:rPr>
          <w:rFonts w:ascii="Arial Narrow" w:hAnsi="Arial Narrow"/>
          <w:color w:val="000000" w:themeColor="text1"/>
        </w:rPr>
        <w:t xml:space="preserve">, </w:t>
      </w:r>
      <w:r w:rsidRPr="00AD5B12">
        <w:rPr>
          <w:rFonts w:ascii="Arial Narrow" w:hAnsi="Arial Narrow"/>
          <w:color w:val="000000" w:themeColor="text1"/>
        </w:rPr>
        <w:t>Villa Doña Javiera</w:t>
      </w:r>
      <w:r w:rsidR="001F7F24" w:rsidRPr="00AD5B12">
        <w:rPr>
          <w:rFonts w:ascii="Arial Narrow" w:hAnsi="Arial Narrow"/>
          <w:color w:val="000000" w:themeColor="text1"/>
        </w:rPr>
        <w:t xml:space="preserve">, </w:t>
      </w:r>
      <w:r w:rsidRPr="00AD5B12">
        <w:rPr>
          <w:rFonts w:ascii="Arial Narrow" w:hAnsi="Arial Narrow"/>
          <w:color w:val="000000" w:themeColor="text1"/>
        </w:rPr>
        <w:t>Villa Sur</w:t>
      </w:r>
      <w:r w:rsidR="001F7F24" w:rsidRPr="00AD5B12">
        <w:rPr>
          <w:rFonts w:ascii="Arial Narrow" w:hAnsi="Arial Narrow"/>
          <w:color w:val="000000" w:themeColor="text1"/>
        </w:rPr>
        <w:t xml:space="preserve">, </w:t>
      </w:r>
      <w:r w:rsidRPr="00AD5B12">
        <w:rPr>
          <w:rFonts w:ascii="Arial Narrow" w:hAnsi="Arial Narrow"/>
          <w:color w:val="000000" w:themeColor="text1"/>
        </w:rPr>
        <w:t>Villa Los Naranjos</w:t>
      </w:r>
      <w:r w:rsidR="001F7F24" w:rsidRPr="00AD5B12">
        <w:rPr>
          <w:rFonts w:ascii="Arial Narrow" w:hAnsi="Arial Narrow"/>
          <w:color w:val="000000" w:themeColor="text1"/>
        </w:rPr>
        <w:t xml:space="preserve">, </w:t>
      </w:r>
      <w:r w:rsidRPr="00AD5B12">
        <w:rPr>
          <w:rFonts w:ascii="Arial Narrow" w:hAnsi="Arial Narrow"/>
          <w:color w:val="000000" w:themeColor="text1"/>
        </w:rPr>
        <w:t>Cooperativa Los Nogales</w:t>
      </w:r>
      <w:r w:rsidR="001F7F24" w:rsidRPr="00AD5B12">
        <w:rPr>
          <w:rFonts w:ascii="Arial Narrow" w:hAnsi="Arial Narrow"/>
          <w:color w:val="000000" w:themeColor="text1"/>
        </w:rPr>
        <w:t xml:space="preserve">, </w:t>
      </w:r>
      <w:r w:rsidRPr="00AD5B12">
        <w:rPr>
          <w:rFonts w:ascii="Arial Narrow" w:hAnsi="Arial Narrow"/>
          <w:color w:val="000000" w:themeColor="text1"/>
        </w:rPr>
        <w:t>Villa Universitaria</w:t>
      </w:r>
      <w:r w:rsidR="001F7F24" w:rsidRPr="00AD5B12">
        <w:rPr>
          <w:rFonts w:ascii="Arial Narrow" w:hAnsi="Arial Narrow"/>
          <w:color w:val="000000" w:themeColor="text1"/>
        </w:rPr>
        <w:t>, Villa S</w:t>
      </w:r>
      <w:r w:rsidRPr="00AD5B12">
        <w:rPr>
          <w:rFonts w:ascii="Arial Narrow" w:hAnsi="Arial Narrow"/>
          <w:color w:val="000000" w:themeColor="text1"/>
        </w:rPr>
        <w:t>an Agustín</w:t>
      </w:r>
      <w:r w:rsidR="001F7F24" w:rsidRPr="00AD5B12">
        <w:rPr>
          <w:rFonts w:ascii="Arial Narrow" w:hAnsi="Arial Narrow"/>
          <w:color w:val="000000" w:themeColor="text1"/>
        </w:rPr>
        <w:t xml:space="preserve">, </w:t>
      </w:r>
      <w:r w:rsidRPr="00AD5B12">
        <w:rPr>
          <w:rFonts w:ascii="Arial Narrow" w:hAnsi="Arial Narrow"/>
          <w:color w:val="000000" w:themeColor="text1"/>
        </w:rPr>
        <w:t>Villa Miraflores</w:t>
      </w:r>
      <w:r w:rsidR="001F7F24" w:rsidRPr="00AD5B12">
        <w:rPr>
          <w:rFonts w:ascii="Arial Narrow" w:hAnsi="Arial Narrow"/>
          <w:color w:val="000000" w:themeColor="text1"/>
        </w:rPr>
        <w:t xml:space="preserve">, </w:t>
      </w:r>
      <w:r w:rsidRPr="00AD5B12">
        <w:rPr>
          <w:rFonts w:ascii="Arial Narrow" w:hAnsi="Arial Narrow"/>
          <w:color w:val="000000" w:themeColor="text1"/>
        </w:rPr>
        <w:t>Población Edén</w:t>
      </w:r>
      <w:r w:rsidR="001F7F24" w:rsidRPr="00AD5B12">
        <w:rPr>
          <w:rFonts w:ascii="Arial Narrow" w:hAnsi="Arial Narrow"/>
          <w:color w:val="000000" w:themeColor="text1"/>
        </w:rPr>
        <w:t xml:space="preserve">, </w:t>
      </w:r>
      <w:r w:rsidRPr="00AD5B12">
        <w:rPr>
          <w:rFonts w:ascii="Arial Narrow" w:hAnsi="Arial Narrow"/>
          <w:color w:val="000000" w:themeColor="text1"/>
        </w:rPr>
        <w:t>Villa Otto S</w:t>
      </w:r>
      <w:r w:rsidR="001F7F24" w:rsidRPr="00AD5B12">
        <w:rPr>
          <w:rFonts w:ascii="Arial Narrow" w:hAnsi="Arial Narrow"/>
          <w:color w:val="000000" w:themeColor="text1"/>
        </w:rPr>
        <w:t xml:space="preserve">, </w:t>
      </w:r>
      <w:r w:rsidRPr="00AD5B12">
        <w:rPr>
          <w:rFonts w:ascii="Arial Narrow" w:hAnsi="Arial Narrow"/>
          <w:color w:val="000000" w:themeColor="text1"/>
        </w:rPr>
        <w:t>Comunidad José Carday</w:t>
      </w:r>
      <w:r w:rsidR="001F7F24" w:rsidRPr="00AD5B12">
        <w:rPr>
          <w:rFonts w:ascii="Arial Narrow" w:hAnsi="Arial Narrow"/>
          <w:color w:val="000000" w:themeColor="text1"/>
        </w:rPr>
        <w:t>, Villa Buen P</w:t>
      </w:r>
      <w:r w:rsidRPr="00AD5B12">
        <w:rPr>
          <w:rFonts w:ascii="Arial Narrow" w:hAnsi="Arial Narrow"/>
          <w:color w:val="000000" w:themeColor="text1"/>
        </w:rPr>
        <w:t>astor</w:t>
      </w:r>
      <w:r w:rsidR="001F7F24" w:rsidRPr="00AD5B12">
        <w:rPr>
          <w:rFonts w:ascii="Arial Narrow" w:hAnsi="Arial Narrow"/>
          <w:color w:val="000000" w:themeColor="text1"/>
        </w:rPr>
        <w:t xml:space="preserve">, </w:t>
      </w:r>
      <w:r w:rsidRPr="00AD5B12">
        <w:rPr>
          <w:rFonts w:ascii="Arial Narrow" w:hAnsi="Arial Narrow"/>
          <w:color w:val="000000" w:themeColor="text1"/>
        </w:rPr>
        <w:t>Villa Endesa</w:t>
      </w:r>
      <w:r w:rsidR="001F7F24" w:rsidRPr="00AD5B12">
        <w:rPr>
          <w:rFonts w:ascii="Arial Narrow" w:hAnsi="Arial Narrow"/>
          <w:color w:val="000000" w:themeColor="text1"/>
        </w:rPr>
        <w:t>, Villa La P</w:t>
      </w:r>
      <w:r w:rsidRPr="00AD5B12">
        <w:rPr>
          <w:rFonts w:ascii="Arial Narrow" w:hAnsi="Arial Narrow"/>
          <w:color w:val="000000" w:themeColor="text1"/>
        </w:rPr>
        <w:t>ortada del Edén</w:t>
      </w:r>
      <w:r w:rsidR="001F7F24" w:rsidRPr="00AD5B12">
        <w:rPr>
          <w:rFonts w:ascii="Arial Narrow" w:hAnsi="Arial Narrow"/>
          <w:color w:val="000000" w:themeColor="text1"/>
        </w:rPr>
        <w:t xml:space="preserve">, </w:t>
      </w:r>
      <w:r w:rsidRPr="00AD5B12">
        <w:rPr>
          <w:rFonts w:ascii="Arial Narrow" w:hAnsi="Arial Narrow"/>
          <w:color w:val="000000" w:themeColor="text1"/>
        </w:rPr>
        <w:t>Cooperativa CCU</w:t>
      </w:r>
      <w:r w:rsidR="001F7F24" w:rsidRPr="00AD5B12">
        <w:rPr>
          <w:rFonts w:ascii="Arial Narrow" w:hAnsi="Arial Narrow"/>
          <w:color w:val="000000" w:themeColor="text1"/>
        </w:rPr>
        <w:t xml:space="preserve">, </w:t>
      </w:r>
      <w:r w:rsidRPr="00AD5B12">
        <w:rPr>
          <w:rFonts w:ascii="Arial Narrow" w:hAnsi="Arial Narrow"/>
          <w:color w:val="000000" w:themeColor="text1"/>
        </w:rPr>
        <w:t>Cooperativa CIC</w:t>
      </w:r>
      <w:r w:rsidR="001F7F24" w:rsidRPr="00AD5B12">
        <w:rPr>
          <w:rFonts w:ascii="Arial Narrow" w:hAnsi="Arial Narrow"/>
          <w:color w:val="000000" w:themeColor="text1"/>
        </w:rPr>
        <w:t xml:space="preserve">, </w:t>
      </w:r>
      <w:r w:rsidRPr="00AD5B12">
        <w:rPr>
          <w:rFonts w:ascii="Arial Narrow" w:hAnsi="Arial Narrow"/>
          <w:color w:val="000000" w:themeColor="text1"/>
        </w:rPr>
        <w:t>Villa Vitra</w:t>
      </w:r>
      <w:r w:rsidR="001F7F24" w:rsidRPr="00AD5B12">
        <w:rPr>
          <w:rFonts w:ascii="Arial Narrow" w:hAnsi="Arial Narrow"/>
          <w:color w:val="000000" w:themeColor="text1"/>
        </w:rPr>
        <w:t xml:space="preserve"> </w:t>
      </w:r>
      <w:r w:rsidRPr="00AD5B12">
        <w:rPr>
          <w:rFonts w:ascii="Arial Narrow" w:hAnsi="Arial Narrow"/>
          <w:color w:val="000000" w:themeColor="text1"/>
        </w:rPr>
        <w:t xml:space="preserve"> Pro</w:t>
      </w:r>
      <w:r w:rsidR="001F7F24" w:rsidRPr="00AD5B12">
        <w:rPr>
          <w:rFonts w:ascii="Arial Narrow" w:hAnsi="Arial Narrow"/>
          <w:color w:val="000000" w:themeColor="text1"/>
        </w:rPr>
        <w:t xml:space="preserve">,  </w:t>
      </w:r>
      <w:r w:rsidRPr="00AD5B12">
        <w:rPr>
          <w:rFonts w:ascii="Arial Narrow" w:hAnsi="Arial Narrow"/>
          <w:color w:val="000000" w:themeColor="text1"/>
        </w:rPr>
        <w:t>Población Diego Portales</w:t>
      </w:r>
      <w:r w:rsidR="001F7F24" w:rsidRPr="00AD5B12">
        <w:rPr>
          <w:rFonts w:ascii="Arial Narrow" w:hAnsi="Arial Narrow"/>
          <w:color w:val="000000" w:themeColor="text1"/>
        </w:rPr>
        <w:t xml:space="preserve">, </w:t>
      </w:r>
      <w:r w:rsidRPr="00AD5B12">
        <w:rPr>
          <w:rFonts w:ascii="Arial Narrow" w:hAnsi="Arial Narrow"/>
          <w:color w:val="000000" w:themeColor="text1"/>
        </w:rPr>
        <w:t>Villa El Arenal</w:t>
      </w:r>
      <w:r w:rsidR="001F7F24" w:rsidRPr="00AD5B12">
        <w:rPr>
          <w:rFonts w:ascii="Arial Narrow" w:hAnsi="Arial Narrow"/>
          <w:color w:val="000000" w:themeColor="text1"/>
        </w:rPr>
        <w:t xml:space="preserve">, Población </w:t>
      </w:r>
      <w:r w:rsidRPr="00AD5B12">
        <w:rPr>
          <w:rFonts w:ascii="Arial Narrow" w:hAnsi="Arial Narrow"/>
          <w:color w:val="000000" w:themeColor="text1"/>
        </w:rPr>
        <w:t>Independencia</w:t>
      </w:r>
      <w:r w:rsidR="001F7F24" w:rsidRPr="00AD5B12">
        <w:rPr>
          <w:rFonts w:ascii="Arial Narrow" w:hAnsi="Arial Narrow"/>
          <w:color w:val="000000" w:themeColor="text1"/>
        </w:rPr>
        <w:t xml:space="preserve">, </w:t>
      </w:r>
      <w:r w:rsidRPr="00AD5B12">
        <w:rPr>
          <w:rFonts w:ascii="Arial Narrow" w:hAnsi="Arial Narrow"/>
          <w:color w:val="000000" w:themeColor="text1"/>
        </w:rPr>
        <w:t>Condominio Las Delicias</w:t>
      </w:r>
      <w:r w:rsidR="001F7F24" w:rsidRPr="00AD5B12">
        <w:rPr>
          <w:rFonts w:ascii="Arial Narrow" w:hAnsi="Arial Narrow"/>
          <w:color w:val="000000" w:themeColor="text1"/>
        </w:rPr>
        <w:t>, Villa E</w:t>
      </w:r>
      <w:r w:rsidRPr="00AD5B12">
        <w:rPr>
          <w:rFonts w:ascii="Arial Narrow" w:hAnsi="Arial Narrow"/>
          <w:color w:val="000000" w:themeColor="text1"/>
        </w:rPr>
        <w:t>speranza</w:t>
      </w:r>
      <w:r w:rsidR="001F7F24" w:rsidRPr="00AD5B12">
        <w:rPr>
          <w:rFonts w:ascii="Arial Narrow" w:hAnsi="Arial Narrow"/>
          <w:color w:val="000000" w:themeColor="text1"/>
        </w:rPr>
        <w:t xml:space="preserve">, </w:t>
      </w:r>
      <w:r w:rsidRPr="00AD5B12">
        <w:rPr>
          <w:rFonts w:ascii="Arial Narrow" w:hAnsi="Arial Narrow"/>
          <w:color w:val="000000" w:themeColor="text1"/>
        </w:rPr>
        <w:t>Cooperativa Camelia</w:t>
      </w:r>
      <w:r w:rsidR="001F7F24" w:rsidRPr="00AD5B12">
        <w:rPr>
          <w:rFonts w:ascii="Arial Narrow" w:hAnsi="Arial Narrow"/>
          <w:color w:val="000000" w:themeColor="text1"/>
        </w:rPr>
        <w:t xml:space="preserve">,  </w:t>
      </w:r>
      <w:r w:rsidRPr="00AD5B12">
        <w:rPr>
          <w:rFonts w:ascii="Arial Narrow" w:hAnsi="Arial Narrow"/>
          <w:color w:val="000000" w:themeColor="text1"/>
        </w:rPr>
        <w:t>Villa Santa Aurelia</w:t>
      </w:r>
      <w:r w:rsidR="001F7F24" w:rsidRPr="00AD5B12">
        <w:rPr>
          <w:rFonts w:ascii="Arial Narrow" w:hAnsi="Arial Narrow"/>
          <w:color w:val="000000" w:themeColor="text1"/>
        </w:rPr>
        <w:t xml:space="preserve">, </w:t>
      </w:r>
      <w:r w:rsidRPr="00AD5B12">
        <w:rPr>
          <w:rFonts w:ascii="Arial Narrow" w:hAnsi="Arial Narrow"/>
          <w:color w:val="000000" w:themeColor="text1"/>
        </w:rPr>
        <w:t>Villa Sandra</w:t>
      </w:r>
      <w:r w:rsidR="001F7F24" w:rsidRPr="00AD5B12">
        <w:rPr>
          <w:rFonts w:ascii="Arial Narrow" w:hAnsi="Arial Narrow"/>
          <w:color w:val="000000" w:themeColor="text1"/>
        </w:rPr>
        <w:t xml:space="preserve"> </w:t>
      </w:r>
      <w:r w:rsidRPr="00AD5B12">
        <w:rPr>
          <w:rFonts w:ascii="Arial Narrow" w:hAnsi="Arial Narrow"/>
          <w:color w:val="000000" w:themeColor="text1"/>
        </w:rPr>
        <w:t>Población El Prado</w:t>
      </w:r>
      <w:r w:rsidR="001F7F24" w:rsidRPr="00AD5B12">
        <w:rPr>
          <w:rFonts w:ascii="Arial Narrow" w:hAnsi="Arial Narrow"/>
          <w:color w:val="000000" w:themeColor="text1"/>
        </w:rPr>
        <w:t xml:space="preserve">, </w:t>
      </w:r>
      <w:r w:rsidRPr="00AD5B12">
        <w:rPr>
          <w:rFonts w:ascii="Arial Narrow" w:hAnsi="Arial Narrow"/>
          <w:color w:val="000000" w:themeColor="text1"/>
        </w:rPr>
        <w:t>Villa Navidad</w:t>
      </w:r>
      <w:r w:rsidR="001F7F24" w:rsidRPr="00AD5B12">
        <w:rPr>
          <w:rFonts w:ascii="Arial Narrow" w:hAnsi="Arial Narrow"/>
          <w:color w:val="000000" w:themeColor="text1"/>
        </w:rPr>
        <w:t xml:space="preserve">, </w:t>
      </w:r>
      <w:r w:rsidRPr="00AD5B12">
        <w:rPr>
          <w:rFonts w:ascii="Arial Narrow" w:hAnsi="Arial Narrow"/>
          <w:color w:val="000000" w:themeColor="text1"/>
        </w:rPr>
        <w:t>Villa Gabriela</w:t>
      </w:r>
      <w:r w:rsidR="001F7F24" w:rsidRPr="00AD5B12">
        <w:rPr>
          <w:rFonts w:ascii="Arial Narrow" w:hAnsi="Arial Narrow"/>
          <w:color w:val="000000" w:themeColor="text1"/>
        </w:rPr>
        <w:t xml:space="preserve"> </w:t>
      </w:r>
      <w:r w:rsidRPr="00AD5B12">
        <w:rPr>
          <w:rFonts w:ascii="Arial Narrow" w:hAnsi="Arial Narrow"/>
          <w:color w:val="000000" w:themeColor="text1"/>
        </w:rPr>
        <w:t>Villa</w:t>
      </w:r>
      <w:r w:rsidR="001F7F24" w:rsidRPr="00AD5B12">
        <w:rPr>
          <w:rFonts w:ascii="Arial Narrow" w:hAnsi="Arial Narrow"/>
          <w:color w:val="000000" w:themeColor="text1"/>
        </w:rPr>
        <w:t xml:space="preserve">, </w:t>
      </w:r>
      <w:r w:rsidRPr="00AD5B12">
        <w:rPr>
          <w:rFonts w:ascii="Arial Narrow" w:hAnsi="Arial Narrow"/>
          <w:color w:val="000000" w:themeColor="text1"/>
        </w:rPr>
        <w:t xml:space="preserve"> Las Cármenes</w:t>
      </w:r>
      <w:r w:rsidR="001F7F24" w:rsidRPr="00AD5B12">
        <w:rPr>
          <w:rFonts w:ascii="Arial Narrow" w:hAnsi="Arial Narrow"/>
          <w:color w:val="000000" w:themeColor="text1"/>
        </w:rPr>
        <w:t xml:space="preserve">,  </w:t>
      </w:r>
      <w:r w:rsidRPr="00AD5B12">
        <w:rPr>
          <w:rFonts w:ascii="Arial Narrow" w:hAnsi="Arial Narrow"/>
          <w:color w:val="000000" w:themeColor="text1"/>
        </w:rPr>
        <w:t>Cooperativa Los Nibelungos</w:t>
      </w:r>
      <w:r w:rsidR="00555DB5" w:rsidRPr="00AD5B12">
        <w:rPr>
          <w:rFonts w:ascii="Arial Narrow" w:hAnsi="Arial Narrow"/>
          <w:color w:val="000000" w:themeColor="text1"/>
        </w:rPr>
        <w:t xml:space="preserve">, </w:t>
      </w:r>
      <w:r w:rsidRPr="00AD5B12">
        <w:rPr>
          <w:rFonts w:ascii="Arial Narrow" w:hAnsi="Arial Narrow"/>
          <w:color w:val="000000" w:themeColor="text1"/>
        </w:rPr>
        <w:t>Cooperativa Herman de Jhon</w:t>
      </w:r>
      <w:r w:rsidR="00555DB5" w:rsidRPr="00AD5B12">
        <w:rPr>
          <w:rFonts w:ascii="Arial Narrow" w:hAnsi="Arial Narrow"/>
          <w:color w:val="000000" w:themeColor="text1"/>
        </w:rPr>
        <w:t>, Cooperativa S</w:t>
      </w:r>
      <w:r w:rsidRPr="00AD5B12">
        <w:rPr>
          <w:rFonts w:ascii="Arial Narrow" w:hAnsi="Arial Narrow"/>
          <w:color w:val="000000" w:themeColor="text1"/>
        </w:rPr>
        <w:t>an Andrés</w:t>
      </w:r>
      <w:r w:rsidR="00555DB5" w:rsidRPr="00AD5B12">
        <w:rPr>
          <w:rFonts w:ascii="Arial Narrow" w:hAnsi="Arial Narrow"/>
          <w:color w:val="000000" w:themeColor="text1"/>
        </w:rPr>
        <w:t xml:space="preserve"> </w:t>
      </w:r>
      <w:r w:rsidRPr="00AD5B12">
        <w:rPr>
          <w:rFonts w:ascii="Arial Narrow" w:hAnsi="Arial Narrow"/>
          <w:color w:val="000000" w:themeColor="text1"/>
        </w:rPr>
        <w:t>Villa Juan Pablo I.</w:t>
      </w:r>
    </w:p>
    <w:p w:rsidR="003671B7" w:rsidRDefault="003671B7" w:rsidP="00384EDF">
      <w:pPr>
        <w:spacing w:after="200" w:line="360" w:lineRule="auto"/>
        <w:jc w:val="both"/>
        <w:rPr>
          <w:rFonts w:ascii="Arial Narrow" w:hAnsi="Arial Narrow"/>
          <w:color w:val="000000" w:themeColor="text1"/>
        </w:rPr>
      </w:pPr>
    </w:p>
    <w:p w:rsidR="003B2165" w:rsidRDefault="003B2165" w:rsidP="00384EDF">
      <w:pPr>
        <w:spacing w:after="200" w:line="360" w:lineRule="auto"/>
        <w:jc w:val="both"/>
        <w:rPr>
          <w:rFonts w:ascii="Arial Narrow" w:hAnsi="Arial Narrow"/>
          <w:color w:val="000000" w:themeColor="text1"/>
        </w:rPr>
      </w:pP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lastRenderedPageBreak/>
        <w:t>Sector Verde tiene por límites al sur poniente Avenida Colín, 18 sur con estero cajón y al oriente con calle 6 oriente con 16 sur.</w:t>
      </w:r>
      <w:r w:rsidR="00555DB5" w:rsidRPr="00AD5B12">
        <w:rPr>
          <w:rFonts w:ascii="Arial Narrow" w:hAnsi="Arial Narrow"/>
          <w:color w:val="000000" w:themeColor="text1"/>
        </w:rPr>
        <w:t xml:space="preserve"> </w:t>
      </w:r>
      <w:r w:rsidRPr="00AD5B12">
        <w:rPr>
          <w:rFonts w:ascii="Arial Narrow" w:hAnsi="Arial Narrow"/>
          <w:color w:val="000000" w:themeColor="text1"/>
        </w:rPr>
        <w:t>Las villas o poblaciones que incluye este sector son:</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Comité Contraloría</w:t>
      </w:r>
      <w:r w:rsidR="00721A97" w:rsidRPr="00AD5B12">
        <w:rPr>
          <w:rFonts w:ascii="Arial Narrow" w:hAnsi="Arial Narrow"/>
          <w:color w:val="000000" w:themeColor="text1"/>
        </w:rPr>
        <w:t>, Villa Los R</w:t>
      </w:r>
      <w:r w:rsidRPr="00AD5B12">
        <w:rPr>
          <w:rFonts w:ascii="Arial Narrow" w:hAnsi="Arial Narrow"/>
          <w:color w:val="000000" w:themeColor="text1"/>
        </w:rPr>
        <w:t>obles</w:t>
      </w:r>
      <w:r w:rsidR="00721A97" w:rsidRPr="00AD5B12">
        <w:rPr>
          <w:rFonts w:ascii="Arial Narrow" w:hAnsi="Arial Narrow"/>
          <w:color w:val="000000" w:themeColor="text1"/>
        </w:rPr>
        <w:t xml:space="preserve">, </w:t>
      </w:r>
      <w:r w:rsidRPr="00AD5B12">
        <w:rPr>
          <w:rFonts w:ascii="Arial Narrow" w:hAnsi="Arial Narrow"/>
          <w:color w:val="000000" w:themeColor="text1"/>
        </w:rPr>
        <w:t>Población Las Lilas</w:t>
      </w:r>
      <w:r w:rsidR="00721A97" w:rsidRPr="00AD5B12">
        <w:rPr>
          <w:rFonts w:ascii="Arial Narrow" w:hAnsi="Arial Narrow"/>
          <w:color w:val="000000" w:themeColor="text1"/>
        </w:rPr>
        <w:t xml:space="preserve">, </w:t>
      </w:r>
      <w:r w:rsidRPr="00AD5B12">
        <w:rPr>
          <w:rFonts w:ascii="Arial Narrow" w:hAnsi="Arial Narrow"/>
          <w:color w:val="000000" w:themeColor="text1"/>
        </w:rPr>
        <w:t>Villa Perú</w:t>
      </w:r>
      <w:r w:rsidR="00721A97" w:rsidRPr="00AD5B12">
        <w:rPr>
          <w:rFonts w:ascii="Arial Narrow" w:hAnsi="Arial Narrow"/>
          <w:color w:val="000000" w:themeColor="text1"/>
        </w:rPr>
        <w:t xml:space="preserve">, </w:t>
      </w:r>
      <w:r w:rsidRPr="00AD5B12">
        <w:rPr>
          <w:rFonts w:ascii="Arial Narrow" w:hAnsi="Arial Narrow"/>
          <w:color w:val="000000" w:themeColor="text1"/>
        </w:rPr>
        <w:t>Villa Maule</w:t>
      </w:r>
      <w:r w:rsidR="00721A97" w:rsidRPr="00AD5B12">
        <w:rPr>
          <w:rFonts w:ascii="Arial Narrow" w:hAnsi="Arial Narrow"/>
          <w:color w:val="000000" w:themeColor="text1"/>
        </w:rPr>
        <w:t xml:space="preserve">, </w:t>
      </w:r>
      <w:r w:rsidRPr="00AD5B12">
        <w:rPr>
          <w:rFonts w:ascii="Arial Narrow" w:hAnsi="Arial Narrow"/>
          <w:color w:val="000000" w:themeColor="text1"/>
        </w:rPr>
        <w:t>Villa San Guillermo</w:t>
      </w:r>
      <w:r w:rsidR="00721A97" w:rsidRPr="00AD5B12">
        <w:rPr>
          <w:rFonts w:ascii="Arial Narrow" w:hAnsi="Arial Narrow"/>
          <w:color w:val="000000" w:themeColor="text1"/>
        </w:rPr>
        <w:t xml:space="preserve">, </w:t>
      </w:r>
      <w:r w:rsidRPr="00AD5B12">
        <w:rPr>
          <w:rFonts w:ascii="Arial Narrow" w:hAnsi="Arial Narrow"/>
          <w:color w:val="000000" w:themeColor="text1"/>
        </w:rPr>
        <w:t>Villa Paradero</w:t>
      </w:r>
      <w:r w:rsidR="00721A97" w:rsidRPr="00AD5B12">
        <w:rPr>
          <w:rFonts w:ascii="Arial Narrow" w:hAnsi="Arial Narrow"/>
          <w:color w:val="000000" w:themeColor="text1"/>
        </w:rPr>
        <w:t xml:space="preserve">, </w:t>
      </w:r>
      <w:r w:rsidRPr="00AD5B12">
        <w:rPr>
          <w:rFonts w:ascii="Arial Narrow" w:hAnsi="Arial Narrow"/>
          <w:color w:val="000000" w:themeColor="text1"/>
        </w:rPr>
        <w:t>Villa Doña Ignacia</w:t>
      </w:r>
      <w:r w:rsidR="00721A97" w:rsidRPr="00AD5B12">
        <w:rPr>
          <w:rFonts w:ascii="Arial Narrow" w:hAnsi="Arial Narrow"/>
          <w:color w:val="000000" w:themeColor="text1"/>
        </w:rPr>
        <w:t xml:space="preserve">, </w:t>
      </w:r>
      <w:r w:rsidRPr="00AD5B12">
        <w:rPr>
          <w:rFonts w:ascii="Arial Narrow" w:hAnsi="Arial Narrow"/>
          <w:color w:val="000000" w:themeColor="text1"/>
        </w:rPr>
        <w:t>Conjunto Colín Sur</w:t>
      </w:r>
      <w:r w:rsidR="00721A97" w:rsidRPr="00AD5B12">
        <w:rPr>
          <w:rFonts w:ascii="Arial Narrow" w:hAnsi="Arial Narrow"/>
          <w:color w:val="000000" w:themeColor="text1"/>
        </w:rPr>
        <w:t>, Loteo S</w:t>
      </w:r>
      <w:r w:rsidRPr="00AD5B12">
        <w:rPr>
          <w:rFonts w:ascii="Arial Narrow" w:hAnsi="Arial Narrow"/>
          <w:color w:val="000000" w:themeColor="text1"/>
        </w:rPr>
        <w:t>anta Rita</w:t>
      </w:r>
      <w:r w:rsidR="00721A97" w:rsidRPr="00AD5B12">
        <w:rPr>
          <w:rFonts w:ascii="Arial Narrow" w:hAnsi="Arial Narrow"/>
          <w:color w:val="000000" w:themeColor="text1"/>
        </w:rPr>
        <w:t xml:space="preserve">, </w:t>
      </w:r>
      <w:r w:rsidRPr="00AD5B12">
        <w:rPr>
          <w:rFonts w:ascii="Arial Narrow" w:hAnsi="Arial Narrow"/>
          <w:color w:val="000000" w:themeColor="text1"/>
        </w:rPr>
        <w:t>Chacra Silva</w:t>
      </w:r>
      <w:r w:rsidR="00721A97" w:rsidRPr="00AD5B12">
        <w:rPr>
          <w:rFonts w:ascii="Arial Narrow" w:hAnsi="Arial Narrow"/>
          <w:color w:val="000000" w:themeColor="text1"/>
        </w:rPr>
        <w:t xml:space="preserve">, </w:t>
      </w:r>
      <w:r w:rsidRPr="00AD5B12">
        <w:rPr>
          <w:rFonts w:ascii="Arial Narrow" w:hAnsi="Arial Narrow"/>
          <w:color w:val="000000" w:themeColor="text1"/>
        </w:rPr>
        <w:t>Conjunto Las Palmeras</w:t>
      </w:r>
      <w:r w:rsidR="00721A97" w:rsidRPr="00AD5B12">
        <w:rPr>
          <w:rFonts w:ascii="Arial Narrow" w:hAnsi="Arial Narrow"/>
          <w:color w:val="000000" w:themeColor="text1"/>
        </w:rPr>
        <w:t xml:space="preserve">, </w:t>
      </w:r>
      <w:r w:rsidRPr="00AD5B12">
        <w:rPr>
          <w:rFonts w:ascii="Arial Narrow" w:hAnsi="Arial Narrow"/>
          <w:color w:val="000000" w:themeColor="text1"/>
        </w:rPr>
        <w:t>Población Conavicoop</w:t>
      </w:r>
      <w:r w:rsidR="00721A97" w:rsidRPr="00AD5B12">
        <w:rPr>
          <w:rFonts w:ascii="Arial Narrow" w:hAnsi="Arial Narrow"/>
          <w:color w:val="000000" w:themeColor="text1"/>
        </w:rPr>
        <w:t xml:space="preserve">, </w:t>
      </w:r>
      <w:r w:rsidRPr="00AD5B12">
        <w:rPr>
          <w:rFonts w:ascii="Arial Narrow" w:hAnsi="Arial Narrow"/>
          <w:color w:val="000000" w:themeColor="text1"/>
        </w:rPr>
        <w:t>Villa Ecuador</w:t>
      </w:r>
      <w:r w:rsidR="00721A97" w:rsidRPr="00AD5B12">
        <w:rPr>
          <w:rFonts w:ascii="Arial Narrow" w:hAnsi="Arial Narrow"/>
          <w:color w:val="000000" w:themeColor="text1"/>
        </w:rPr>
        <w:t xml:space="preserve">, </w:t>
      </w:r>
      <w:r w:rsidRPr="00AD5B12">
        <w:rPr>
          <w:rFonts w:ascii="Arial Narrow" w:hAnsi="Arial Narrow"/>
          <w:color w:val="000000" w:themeColor="text1"/>
        </w:rPr>
        <w:t>Conjunto Río Claro</w:t>
      </w:r>
      <w:r w:rsidR="00721A97" w:rsidRPr="00AD5B12">
        <w:rPr>
          <w:rFonts w:ascii="Arial Narrow" w:hAnsi="Arial Narrow"/>
          <w:color w:val="000000" w:themeColor="text1"/>
        </w:rPr>
        <w:t>, Villa S</w:t>
      </w:r>
      <w:r w:rsidRPr="00AD5B12">
        <w:rPr>
          <w:rFonts w:ascii="Arial Narrow" w:hAnsi="Arial Narrow"/>
          <w:color w:val="000000" w:themeColor="text1"/>
        </w:rPr>
        <w:t>anta Carolina</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Cooperativa Pehuenche</w:t>
      </w:r>
      <w:r w:rsidR="00721A97" w:rsidRPr="00AD5B12">
        <w:rPr>
          <w:rFonts w:ascii="Arial Narrow" w:hAnsi="Arial Narrow"/>
          <w:color w:val="000000" w:themeColor="text1"/>
        </w:rPr>
        <w:t xml:space="preserve">, </w:t>
      </w:r>
      <w:r w:rsidRPr="00AD5B12">
        <w:rPr>
          <w:rFonts w:ascii="Arial Narrow" w:hAnsi="Arial Narrow"/>
          <w:color w:val="000000" w:themeColor="text1"/>
        </w:rPr>
        <w:t>Villa Sol Poniente</w:t>
      </w:r>
      <w:r w:rsidR="00721A97" w:rsidRPr="00AD5B12">
        <w:rPr>
          <w:rFonts w:ascii="Arial Narrow" w:hAnsi="Arial Narrow"/>
          <w:color w:val="000000" w:themeColor="text1"/>
        </w:rPr>
        <w:t xml:space="preserve">, </w:t>
      </w:r>
      <w:r w:rsidRPr="00AD5B12">
        <w:rPr>
          <w:rFonts w:ascii="Arial Narrow" w:hAnsi="Arial Narrow"/>
          <w:color w:val="000000" w:themeColor="text1"/>
        </w:rPr>
        <w:t>Villa San José</w:t>
      </w:r>
      <w:r w:rsidR="00721A97" w:rsidRPr="00AD5B12">
        <w:rPr>
          <w:rFonts w:ascii="Arial Narrow" w:hAnsi="Arial Narrow"/>
          <w:color w:val="000000" w:themeColor="text1"/>
        </w:rPr>
        <w:t xml:space="preserve"> </w:t>
      </w:r>
      <w:r w:rsidRPr="00AD5B12">
        <w:rPr>
          <w:rFonts w:ascii="Arial Narrow" w:hAnsi="Arial Narrow"/>
          <w:color w:val="000000" w:themeColor="text1"/>
        </w:rPr>
        <w:t>Carpintero</w:t>
      </w:r>
      <w:r w:rsidR="00721A97" w:rsidRPr="00AD5B12">
        <w:rPr>
          <w:rFonts w:ascii="Arial Narrow" w:hAnsi="Arial Narrow"/>
          <w:color w:val="000000" w:themeColor="text1"/>
        </w:rPr>
        <w:t xml:space="preserve">, </w:t>
      </w:r>
      <w:r w:rsidRPr="00AD5B12">
        <w:rPr>
          <w:rFonts w:ascii="Arial Narrow" w:hAnsi="Arial Narrow"/>
          <w:color w:val="000000" w:themeColor="text1"/>
        </w:rPr>
        <w:t>Conjunto Los Lagos</w:t>
      </w:r>
      <w:r w:rsidR="00721A97" w:rsidRPr="00AD5B12">
        <w:rPr>
          <w:rFonts w:ascii="Arial Narrow" w:hAnsi="Arial Narrow"/>
          <w:color w:val="000000" w:themeColor="text1"/>
        </w:rPr>
        <w:t xml:space="preserve">, </w:t>
      </w:r>
      <w:r w:rsidRPr="00AD5B12">
        <w:rPr>
          <w:rFonts w:ascii="Arial Narrow" w:hAnsi="Arial Narrow"/>
          <w:color w:val="000000" w:themeColor="text1"/>
        </w:rPr>
        <w:t>Villa Neruda</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Cooperativa Santa</w:t>
      </w:r>
      <w:r w:rsidR="00721A97" w:rsidRPr="00AD5B12">
        <w:rPr>
          <w:rFonts w:ascii="Arial Narrow" w:hAnsi="Arial Narrow"/>
          <w:color w:val="000000" w:themeColor="text1"/>
        </w:rPr>
        <w:t xml:space="preserve"> </w:t>
      </w:r>
      <w:r w:rsidRPr="00AD5B12">
        <w:rPr>
          <w:rFonts w:ascii="Arial Narrow" w:hAnsi="Arial Narrow"/>
          <w:color w:val="000000" w:themeColor="text1"/>
        </w:rPr>
        <w:t>Elvira</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Cooperativa</w:t>
      </w:r>
      <w:r w:rsidR="00721A97" w:rsidRPr="00AD5B12">
        <w:rPr>
          <w:rFonts w:ascii="Arial Narrow" w:hAnsi="Arial Narrow"/>
          <w:color w:val="000000" w:themeColor="text1"/>
        </w:rPr>
        <w:t xml:space="preserve"> </w:t>
      </w:r>
      <w:r w:rsidRPr="00AD5B12">
        <w:rPr>
          <w:rFonts w:ascii="Arial Narrow" w:hAnsi="Arial Narrow"/>
          <w:color w:val="000000" w:themeColor="text1"/>
        </w:rPr>
        <w:t>Fósforos</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w:t>
      </w:r>
      <w:r w:rsidR="00721A97" w:rsidRPr="00AD5B12">
        <w:rPr>
          <w:rFonts w:ascii="Arial Narrow" w:hAnsi="Arial Narrow"/>
          <w:color w:val="000000" w:themeColor="text1"/>
        </w:rPr>
        <w:t>va El T</w:t>
      </w:r>
      <w:r w:rsidRPr="00AD5B12">
        <w:rPr>
          <w:rFonts w:ascii="Arial Narrow" w:hAnsi="Arial Narrow"/>
          <w:color w:val="000000" w:themeColor="text1"/>
        </w:rPr>
        <w:t>oro</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Cooperativa Río Claro</w:t>
      </w:r>
      <w:r w:rsidR="00721A97" w:rsidRPr="00AD5B12">
        <w:rPr>
          <w:rFonts w:ascii="Arial Narrow" w:hAnsi="Arial Narrow"/>
          <w:color w:val="000000" w:themeColor="text1"/>
        </w:rPr>
        <w:t xml:space="preserve">, </w:t>
      </w:r>
      <w:r w:rsidRPr="00AD5B12">
        <w:rPr>
          <w:rFonts w:ascii="Arial Narrow" w:hAnsi="Arial Narrow"/>
          <w:color w:val="000000" w:themeColor="text1"/>
        </w:rPr>
        <w:t>Población Aurora de Chile</w:t>
      </w:r>
      <w:r w:rsidR="00721A97" w:rsidRPr="00AD5B12">
        <w:rPr>
          <w:rFonts w:ascii="Arial Narrow" w:hAnsi="Arial Narrow"/>
          <w:color w:val="000000" w:themeColor="text1"/>
        </w:rPr>
        <w:t xml:space="preserve">, </w:t>
      </w:r>
      <w:r w:rsidRPr="00AD5B12">
        <w:rPr>
          <w:rFonts w:ascii="Arial Narrow" w:hAnsi="Arial Narrow"/>
          <w:color w:val="000000" w:themeColor="text1"/>
        </w:rPr>
        <w:t>Cooperativa Fátima</w:t>
      </w:r>
      <w:r w:rsidR="00721A97" w:rsidRPr="00AD5B12">
        <w:rPr>
          <w:rFonts w:ascii="Arial Narrow" w:hAnsi="Arial Narrow"/>
          <w:color w:val="000000" w:themeColor="text1"/>
        </w:rPr>
        <w:t xml:space="preserve">, </w:t>
      </w:r>
      <w:r w:rsidRPr="00AD5B12">
        <w:rPr>
          <w:rFonts w:ascii="Arial Narrow" w:hAnsi="Arial Narrow"/>
          <w:color w:val="000000" w:themeColor="text1"/>
        </w:rPr>
        <w:t>Población El Mirador</w:t>
      </w:r>
      <w:r w:rsidR="00721A97" w:rsidRPr="00AD5B12">
        <w:rPr>
          <w:rFonts w:ascii="Arial Narrow" w:hAnsi="Arial Narrow"/>
          <w:color w:val="000000" w:themeColor="text1"/>
        </w:rPr>
        <w:t xml:space="preserve">, </w:t>
      </w:r>
      <w:r w:rsidRPr="00AD5B12">
        <w:rPr>
          <w:rFonts w:ascii="Arial Narrow" w:hAnsi="Arial Narrow"/>
          <w:color w:val="000000" w:themeColor="text1"/>
        </w:rPr>
        <w:t>Villa Galilea A</w:t>
      </w:r>
      <w:r w:rsidR="00721A97" w:rsidRPr="00AD5B12">
        <w:rPr>
          <w:rFonts w:ascii="Arial Narrow" w:hAnsi="Arial Narrow"/>
          <w:color w:val="000000" w:themeColor="text1"/>
        </w:rPr>
        <w:t>.</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Vías de acceso:</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 xml:space="preserve"> La amplia mayoría de las vías del territorio se encuentran pavimentadas, contándose con vía de alta afluencia veh</w:t>
      </w:r>
      <w:r w:rsidR="006741DD" w:rsidRPr="00AD5B12">
        <w:rPr>
          <w:rFonts w:ascii="Arial Narrow" w:hAnsi="Arial Narrow"/>
          <w:color w:val="000000" w:themeColor="text1"/>
        </w:rPr>
        <w:t xml:space="preserve">icular, de dos pistas por ambos </w:t>
      </w:r>
      <w:r w:rsidRPr="00AD5B12">
        <w:rPr>
          <w:rFonts w:ascii="Arial Narrow" w:hAnsi="Arial Narrow"/>
          <w:color w:val="000000" w:themeColor="text1"/>
        </w:rPr>
        <w:t xml:space="preserve">sentidos, en Avenida Carrera Pinto o Avenida </w:t>
      </w:r>
      <w:r w:rsidR="006741DD" w:rsidRPr="00AD5B12">
        <w:rPr>
          <w:rFonts w:ascii="Arial Narrow" w:hAnsi="Arial Narrow"/>
          <w:color w:val="000000" w:themeColor="text1"/>
        </w:rPr>
        <w:t>Colín</w:t>
      </w:r>
      <w:r w:rsidRPr="00AD5B12">
        <w:rPr>
          <w:rFonts w:ascii="Arial Narrow" w:hAnsi="Arial Narrow"/>
          <w:color w:val="000000" w:themeColor="text1"/>
        </w:rPr>
        <w:t xml:space="preserve"> que conecta con la comuna de Maule y sector céntrico de Talca. Así mismo incorpora Calle2 Sur, orientada a tráfico de Micro Buses, como así mismo vereda Sur de Calle 1 Sur de la ci</w:t>
      </w:r>
      <w:r w:rsidR="006741DD" w:rsidRPr="00AD5B12">
        <w:rPr>
          <w:rFonts w:ascii="Arial Narrow" w:hAnsi="Arial Narrow"/>
          <w:color w:val="000000" w:themeColor="text1"/>
        </w:rPr>
        <w:t xml:space="preserve">udad calle en que se concentran </w:t>
      </w:r>
      <w:r w:rsidRPr="00AD5B12">
        <w:rPr>
          <w:rFonts w:ascii="Arial Narrow" w:hAnsi="Arial Narrow"/>
          <w:color w:val="000000" w:themeColor="text1"/>
        </w:rPr>
        <w:t>principalmente</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Locales Comerciales de la Comuna (Centro).</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Entre la locomoción pública que accede al Cesfam, se encuentran las líneas de micro buses Abate Molina 5, 3B, Línea A, B, Colectivos, 15,16, 18,22, 24, 8, 30, 31, 2A, entre otros que conectan con el resto de la ciudad.</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Micro basurales:</w:t>
      </w:r>
    </w:p>
    <w:p w:rsidR="005E3B85"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Los principales focos de micro basurales del territorio, se encuentran en sitios aledaños a rivera de río claro y estero Piduco, siendo</w:t>
      </w:r>
      <w:r w:rsidR="005E3B85" w:rsidRPr="00AD5B12">
        <w:rPr>
          <w:rFonts w:ascii="Arial Narrow" w:hAnsi="Arial Narrow"/>
          <w:color w:val="000000" w:themeColor="text1"/>
        </w:rPr>
        <w:t xml:space="preserve"> </w:t>
      </w:r>
      <w:r w:rsidRPr="00AD5B12">
        <w:rPr>
          <w:rFonts w:ascii="Arial Narrow" w:hAnsi="Arial Narrow"/>
          <w:color w:val="000000" w:themeColor="text1"/>
        </w:rPr>
        <w:t>fuente de contaminación ambiental, como a su vez facilitador de la existencia de vectores, ya sean éstos rastreros o voladores.</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El sector amarillo y naranjo actualmente cuentan con mesas de trabajo en las cuales participan organizaciones e instituciones en forma</w:t>
      </w:r>
      <w:r w:rsidR="00EA5950" w:rsidRPr="00AD5B12">
        <w:rPr>
          <w:rFonts w:ascii="Arial Narrow" w:hAnsi="Arial Narrow"/>
          <w:color w:val="000000" w:themeColor="text1"/>
        </w:rPr>
        <w:t xml:space="preserve"> </w:t>
      </w:r>
      <w:r w:rsidRPr="00AD5B12">
        <w:rPr>
          <w:rFonts w:ascii="Arial Narrow" w:hAnsi="Arial Narrow"/>
          <w:color w:val="000000" w:themeColor="text1"/>
        </w:rPr>
        <w:t>regular, siendo estas las que se indican:</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Sector Amarillo:</w:t>
      </w:r>
      <w:r w:rsidR="00EA5950" w:rsidRPr="00AD5B12">
        <w:rPr>
          <w:rFonts w:ascii="Arial Narrow" w:hAnsi="Arial Narrow"/>
          <w:color w:val="000000" w:themeColor="text1"/>
        </w:rPr>
        <w:t xml:space="preserve"> </w:t>
      </w:r>
      <w:r w:rsidRPr="00AD5B12">
        <w:rPr>
          <w:rFonts w:ascii="Arial Narrow" w:hAnsi="Arial Narrow"/>
          <w:color w:val="000000" w:themeColor="text1"/>
        </w:rPr>
        <w:t>Biblioteca Municipal La Florida</w:t>
      </w:r>
      <w:r w:rsidR="00EA5950" w:rsidRPr="00AD5B12">
        <w:rPr>
          <w:rFonts w:ascii="Arial Narrow" w:hAnsi="Arial Narrow"/>
          <w:color w:val="000000" w:themeColor="text1"/>
        </w:rPr>
        <w:t xml:space="preserve">, </w:t>
      </w:r>
      <w:r w:rsidRPr="00AD5B12">
        <w:rPr>
          <w:rFonts w:ascii="Arial Narrow" w:hAnsi="Arial Narrow"/>
          <w:color w:val="000000" w:themeColor="text1"/>
        </w:rPr>
        <w:t>Jardín Infantil Frutillita</w:t>
      </w:r>
      <w:r w:rsidR="00EA5950" w:rsidRPr="00AD5B12">
        <w:rPr>
          <w:rFonts w:ascii="Arial Narrow" w:hAnsi="Arial Narrow"/>
          <w:color w:val="000000" w:themeColor="text1"/>
        </w:rPr>
        <w:t xml:space="preserve">, </w:t>
      </w:r>
      <w:r w:rsidRPr="00AD5B12">
        <w:rPr>
          <w:rFonts w:ascii="Arial Narrow" w:hAnsi="Arial Narrow"/>
          <w:color w:val="000000" w:themeColor="text1"/>
        </w:rPr>
        <w:t>Residencia Niño Jesús</w:t>
      </w:r>
      <w:r w:rsidR="00EA5950" w:rsidRPr="00AD5B12">
        <w:rPr>
          <w:rFonts w:ascii="Arial Narrow" w:hAnsi="Arial Narrow"/>
          <w:color w:val="000000" w:themeColor="text1"/>
        </w:rPr>
        <w:t xml:space="preserve"> </w:t>
      </w:r>
      <w:r w:rsidRPr="00AD5B12">
        <w:rPr>
          <w:rFonts w:ascii="Arial Narrow" w:hAnsi="Arial Narrow"/>
          <w:color w:val="000000" w:themeColor="text1"/>
        </w:rPr>
        <w:t>Grupo Adulto Mayor “Pintando el mañana”</w:t>
      </w:r>
      <w:r w:rsidR="00EA5950" w:rsidRPr="00AD5B12">
        <w:rPr>
          <w:rFonts w:ascii="Arial Narrow" w:hAnsi="Arial Narrow"/>
          <w:color w:val="000000" w:themeColor="text1"/>
        </w:rPr>
        <w:t xml:space="preserve">, </w:t>
      </w:r>
      <w:r w:rsidRPr="00AD5B12">
        <w:rPr>
          <w:rFonts w:ascii="Arial Narrow" w:hAnsi="Arial Narrow"/>
          <w:color w:val="000000" w:themeColor="text1"/>
        </w:rPr>
        <w:t>Junta de Vecinos La Florida</w:t>
      </w:r>
      <w:r w:rsidR="00EA5950" w:rsidRPr="00AD5B12">
        <w:rPr>
          <w:rFonts w:ascii="Arial Narrow" w:hAnsi="Arial Narrow"/>
          <w:color w:val="000000" w:themeColor="text1"/>
        </w:rPr>
        <w:t xml:space="preserve">, </w:t>
      </w:r>
      <w:r w:rsidRPr="00AD5B12">
        <w:rPr>
          <w:rFonts w:ascii="Arial Narrow" w:hAnsi="Arial Narrow"/>
          <w:color w:val="000000" w:themeColor="text1"/>
        </w:rPr>
        <w:t>Junta de Vecinos Entre Ríos</w:t>
      </w:r>
      <w:r w:rsidR="00EA5950" w:rsidRPr="00AD5B12">
        <w:rPr>
          <w:rFonts w:ascii="Arial Narrow" w:hAnsi="Arial Narrow"/>
          <w:color w:val="000000" w:themeColor="text1"/>
        </w:rPr>
        <w:t xml:space="preserve">, </w:t>
      </w:r>
      <w:r w:rsidRPr="00AD5B12">
        <w:rPr>
          <w:rFonts w:ascii="Arial Narrow" w:hAnsi="Arial Narrow"/>
          <w:color w:val="000000" w:themeColor="text1"/>
        </w:rPr>
        <w:t>Grupo adulto Mayor Amor y Esperanza</w:t>
      </w:r>
      <w:r w:rsidR="00EA5950" w:rsidRPr="00AD5B12">
        <w:rPr>
          <w:rFonts w:ascii="Arial Narrow" w:hAnsi="Arial Narrow"/>
          <w:color w:val="000000" w:themeColor="text1"/>
        </w:rPr>
        <w:t xml:space="preserve">,  </w:t>
      </w:r>
      <w:r w:rsidRPr="00AD5B12">
        <w:rPr>
          <w:rFonts w:ascii="Arial Narrow" w:hAnsi="Arial Narrow"/>
          <w:color w:val="000000" w:themeColor="text1"/>
        </w:rPr>
        <w:t>Escuela La Florida</w:t>
      </w:r>
      <w:r w:rsidR="00EA5950" w:rsidRPr="00AD5B12">
        <w:rPr>
          <w:rFonts w:ascii="Arial Narrow" w:hAnsi="Arial Narrow"/>
          <w:color w:val="000000" w:themeColor="text1"/>
        </w:rPr>
        <w:t xml:space="preserve">, </w:t>
      </w:r>
      <w:r w:rsidRPr="00AD5B12">
        <w:rPr>
          <w:rFonts w:ascii="Arial Narrow" w:hAnsi="Arial Narrow"/>
          <w:color w:val="000000" w:themeColor="text1"/>
        </w:rPr>
        <w:t>Carabineros Tenencia La Florida</w:t>
      </w:r>
      <w:r w:rsidR="00EA5950" w:rsidRPr="00AD5B12">
        <w:rPr>
          <w:rFonts w:ascii="Arial Narrow" w:hAnsi="Arial Narrow"/>
          <w:color w:val="000000" w:themeColor="text1"/>
        </w:rPr>
        <w:t xml:space="preserve">, </w:t>
      </w:r>
      <w:r w:rsidRPr="00AD5B12">
        <w:rPr>
          <w:rFonts w:ascii="Arial Narrow" w:hAnsi="Arial Narrow"/>
          <w:color w:val="000000" w:themeColor="text1"/>
        </w:rPr>
        <w:t>Liceo Ignacio Carrera Pinto</w:t>
      </w:r>
      <w:r w:rsidR="00EA5950" w:rsidRPr="00AD5B12">
        <w:rPr>
          <w:rFonts w:ascii="Arial Narrow" w:hAnsi="Arial Narrow"/>
          <w:color w:val="000000" w:themeColor="text1"/>
        </w:rPr>
        <w:t xml:space="preserve">, </w:t>
      </w:r>
      <w:r w:rsidRPr="00AD5B12">
        <w:rPr>
          <w:rFonts w:ascii="Arial Narrow" w:hAnsi="Arial Narrow"/>
          <w:color w:val="000000" w:themeColor="text1"/>
        </w:rPr>
        <w:t>Grup</w:t>
      </w:r>
      <w:r w:rsidR="00EA5950" w:rsidRPr="00AD5B12">
        <w:rPr>
          <w:rFonts w:ascii="Arial Narrow" w:hAnsi="Arial Narrow"/>
          <w:color w:val="000000" w:themeColor="text1"/>
        </w:rPr>
        <w:t xml:space="preserve">o Adulto Mayor Jóvenes de Ayer, </w:t>
      </w:r>
      <w:r w:rsidRPr="00AD5B12">
        <w:rPr>
          <w:rFonts w:ascii="Arial Narrow" w:hAnsi="Arial Narrow"/>
          <w:color w:val="000000" w:themeColor="text1"/>
        </w:rPr>
        <w:t>Grupo Volver a Empezar</w:t>
      </w:r>
      <w:r w:rsidR="00EA5950" w:rsidRPr="00AD5B12">
        <w:rPr>
          <w:rFonts w:ascii="Arial Narrow" w:hAnsi="Arial Narrow"/>
          <w:color w:val="000000" w:themeColor="text1"/>
        </w:rPr>
        <w:t xml:space="preserve">, </w:t>
      </w:r>
      <w:r w:rsidRPr="00AD5B12">
        <w:rPr>
          <w:rFonts w:ascii="Arial Narrow" w:hAnsi="Arial Narrow"/>
          <w:color w:val="000000" w:themeColor="text1"/>
        </w:rPr>
        <w:t>Grupo Atardecer del Maule</w:t>
      </w:r>
      <w:r w:rsidR="00EA5950" w:rsidRPr="00AD5B12">
        <w:rPr>
          <w:rFonts w:ascii="Arial Narrow" w:hAnsi="Arial Narrow"/>
          <w:color w:val="000000" w:themeColor="text1"/>
        </w:rPr>
        <w:t>.</w:t>
      </w:r>
    </w:p>
    <w:p w:rsidR="003671B7" w:rsidRDefault="003671B7" w:rsidP="00384EDF">
      <w:pPr>
        <w:spacing w:after="200" w:line="360" w:lineRule="auto"/>
        <w:jc w:val="both"/>
        <w:rPr>
          <w:rFonts w:ascii="Arial Narrow" w:hAnsi="Arial Narrow"/>
          <w:color w:val="000000" w:themeColor="text1"/>
        </w:rPr>
      </w:pPr>
    </w:p>
    <w:p w:rsidR="003671B7" w:rsidRDefault="003671B7" w:rsidP="00384EDF">
      <w:pPr>
        <w:spacing w:after="200" w:line="360" w:lineRule="auto"/>
        <w:jc w:val="both"/>
        <w:rPr>
          <w:rFonts w:ascii="Arial Narrow" w:hAnsi="Arial Narrow"/>
          <w:color w:val="000000" w:themeColor="text1"/>
        </w:rPr>
      </w:pPr>
    </w:p>
    <w:p w:rsidR="003671B7" w:rsidRDefault="003671B7" w:rsidP="00384EDF">
      <w:pPr>
        <w:spacing w:after="200" w:line="360" w:lineRule="auto"/>
        <w:jc w:val="both"/>
        <w:rPr>
          <w:rFonts w:ascii="Arial Narrow" w:hAnsi="Arial Narrow"/>
          <w:color w:val="000000" w:themeColor="text1"/>
        </w:rPr>
      </w:pP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lastRenderedPageBreak/>
        <w:t>Sector Naranjo:</w:t>
      </w:r>
    </w:p>
    <w:p w:rsidR="00D30DE0" w:rsidRPr="00AD5B12" w:rsidRDefault="0066469C"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Escuela Especial Ema Escajadio</w:t>
      </w:r>
      <w:r w:rsidR="00CB4701" w:rsidRPr="00AD5B12">
        <w:rPr>
          <w:rFonts w:ascii="Arial Narrow" w:hAnsi="Arial Narrow"/>
          <w:color w:val="000000" w:themeColor="text1"/>
        </w:rPr>
        <w:t xml:space="preserve">, </w:t>
      </w:r>
      <w:r w:rsidRPr="00AD5B12">
        <w:rPr>
          <w:rFonts w:ascii="Arial Narrow" w:hAnsi="Arial Narrow"/>
          <w:color w:val="000000" w:themeColor="text1"/>
        </w:rPr>
        <w:t>Nueva acrópolis</w:t>
      </w:r>
      <w:r w:rsidR="00CB4701" w:rsidRPr="00AD5B12">
        <w:rPr>
          <w:rFonts w:ascii="Arial Narrow" w:hAnsi="Arial Narrow"/>
          <w:color w:val="000000" w:themeColor="text1"/>
        </w:rPr>
        <w:t xml:space="preserve">, </w:t>
      </w:r>
      <w:r w:rsidRPr="00AD5B12">
        <w:rPr>
          <w:rFonts w:ascii="Arial Narrow" w:hAnsi="Arial Narrow"/>
          <w:color w:val="000000" w:themeColor="text1"/>
        </w:rPr>
        <w:t>Jardín Infantil “Enanitos”</w:t>
      </w:r>
      <w:r w:rsidR="00CB4701" w:rsidRPr="00AD5B12">
        <w:rPr>
          <w:rFonts w:ascii="Arial Narrow" w:hAnsi="Arial Narrow"/>
          <w:color w:val="000000" w:themeColor="text1"/>
        </w:rPr>
        <w:t xml:space="preserve">, </w:t>
      </w:r>
      <w:r w:rsidR="00D30DE0" w:rsidRPr="00AD5B12">
        <w:rPr>
          <w:rFonts w:ascii="Arial Narrow" w:hAnsi="Arial Narrow"/>
          <w:color w:val="000000" w:themeColor="text1"/>
        </w:rPr>
        <w:t>Escuela es</w:t>
      </w:r>
      <w:r w:rsidRPr="00AD5B12">
        <w:rPr>
          <w:rFonts w:ascii="Arial Narrow" w:hAnsi="Arial Narrow"/>
          <w:color w:val="000000" w:themeColor="text1"/>
        </w:rPr>
        <w:t>pecial Evangélica Presbiteriana</w:t>
      </w:r>
      <w:r w:rsidR="00CB4701" w:rsidRPr="00AD5B12">
        <w:rPr>
          <w:rFonts w:ascii="Arial Narrow" w:hAnsi="Arial Narrow"/>
          <w:color w:val="000000" w:themeColor="text1"/>
        </w:rPr>
        <w:t xml:space="preserve">, </w:t>
      </w:r>
      <w:r w:rsidR="00D30DE0" w:rsidRPr="00AD5B12">
        <w:rPr>
          <w:rFonts w:ascii="Arial Narrow" w:hAnsi="Arial Narrow"/>
          <w:color w:val="000000" w:themeColor="text1"/>
        </w:rPr>
        <w:t>Ja</w:t>
      </w:r>
      <w:r w:rsidR="00CB4701" w:rsidRPr="00AD5B12">
        <w:rPr>
          <w:rFonts w:ascii="Arial Narrow" w:hAnsi="Arial Narrow"/>
          <w:color w:val="000000" w:themeColor="text1"/>
        </w:rPr>
        <w:t xml:space="preserve">rdín Infantil “Piamartino”, </w:t>
      </w:r>
      <w:r w:rsidR="00D30DE0" w:rsidRPr="00AD5B12">
        <w:rPr>
          <w:rFonts w:ascii="Arial Narrow" w:hAnsi="Arial Narrow"/>
          <w:color w:val="000000" w:themeColor="text1"/>
        </w:rPr>
        <w:t>E</w:t>
      </w:r>
      <w:r w:rsidRPr="00AD5B12">
        <w:rPr>
          <w:rFonts w:ascii="Arial Narrow" w:hAnsi="Arial Narrow"/>
          <w:color w:val="000000" w:themeColor="text1"/>
        </w:rPr>
        <w:t>scuela de lenguaje “Integralen”</w:t>
      </w:r>
      <w:r w:rsidR="00CB4701" w:rsidRPr="00AD5B12">
        <w:rPr>
          <w:rFonts w:ascii="Arial Narrow" w:hAnsi="Arial Narrow"/>
          <w:color w:val="000000" w:themeColor="text1"/>
        </w:rPr>
        <w:t xml:space="preserve">, </w:t>
      </w:r>
      <w:r w:rsidR="00D30DE0" w:rsidRPr="00AD5B12">
        <w:rPr>
          <w:rFonts w:ascii="Arial Narrow" w:hAnsi="Arial Narrow"/>
          <w:color w:val="000000" w:themeColor="text1"/>
        </w:rPr>
        <w:t>Grup</w:t>
      </w:r>
      <w:r w:rsidRPr="00AD5B12">
        <w:rPr>
          <w:rFonts w:ascii="Arial Narrow" w:hAnsi="Arial Narrow"/>
          <w:color w:val="000000" w:themeColor="text1"/>
        </w:rPr>
        <w:t>o Adulto Mayor “Espíritu Joven”</w:t>
      </w:r>
      <w:r w:rsidR="00CB4701" w:rsidRPr="00AD5B12">
        <w:rPr>
          <w:rFonts w:ascii="Arial Narrow" w:hAnsi="Arial Narrow"/>
          <w:color w:val="000000" w:themeColor="text1"/>
        </w:rPr>
        <w:t xml:space="preserve">, </w:t>
      </w:r>
      <w:r w:rsidRPr="00AD5B12">
        <w:rPr>
          <w:rFonts w:ascii="Arial Narrow" w:hAnsi="Arial Narrow"/>
          <w:color w:val="000000" w:themeColor="text1"/>
        </w:rPr>
        <w:t>Centro de la Mujer Talca</w:t>
      </w:r>
      <w:r w:rsidR="00CB4701" w:rsidRPr="00AD5B12">
        <w:rPr>
          <w:rFonts w:ascii="Arial Narrow" w:hAnsi="Arial Narrow"/>
          <w:color w:val="000000" w:themeColor="text1"/>
        </w:rPr>
        <w:t xml:space="preserve">, </w:t>
      </w:r>
      <w:r w:rsidRPr="00AD5B12">
        <w:rPr>
          <w:rFonts w:ascii="Arial Narrow" w:hAnsi="Arial Narrow"/>
          <w:color w:val="000000" w:themeColor="text1"/>
        </w:rPr>
        <w:t>Centro Educacional “Terranova”</w:t>
      </w:r>
      <w:r w:rsidR="00CB4701" w:rsidRPr="00AD5B12">
        <w:rPr>
          <w:rFonts w:ascii="Arial Narrow" w:hAnsi="Arial Narrow"/>
          <w:color w:val="000000" w:themeColor="text1"/>
        </w:rPr>
        <w:t xml:space="preserve">, </w:t>
      </w:r>
      <w:r w:rsidR="00D30DE0" w:rsidRPr="00AD5B12">
        <w:rPr>
          <w:rFonts w:ascii="Arial Narrow" w:hAnsi="Arial Narrow"/>
          <w:color w:val="000000" w:themeColor="text1"/>
        </w:rPr>
        <w:t>Grupo adul</w:t>
      </w:r>
      <w:r w:rsidRPr="00AD5B12">
        <w:rPr>
          <w:rFonts w:ascii="Arial Narrow" w:hAnsi="Arial Narrow"/>
          <w:color w:val="000000" w:themeColor="text1"/>
        </w:rPr>
        <w:t>to Mayor “Agrupación de los 50”</w:t>
      </w:r>
      <w:r w:rsidR="00CB4701" w:rsidRPr="00AD5B12">
        <w:rPr>
          <w:rFonts w:ascii="Arial Narrow" w:hAnsi="Arial Narrow"/>
          <w:color w:val="000000" w:themeColor="text1"/>
        </w:rPr>
        <w:t xml:space="preserve">, </w:t>
      </w:r>
      <w:r w:rsidR="00D30DE0" w:rsidRPr="00AD5B12">
        <w:rPr>
          <w:rFonts w:ascii="Arial Narrow" w:hAnsi="Arial Narrow"/>
          <w:color w:val="000000" w:themeColor="text1"/>
        </w:rPr>
        <w:t>Grupo Adulto Mayor “Atardecer del Maule”</w:t>
      </w:r>
      <w:r w:rsidR="00CB4701" w:rsidRPr="00AD5B12">
        <w:rPr>
          <w:rFonts w:ascii="Arial Narrow" w:hAnsi="Arial Narrow"/>
          <w:color w:val="000000" w:themeColor="text1"/>
        </w:rPr>
        <w:t>.</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Sector Verde:</w:t>
      </w:r>
    </w:p>
    <w:p w:rsidR="00D30DE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Por otra parte el sector verde se coordina directamente con las organizaciones que se mencionan a continuación:</w:t>
      </w:r>
    </w:p>
    <w:p w:rsidR="00792E60" w:rsidRPr="00AD5B12" w:rsidRDefault="00D30DE0" w:rsidP="00384EDF">
      <w:pPr>
        <w:spacing w:after="200" w:line="360" w:lineRule="auto"/>
        <w:jc w:val="both"/>
        <w:rPr>
          <w:rFonts w:ascii="Arial Narrow" w:hAnsi="Arial Narrow"/>
          <w:color w:val="000000" w:themeColor="text1"/>
        </w:rPr>
      </w:pPr>
      <w:r w:rsidRPr="00AD5B12">
        <w:rPr>
          <w:rFonts w:ascii="Arial Narrow" w:hAnsi="Arial Narrow"/>
          <w:color w:val="000000" w:themeColor="text1"/>
        </w:rPr>
        <w:t>J</w:t>
      </w:r>
      <w:r w:rsidR="0066469C" w:rsidRPr="00AD5B12">
        <w:rPr>
          <w:rFonts w:ascii="Arial Narrow" w:hAnsi="Arial Narrow"/>
          <w:color w:val="000000" w:themeColor="text1"/>
        </w:rPr>
        <w:t>unta de Vecinos Aurora de Chile</w:t>
      </w:r>
      <w:r w:rsidR="00F2289B" w:rsidRPr="00AD5B12">
        <w:rPr>
          <w:rFonts w:ascii="Arial Narrow" w:hAnsi="Arial Narrow"/>
          <w:color w:val="000000" w:themeColor="text1"/>
        </w:rPr>
        <w:t xml:space="preserve">, </w:t>
      </w:r>
      <w:r w:rsidR="0066469C" w:rsidRPr="00AD5B12">
        <w:rPr>
          <w:rFonts w:ascii="Arial Narrow" w:hAnsi="Arial Narrow"/>
          <w:color w:val="000000" w:themeColor="text1"/>
        </w:rPr>
        <w:t>Junta de Vecinos Doña Ignacia</w:t>
      </w:r>
      <w:r w:rsidR="00F2289B" w:rsidRPr="00AD5B12">
        <w:rPr>
          <w:rFonts w:ascii="Arial Narrow" w:hAnsi="Arial Narrow"/>
          <w:color w:val="000000" w:themeColor="text1"/>
        </w:rPr>
        <w:t xml:space="preserve">, </w:t>
      </w:r>
      <w:r w:rsidR="0066469C" w:rsidRPr="00AD5B12">
        <w:rPr>
          <w:rFonts w:ascii="Arial Narrow" w:hAnsi="Arial Narrow"/>
          <w:color w:val="000000" w:themeColor="text1"/>
        </w:rPr>
        <w:t>Junta de Vecinos Sta. Elvira</w:t>
      </w:r>
      <w:r w:rsidR="00F2289B" w:rsidRPr="00AD5B12">
        <w:rPr>
          <w:rFonts w:ascii="Arial Narrow" w:hAnsi="Arial Narrow"/>
          <w:color w:val="000000" w:themeColor="text1"/>
        </w:rPr>
        <w:t xml:space="preserve">, </w:t>
      </w:r>
      <w:r w:rsidR="0066469C" w:rsidRPr="00AD5B12">
        <w:rPr>
          <w:rFonts w:ascii="Arial Narrow" w:hAnsi="Arial Narrow"/>
          <w:color w:val="000000" w:themeColor="text1"/>
        </w:rPr>
        <w:t>Junta de Vecinos Villa Perú</w:t>
      </w:r>
      <w:r w:rsidR="00F2289B" w:rsidRPr="00AD5B12">
        <w:rPr>
          <w:rFonts w:ascii="Arial Narrow" w:hAnsi="Arial Narrow"/>
          <w:color w:val="000000" w:themeColor="text1"/>
        </w:rPr>
        <w:t xml:space="preserve">, </w:t>
      </w:r>
      <w:r w:rsidRPr="00AD5B12">
        <w:rPr>
          <w:rFonts w:ascii="Arial Narrow" w:hAnsi="Arial Narrow"/>
          <w:color w:val="000000" w:themeColor="text1"/>
        </w:rPr>
        <w:t>Grupo de Adulto Mayor</w:t>
      </w:r>
      <w:r w:rsidR="0066469C" w:rsidRPr="00AD5B12">
        <w:rPr>
          <w:rFonts w:ascii="Arial Narrow" w:hAnsi="Arial Narrow"/>
          <w:color w:val="000000" w:themeColor="text1"/>
        </w:rPr>
        <w:t xml:space="preserve"> Ave Fénix</w:t>
      </w:r>
      <w:r w:rsidR="00F2289B" w:rsidRPr="00AD5B12">
        <w:rPr>
          <w:rFonts w:ascii="Arial Narrow" w:hAnsi="Arial Narrow"/>
          <w:color w:val="000000" w:themeColor="text1"/>
        </w:rPr>
        <w:t xml:space="preserve">, </w:t>
      </w:r>
      <w:r w:rsidRPr="00AD5B12">
        <w:rPr>
          <w:rFonts w:ascii="Arial Narrow" w:hAnsi="Arial Narrow"/>
          <w:color w:val="000000" w:themeColor="text1"/>
        </w:rPr>
        <w:t>G</w:t>
      </w:r>
      <w:r w:rsidR="00F2289B" w:rsidRPr="00AD5B12">
        <w:rPr>
          <w:rFonts w:ascii="Arial Narrow" w:hAnsi="Arial Narrow"/>
          <w:color w:val="000000" w:themeColor="text1"/>
        </w:rPr>
        <w:t>rupo de Adulto Mayor La A</w:t>
      </w:r>
      <w:r w:rsidR="0066469C" w:rsidRPr="00AD5B12">
        <w:rPr>
          <w:rFonts w:ascii="Arial Narrow" w:hAnsi="Arial Narrow"/>
          <w:color w:val="000000" w:themeColor="text1"/>
        </w:rPr>
        <w:t>mistad</w:t>
      </w:r>
      <w:r w:rsidR="00F2289B" w:rsidRPr="00AD5B12">
        <w:rPr>
          <w:rFonts w:ascii="Arial Narrow" w:hAnsi="Arial Narrow"/>
          <w:color w:val="000000" w:themeColor="text1"/>
        </w:rPr>
        <w:t xml:space="preserve">, </w:t>
      </w:r>
      <w:r w:rsidR="0066469C" w:rsidRPr="00AD5B12">
        <w:rPr>
          <w:rFonts w:ascii="Arial Narrow" w:hAnsi="Arial Narrow"/>
          <w:color w:val="000000" w:themeColor="text1"/>
        </w:rPr>
        <w:t>Jardín Infantil Sonrisas</w:t>
      </w:r>
      <w:r w:rsidR="00F2289B" w:rsidRPr="00AD5B12">
        <w:rPr>
          <w:rFonts w:ascii="Arial Narrow" w:hAnsi="Arial Narrow"/>
          <w:color w:val="000000" w:themeColor="text1"/>
        </w:rPr>
        <w:t xml:space="preserve">, </w:t>
      </w:r>
      <w:r w:rsidR="0066469C" w:rsidRPr="00AD5B12">
        <w:rPr>
          <w:rFonts w:ascii="Arial Narrow" w:hAnsi="Arial Narrow"/>
          <w:color w:val="000000" w:themeColor="text1"/>
        </w:rPr>
        <w:t>Escuela Aurora de Chile</w:t>
      </w:r>
      <w:r w:rsidR="00F2289B" w:rsidRPr="00AD5B12">
        <w:rPr>
          <w:rFonts w:ascii="Arial Narrow" w:hAnsi="Arial Narrow"/>
          <w:color w:val="000000" w:themeColor="text1"/>
        </w:rPr>
        <w:t xml:space="preserve">, </w:t>
      </w:r>
      <w:r w:rsidRPr="00AD5B12">
        <w:rPr>
          <w:rFonts w:ascii="Arial Narrow" w:hAnsi="Arial Narrow"/>
          <w:color w:val="000000" w:themeColor="text1"/>
        </w:rPr>
        <w:t>Hogar de Niñas Esperanza</w:t>
      </w:r>
      <w:r w:rsidR="00F2289B" w:rsidRPr="00AD5B12">
        <w:rPr>
          <w:rFonts w:ascii="Arial Narrow" w:hAnsi="Arial Narrow"/>
          <w:color w:val="000000" w:themeColor="text1"/>
        </w:rPr>
        <w:t>.</w:t>
      </w:r>
    </w:p>
    <w:p w:rsidR="003671B7" w:rsidRDefault="003671B7" w:rsidP="00384EDF">
      <w:pPr>
        <w:pStyle w:val="Ttulo2"/>
        <w:spacing w:line="360" w:lineRule="auto"/>
        <w:jc w:val="both"/>
        <w:rPr>
          <w:rFonts w:ascii="Arial Narrow" w:hAnsi="Arial Narrow"/>
          <w:bCs w:val="0"/>
          <w:i w:val="0"/>
          <w:iCs w:val="0"/>
          <w:color w:val="000000" w:themeColor="text1"/>
          <w:sz w:val="22"/>
          <w:szCs w:val="22"/>
        </w:rPr>
      </w:pPr>
    </w:p>
    <w:p w:rsidR="007701CB" w:rsidRPr="00AD5B12" w:rsidRDefault="00982FEA" w:rsidP="00384EDF">
      <w:pPr>
        <w:pStyle w:val="Ttulo2"/>
        <w:spacing w:line="360" w:lineRule="auto"/>
        <w:jc w:val="both"/>
        <w:rPr>
          <w:rFonts w:ascii="Arial Narrow" w:hAnsi="Arial Narrow"/>
          <w:bCs w:val="0"/>
          <w:i w:val="0"/>
          <w:iCs w:val="0"/>
          <w:color w:val="000000" w:themeColor="text1"/>
          <w:sz w:val="22"/>
          <w:szCs w:val="22"/>
        </w:rPr>
      </w:pPr>
      <w:r w:rsidRPr="00AD5B12">
        <w:rPr>
          <w:rFonts w:ascii="Arial Narrow" w:hAnsi="Arial Narrow"/>
          <w:bCs w:val="0"/>
          <w:i w:val="0"/>
          <w:iCs w:val="0"/>
          <w:color w:val="000000" w:themeColor="text1"/>
          <w:sz w:val="22"/>
          <w:szCs w:val="22"/>
        </w:rPr>
        <w:t>CARLOS TRUPP</w:t>
      </w:r>
    </w:p>
    <w:p w:rsidR="00E018BC" w:rsidRPr="00AD5B12" w:rsidRDefault="00E018BC" w:rsidP="003671B7">
      <w:pPr>
        <w:spacing w:line="360" w:lineRule="auto"/>
        <w:ind w:firstLine="708"/>
        <w:jc w:val="both"/>
        <w:rPr>
          <w:rFonts w:ascii="Arial Narrow" w:hAnsi="Arial Narrow"/>
          <w:color w:val="000000" w:themeColor="text1"/>
        </w:rPr>
      </w:pPr>
      <w:r w:rsidRPr="00AD5B12">
        <w:rPr>
          <w:rFonts w:ascii="Arial Narrow" w:hAnsi="Arial Narrow"/>
          <w:color w:val="000000" w:themeColor="text1"/>
        </w:rPr>
        <w:t>Los inicios de la población usuaria del sector Carlos Trupp se remontan a los años 60 con la construcción de viviendas destinadas a trabajadores de la Industria Talquina Productos Fernández y otros pobladores como solución a su problemática habitacional, dando origen a la Cooperativa Manuel Fernández y Cooperativa Lircay.</w:t>
      </w:r>
      <w:r w:rsidR="003671B7">
        <w:rPr>
          <w:rFonts w:ascii="Arial Narrow" w:hAnsi="Arial Narrow"/>
          <w:color w:val="000000" w:themeColor="text1"/>
        </w:rPr>
        <w:t xml:space="preserve"> </w:t>
      </w:r>
      <w:r w:rsidRPr="00AD5B12">
        <w:rPr>
          <w:rFonts w:ascii="Arial Narrow" w:hAnsi="Arial Narrow"/>
          <w:color w:val="000000" w:themeColor="text1"/>
        </w:rPr>
        <w:t xml:space="preserve">Cercano a los años 1983 como estrategia de la autoridad del momento, se desarrolló la construcción de viviendas sociales, mediante la otorgación del Subsidio habitacional dando origen a la Población Loncomilla, la que hoy se denomina Población Carlos Trupp, en honor al Arquitecto quien diseñó la población, quien fallece durante ese proceso. </w:t>
      </w:r>
    </w:p>
    <w:p w:rsidR="00E018BC" w:rsidRPr="003671B7" w:rsidRDefault="00E018BC" w:rsidP="003671B7">
      <w:pPr>
        <w:spacing w:line="360" w:lineRule="auto"/>
        <w:ind w:firstLine="708"/>
        <w:jc w:val="both"/>
        <w:rPr>
          <w:rFonts w:ascii="Arial Narrow" w:hAnsi="Arial Narrow"/>
          <w:color w:val="000000" w:themeColor="text1"/>
          <w:lang w:eastAsia="es-ES"/>
        </w:rPr>
      </w:pPr>
      <w:r w:rsidRPr="00AD5B12">
        <w:rPr>
          <w:rFonts w:ascii="Arial Narrow" w:hAnsi="Arial Narrow"/>
          <w:color w:val="000000" w:themeColor="text1"/>
        </w:rPr>
        <w:t xml:space="preserve">Como política habitacional se hizo una redistribución de la población, de los cuatro puntos cardinales de la ciudad, en ésta estaban los campamentos del sector Norte, Sur y Sur Oriente de la ciudad de Talca, trasladando una gran cantidad de población a este Sector, lo que da origen al Campamento “Pedro Lenin”, el cual estaba conformado por unas 6.000 personas, (555 mediaguas) en las que vivían gente de esfuerzo, campesinos, temporeros los que en su mayoría provenían de los campamentos aledaños de la ciudad de Talca. Todas estas familias luego de años de sacrificio y espera  recibieron sus primeras casas formándose la primera población del sector “Panamericana Sur”, sin embargo, esto no fue una solución habitacional para todas las familias, dando origen a un Campamento “El Trencito”, Este estaba compuesto por varias casas, ubicadas una al lado de otra, de ahí su nombre, estas viviendas no contaban con el servicio de alcantarillado, ni luz eléctrica por lo tanto vivían en condiciones deplorables, Este Campamento se encontraba ubicado en la calle 30 Oriente desde la 8 Sur hasta la Avenida Costanera.  Aproximadamente en los años 1986-1987 se inicia la construcción de casetas sanitarias cuyo costo ascendía a la suma de $ 15.000.- dando origen a la Población San Miguel del Piduco, cuyo objetivo primordial era erradicar distintos Campamentos de la Comuna de Talca, incluyendo a todas las familias que conformaban el campamento “Trencito”.  Estas  poseían un baño y una cocina los que en un inicio debieron compartir dos familias, para luego de unos </w:t>
      </w:r>
      <w:r w:rsidRPr="00AD5B12">
        <w:rPr>
          <w:rFonts w:ascii="Arial Narrow" w:hAnsi="Arial Narrow"/>
          <w:color w:val="000000" w:themeColor="text1"/>
        </w:rPr>
        <w:lastRenderedPageBreak/>
        <w:t>años construir estos servicios básicos por familia.  En cada sitio se encontraba instalada la mediagua en la cual vivían en el Campamento, todas de material ligero.</w:t>
      </w:r>
      <w:r w:rsidR="003671B7">
        <w:rPr>
          <w:rFonts w:ascii="Arial Narrow" w:hAnsi="Arial Narrow"/>
          <w:color w:val="000000" w:themeColor="text1"/>
        </w:rPr>
        <w:t xml:space="preserve"> </w:t>
      </w:r>
      <w:r w:rsidRPr="00AD5B12">
        <w:rPr>
          <w:rFonts w:ascii="Arial Narrow" w:hAnsi="Arial Narrow"/>
          <w:color w:val="000000" w:themeColor="text1"/>
        </w:rPr>
        <w:t>La autoridad de la época dispuso de camiones para que las personas pudieran trasladar sus pertenencias y sus mediaguas, a la vez si alguna persona durante el cambio sufría un daño a su mediagua se les daban una nueva para que la pudieran habitar.</w:t>
      </w:r>
      <w:r w:rsidR="003671B7">
        <w:rPr>
          <w:rFonts w:ascii="Arial Narrow" w:hAnsi="Arial Narrow"/>
          <w:color w:val="000000" w:themeColor="text1"/>
        </w:rPr>
        <w:t xml:space="preserve"> </w:t>
      </w:r>
      <w:r w:rsidRPr="00AD5B12">
        <w:rPr>
          <w:rFonts w:ascii="Arial Narrow" w:hAnsi="Arial Narrow"/>
          <w:color w:val="000000" w:themeColor="text1"/>
        </w:rPr>
        <w:t>Ya en esa época el sector poseía locomoción colectiva Matadero Estadio Nº 2  la que utilizaban las personas  para trasladarse al resto de la ciudad. Y así sucesivamente pasados los años se construyen  nuevas poblaciones entre ellas  San Antonio, San Luís (I-XI),  San Mateo, Santa Marta, Don Marcelo Norte y Sur, Don Manuel Norte y Sur, Doña Consuelo, Jardín del Este, Brisas del Valle, Villa Los Castaños.  En estos últimos años se ha potenciado la construcción de Departamentos dando origen a Condominio San Agustín y Alto del estero</w:t>
      </w:r>
      <w:r w:rsidR="003671B7">
        <w:rPr>
          <w:rFonts w:ascii="Arial Narrow" w:hAnsi="Arial Narrow"/>
          <w:color w:val="000000" w:themeColor="text1"/>
        </w:rPr>
        <w:t xml:space="preserve">, </w:t>
      </w:r>
      <w:r w:rsidRPr="003671B7">
        <w:rPr>
          <w:rFonts w:ascii="Arial Narrow" w:hAnsi="Arial Narrow"/>
          <w:color w:val="000000" w:themeColor="text1"/>
        </w:rPr>
        <w:t xml:space="preserve">Fundación del Cesfam Carlos </w:t>
      </w:r>
      <w:r w:rsidR="003671B7">
        <w:rPr>
          <w:rFonts w:ascii="Arial Narrow" w:hAnsi="Arial Narrow"/>
          <w:color w:val="000000" w:themeColor="text1"/>
        </w:rPr>
        <w:t>Trupp W.</w:t>
      </w:r>
      <w:r w:rsidRPr="003671B7">
        <w:rPr>
          <w:rFonts w:ascii="Arial Narrow" w:hAnsi="Arial Narrow"/>
          <w:color w:val="000000" w:themeColor="text1"/>
        </w:rPr>
        <w:t xml:space="preserve">  13 de Noviembre 1991</w:t>
      </w:r>
    </w:p>
    <w:p w:rsidR="003671B7" w:rsidRDefault="003671B7" w:rsidP="00384EDF">
      <w:pPr>
        <w:spacing w:line="360" w:lineRule="auto"/>
        <w:rPr>
          <w:rFonts w:ascii="Arial Narrow" w:hAnsi="Arial Narrow"/>
          <w:b/>
          <w:color w:val="000000" w:themeColor="text1"/>
        </w:rPr>
      </w:pPr>
    </w:p>
    <w:p w:rsidR="00135ED2" w:rsidRPr="00AD5B12" w:rsidRDefault="003B6614" w:rsidP="00384EDF">
      <w:pPr>
        <w:spacing w:line="360" w:lineRule="auto"/>
        <w:rPr>
          <w:rFonts w:ascii="Arial Narrow" w:hAnsi="Arial Narrow"/>
          <w:b/>
          <w:color w:val="000000" w:themeColor="text1"/>
        </w:rPr>
      </w:pPr>
      <w:r w:rsidRPr="00AD5B12">
        <w:rPr>
          <w:rFonts w:ascii="Arial Narrow" w:hAnsi="Arial Narrow"/>
          <w:b/>
          <w:color w:val="000000" w:themeColor="text1"/>
        </w:rPr>
        <w:t>CESFAM FAUSTINO GONZALEZ</w:t>
      </w:r>
    </w:p>
    <w:p w:rsidR="00597B97" w:rsidRPr="00AD5B12" w:rsidRDefault="00597B97" w:rsidP="003671B7">
      <w:pPr>
        <w:spacing w:line="360" w:lineRule="auto"/>
        <w:ind w:firstLine="708"/>
        <w:jc w:val="both"/>
        <w:rPr>
          <w:rFonts w:ascii="Arial Narrow" w:hAnsi="Arial Narrow"/>
          <w:color w:val="000000" w:themeColor="text1"/>
          <w:lang w:val="es-AR"/>
        </w:rPr>
      </w:pPr>
      <w:r w:rsidRPr="00AD5B12">
        <w:rPr>
          <w:rFonts w:ascii="Arial Narrow" w:hAnsi="Arial Narrow"/>
          <w:color w:val="000000" w:themeColor="text1"/>
          <w:lang w:val="es-AR"/>
        </w:rPr>
        <w:t>El Centro de Salud Comunitario Familiar Faustino González, inicia su atención al público el 07 de Abril del año 2006, con financiamiento Municipal y Administración de la Dirección Comunal de Salud,  lo que responde a una necesidad sentida por la comunidad y a la gestión pública de este periodo.</w:t>
      </w:r>
      <w:r w:rsidRPr="00AD5B12">
        <w:rPr>
          <w:rFonts w:ascii="Arial Narrow" w:hAnsi="Arial Narrow"/>
          <w:color w:val="000000" w:themeColor="text1"/>
          <w:lang w:val="es-AR"/>
        </w:rPr>
        <w:tab/>
      </w:r>
    </w:p>
    <w:p w:rsidR="00597B97" w:rsidRPr="00AD5B12" w:rsidRDefault="00597B97" w:rsidP="003671B7">
      <w:pPr>
        <w:spacing w:line="360" w:lineRule="auto"/>
        <w:ind w:firstLine="708"/>
        <w:jc w:val="both"/>
        <w:rPr>
          <w:rFonts w:ascii="Arial Narrow" w:hAnsi="Arial Narrow"/>
          <w:color w:val="000000" w:themeColor="text1"/>
        </w:rPr>
      </w:pPr>
      <w:r w:rsidRPr="00AD5B12">
        <w:rPr>
          <w:rFonts w:ascii="Arial Narrow" w:hAnsi="Arial Narrow"/>
          <w:color w:val="000000" w:themeColor="text1"/>
          <w:lang w:val="es-AR"/>
        </w:rPr>
        <w:t xml:space="preserve">El objetivo de este Centro es entregar una atención integral a las personas, a través de un enfoque </w:t>
      </w:r>
      <w:r w:rsidR="003B6614" w:rsidRPr="00AD5B12">
        <w:rPr>
          <w:rFonts w:ascii="Arial Narrow" w:hAnsi="Arial Narrow"/>
          <w:color w:val="000000" w:themeColor="text1"/>
          <w:lang w:val="es-AR"/>
        </w:rPr>
        <w:t>biopsicosocial</w:t>
      </w:r>
      <w:r w:rsidRPr="00AD5B12">
        <w:rPr>
          <w:rFonts w:ascii="Arial Narrow" w:hAnsi="Arial Narrow"/>
          <w:color w:val="000000" w:themeColor="text1"/>
          <w:lang w:val="es-AR"/>
        </w:rPr>
        <w:t xml:space="preserve">, respondiendo al </w:t>
      </w:r>
      <w:r w:rsidRPr="00AD5B12">
        <w:rPr>
          <w:rFonts w:ascii="Arial Narrow" w:hAnsi="Arial Narrow"/>
          <w:color w:val="000000" w:themeColor="text1"/>
        </w:rPr>
        <w:t xml:space="preserve"> Modelo de Salud Familiar, cuyo propósito es contribuir a mejorar la salud de la población beneficiaria del sector, incrementando la capacidad de respuesta oportuna de la atención primaria, desde una perspectiva de red más cercana a la gente, y  favoreciendo la participación social, a través d</w:t>
      </w:r>
      <w:r w:rsidR="003B6614" w:rsidRPr="00AD5B12">
        <w:rPr>
          <w:rFonts w:ascii="Arial Narrow" w:hAnsi="Arial Narrow"/>
          <w:color w:val="000000" w:themeColor="text1"/>
        </w:rPr>
        <w:t>e la promoción de la salud.</w:t>
      </w:r>
      <w:r w:rsidR="003671B7">
        <w:rPr>
          <w:rFonts w:ascii="Arial Narrow" w:hAnsi="Arial Narrow"/>
          <w:color w:val="000000" w:themeColor="text1"/>
        </w:rPr>
        <w:t xml:space="preserve"> </w:t>
      </w:r>
      <w:r w:rsidRPr="00AD5B12">
        <w:rPr>
          <w:rFonts w:ascii="Arial Narrow" w:hAnsi="Arial Narrow"/>
          <w:color w:val="000000" w:themeColor="text1"/>
        </w:rPr>
        <w:t>Actualmente el CESFAM Faustino González tiene una población inscritita de 9 personas, distribuidas en 3700 carpetas familiares, estrategia que nos permite realizar intervenciones integrales con cada uno de nuestros pacientes.</w:t>
      </w:r>
    </w:p>
    <w:p w:rsidR="00597B97" w:rsidRPr="00AD5B12" w:rsidRDefault="00597B97" w:rsidP="003671B7">
      <w:pPr>
        <w:spacing w:line="360" w:lineRule="auto"/>
        <w:ind w:firstLine="708"/>
        <w:jc w:val="both"/>
        <w:rPr>
          <w:rFonts w:ascii="Arial Narrow" w:hAnsi="Arial Narrow"/>
          <w:color w:val="000000" w:themeColor="text1"/>
        </w:rPr>
      </w:pPr>
      <w:r w:rsidRPr="00AD5B12">
        <w:rPr>
          <w:rFonts w:ascii="Arial Narrow" w:hAnsi="Arial Narrow"/>
          <w:color w:val="000000" w:themeColor="text1"/>
        </w:rPr>
        <w:t>La canasta de prestaciones corresponde a programa cardiovascular, programa PACAM, programa de salud mental, programa de la mujer, atención pediátrica, ginecológica, de medicina general, atención social, programa IRA y ERA y rehabilitación músculo esquelética, atención  fonoaudiológica, contando además con programa de rehabilitación de alcohol y con un grupo de apoyo del sector denominado “Monitoras de Salud” (capacitadas por los profesionales de salud durante tres años), quienes promocionan a nivel comunitario hábitos de vida saludable, siendo parte de la ejecución del programa apoyo a la lactancia de nuestro centro.</w:t>
      </w:r>
      <w:r w:rsidR="003671B7">
        <w:rPr>
          <w:rFonts w:ascii="Arial Narrow" w:hAnsi="Arial Narrow"/>
          <w:color w:val="000000" w:themeColor="text1"/>
        </w:rPr>
        <w:t xml:space="preserve"> </w:t>
      </w:r>
      <w:r w:rsidRPr="00AD5B12">
        <w:rPr>
          <w:rFonts w:ascii="Arial Narrow" w:hAnsi="Arial Narrow"/>
          <w:color w:val="000000" w:themeColor="text1"/>
        </w:rPr>
        <w:t>En el año 2014 nuestro centro presenta un 100% de cumplimiento en las metas de negociación colectiva y de APS, definiendo estrategias claras para el logro de este objetivo,  siendo innovador en este aspecto los convenios con empresas privadas, que dentro de sus programas de prevención han integrado los EMPAS, examen realizado por nuestro centro anualmente y entregando un informe final para cada Emp</w:t>
      </w:r>
      <w:r w:rsidR="003B6614" w:rsidRPr="00AD5B12">
        <w:rPr>
          <w:rFonts w:ascii="Arial Narrow" w:hAnsi="Arial Narrow"/>
          <w:color w:val="000000" w:themeColor="text1"/>
        </w:rPr>
        <w:t>resa, con plan de intervención.</w:t>
      </w:r>
    </w:p>
    <w:p w:rsidR="003671B7" w:rsidRDefault="003671B7" w:rsidP="00384EDF">
      <w:pPr>
        <w:spacing w:line="360" w:lineRule="auto"/>
        <w:jc w:val="both"/>
        <w:rPr>
          <w:rFonts w:ascii="Arial Narrow" w:hAnsi="Arial Narrow"/>
          <w:color w:val="000000" w:themeColor="text1"/>
        </w:rPr>
      </w:pPr>
    </w:p>
    <w:p w:rsidR="003671B7" w:rsidRDefault="003671B7" w:rsidP="00384EDF">
      <w:pPr>
        <w:spacing w:line="360" w:lineRule="auto"/>
        <w:jc w:val="both"/>
        <w:rPr>
          <w:rFonts w:ascii="Arial Narrow" w:hAnsi="Arial Narrow"/>
          <w:color w:val="000000" w:themeColor="text1"/>
        </w:rPr>
      </w:pPr>
    </w:p>
    <w:p w:rsidR="00C14E93" w:rsidRPr="00AD5B12" w:rsidRDefault="00597B97" w:rsidP="003671B7">
      <w:pPr>
        <w:spacing w:line="360" w:lineRule="auto"/>
        <w:ind w:firstLine="708"/>
        <w:jc w:val="both"/>
        <w:rPr>
          <w:rFonts w:ascii="Arial Narrow" w:hAnsi="Arial Narrow"/>
          <w:color w:val="000000" w:themeColor="text1"/>
        </w:rPr>
      </w:pPr>
      <w:r w:rsidRPr="00AD5B12">
        <w:rPr>
          <w:rFonts w:ascii="Arial Narrow" w:hAnsi="Arial Narrow"/>
          <w:color w:val="000000" w:themeColor="text1"/>
        </w:rPr>
        <w:lastRenderedPageBreak/>
        <w:t>Durante este primer año como CESFAM, se materializa la constitución del primer Consejo de Desarrollo, realizando múltiples actividades de promoción en el área de educación, implementación de espacios amigables, proyectos de obesidad, un gran éxito del programa Vida Sana entre nuestros usuarios, Trabajos Comunitarios con la Universidad Autónoma u la integración de los nuevos sectores a la atención de salud de nuestro Centro,  crecimiento demográfico que ha transformado nuestro perfil epidemiológico y por ende nuestras estrategias de intervención ante una población más demandante y con alta pres</w:t>
      </w:r>
      <w:r w:rsidR="003B6614" w:rsidRPr="00AD5B12">
        <w:rPr>
          <w:rFonts w:ascii="Arial Narrow" w:hAnsi="Arial Narrow"/>
          <w:color w:val="000000" w:themeColor="text1"/>
        </w:rPr>
        <w:t xml:space="preserve">encia de patologías crónicas.  </w:t>
      </w:r>
      <w:bookmarkStart w:id="2" w:name="_Toc277937494"/>
      <w:bookmarkStart w:id="3" w:name="_Toc277938818"/>
    </w:p>
    <w:p w:rsidR="003B6614" w:rsidRPr="003671B7" w:rsidRDefault="003B6614" w:rsidP="00384EDF">
      <w:pPr>
        <w:pStyle w:val="Ttulo2"/>
        <w:spacing w:line="360" w:lineRule="auto"/>
        <w:jc w:val="both"/>
        <w:rPr>
          <w:rFonts w:ascii="Arial Narrow" w:hAnsi="Arial Narrow"/>
          <w:i w:val="0"/>
          <w:color w:val="000000" w:themeColor="text1"/>
          <w:sz w:val="22"/>
          <w:szCs w:val="22"/>
        </w:rPr>
      </w:pPr>
      <w:bookmarkStart w:id="4" w:name="_Toc277938830"/>
      <w:bookmarkEnd w:id="2"/>
      <w:bookmarkEnd w:id="3"/>
      <w:r w:rsidRPr="003671B7">
        <w:rPr>
          <w:rFonts w:ascii="Arial Narrow" w:hAnsi="Arial Narrow"/>
          <w:b w:val="0"/>
          <w:i w:val="0"/>
          <w:color w:val="000000" w:themeColor="text1"/>
          <w:sz w:val="22"/>
          <w:szCs w:val="22"/>
        </w:rPr>
        <w:t>El radio de acción que aborda el CESFAM Faustino González está comprendido entre los siguientes límites:</w:t>
      </w:r>
    </w:p>
    <w:p w:rsidR="003B6614" w:rsidRPr="00AD5B12" w:rsidRDefault="003B6614" w:rsidP="00384EDF">
      <w:pPr>
        <w:numPr>
          <w:ilvl w:val="0"/>
          <w:numId w:val="36"/>
        </w:numPr>
        <w:spacing w:after="0" w:line="360" w:lineRule="auto"/>
        <w:ind w:firstLine="0"/>
        <w:rPr>
          <w:rFonts w:ascii="Arial Narrow" w:hAnsi="Arial Narrow"/>
          <w:color w:val="000000" w:themeColor="text1"/>
          <w:lang w:val="es-ES_tradnl"/>
        </w:rPr>
      </w:pPr>
      <w:r w:rsidRPr="00AD5B12">
        <w:rPr>
          <w:rFonts w:ascii="Arial Narrow" w:hAnsi="Arial Narrow"/>
          <w:color w:val="000000" w:themeColor="text1"/>
          <w:lang w:val="es-ES_tradnl"/>
        </w:rPr>
        <w:t>Norte       : vereda sur 17 norte</w:t>
      </w:r>
    </w:p>
    <w:p w:rsidR="003B6614" w:rsidRPr="00AD5B12" w:rsidRDefault="003B6614" w:rsidP="00384EDF">
      <w:pPr>
        <w:numPr>
          <w:ilvl w:val="0"/>
          <w:numId w:val="36"/>
        </w:numPr>
        <w:spacing w:after="0" w:line="360" w:lineRule="auto"/>
        <w:ind w:firstLine="0"/>
        <w:rPr>
          <w:rFonts w:ascii="Arial Narrow" w:hAnsi="Arial Narrow"/>
          <w:color w:val="000000" w:themeColor="text1"/>
          <w:lang w:val="es-ES_tradnl"/>
        </w:rPr>
      </w:pPr>
      <w:r w:rsidRPr="00AD5B12">
        <w:rPr>
          <w:rFonts w:ascii="Arial Narrow" w:hAnsi="Arial Narrow"/>
          <w:color w:val="000000" w:themeColor="text1"/>
          <w:lang w:val="es-ES_tradnl"/>
        </w:rPr>
        <w:t>Sur           : verdad norte de 2 norte</w:t>
      </w:r>
    </w:p>
    <w:p w:rsidR="003B6614" w:rsidRPr="00AD5B12" w:rsidRDefault="003B6614" w:rsidP="00384EDF">
      <w:pPr>
        <w:numPr>
          <w:ilvl w:val="0"/>
          <w:numId w:val="36"/>
        </w:numPr>
        <w:spacing w:after="0" w:line="360" w:lineRule="auto"/>
        <w:ind w:firstLine="0"/>
        <w:rPr>
          <w:rFonts w:ascii="Arial Narrow" w:hAnsi="Arial Narrow"/>
          <w:color w:val="000000" w:themeColor="text1"/>
          <w:lang w:val="es-ES_tradnl"/>
        </w:rPr>
      </w:pPr>
      <w:r w:rsidRPr="00AD5B12">
        <w:rPr>
          <w:rFonts w:ascii="Arial Narrow" w:hAnsi="Arial Narrow"/>
          <w:color w:val="000000" w:themeColor="text1"/>
          <w:lang w:val="es-ES_tradnl"/>
        </w:rPr>
        <w:t>Oriente    : vereda poniente de la carretera 5 sur</w:t>
      </w:r>
    </w:p>
    <w:p w:rsidR="003B6614" w:rsidRPr="00AD5B12" w:rsidRDefault="003B6614" w:rsidP="00384EDF">
      <w:pPr>
        <w:numPr>
          <w:ilvl w:val="0"/>
          <w:numId w:val="36"/>
        </w:numPr>
        <w:spacing w:after="0" w:line="360" w:lineRule="auto"/>
        <w:ind w:firstLine="0"/>
        <w:rPr>
          <w:rFonts w:ascii="Arial Narrow" w:hAnsi="Arial Narrow"/>
          <w:color w:val="000000" w:themeColor="text1"/>
          <w:lang w:val="es-ES_tradnl"/>
        </w:rPr>
      </w:pPr>
      <w:r w:rsidRPr="00AD5B12">
        <w:rPr>
          <w:rFonts w:ascii="Arial Narrow" w:hAnsi="Arial Narrow"/>
          <w:color w:val="000000" w:themeColor="text1"/>
          <w:lang w:val="es-ES_tradnl"/>
        </w:rPr>
        <w:t>Poniente  : línea férrea</w:t>
      </w:r>
    </w:p>
    <w:p w:rsidR="001F1097" w:rsidRPr="00AD5B12" w:rsidRDefault="001F1097" w:rsidP="00384EDF">
      <w:pPr>
        <w:spacing w:after="0" w:line="360" w:lineRule="auto"/>
        <w:ind w:left="720"/>
        <w:rPr>
          <w:rFonts w:ascii="Arial Narrow" w:hAnsi="Arial Narrow"/>
          <w:color w:val="000000" w:themeColor="text1"/>
          <w:lang w:val="es-ES_tradnl"/>
        </w:rPr>
      </w:pPr>
    </w:p>
    <w:p w:rsidR="009C00F7" w:rsidRPr="00AD5B12" w:rsidRDefault="003B6614" w:rsidP="003671B7">
      <w:pPr>
        <w:spacing w:line="360" w:lineRule="auto"/>
        <w:ind w:firstLine="708"/>
        <w:jc w:val="both"/>
        <w:rPr>
          <w:rFonts w:ascii="Arial Narrow" w:hAnsi="Arial Narrow"/>
          <w:color w:val="000000" w:themeColor="text1"/>
          <w:lang w:val="es-ES_tradnl"/>
        </w:rPr>
      </w:pPr>
      <w:r w:rsidRPr="00AD5B12">
        <w:rPr>
          <w:rFonts w:ascii="Arial Narrow" w:hAnsi="Arial Narrow"/>
          <w:color w:val="000000" w:themeColor="text1"/>
          <w:lang w:val="es-ES_tradnl"/>
        </w:rPr>
        <w:t xml:space="preserve">Caracterizado por ser un sector eminentemente residencial, destaca en su límite oriente un cordón industrial (barracas de madera, fábrica de muebles, distribuidoras, entre otras),  y de comercialización de los productos agrícolas de la zona, conocido como Parque Industrial.  Lo cruza en su extremo sur el canal Baeza, cuyo curso de aguas es en superficie.  En la esquina de calle18 oriente con 2 Norte se emplaza el Gimnasio Regional y al costado de éste, un extenso sitio eriazo.  Las vías de acceso al territorio son sólo dos (calles 14 y 18 Oriente).  El sector cuenta con servicio de transporte público, taxis colectivo líneas 15, 15-A, 16, 20 y 28 y </w:t>
      </w:r>
      <w:r w:rsidR="00BC274B" w:rsidRPr="00AD5B12">
        <w:rPr>
          <w:rFonts w:ascii="Arial Narrow" w:hAnsi="Arial Narrow"/>
          <w:color w:val="000000" w:themeColor="text1"/>
          <w:lang w:val="es-ES_tradnl"/>
        </w:rPr>
        <w:t>el recorrido de microbús  Nº 7.</w:t>
      </w:r>
      <w:bookmarkStart w:id="5" w:name="_Toc277938831"/>
      <w:bookmarkEnd w:id="4"/>
    </w:p>
    <w:bookmarkEnd w:id="5"/>
    <w:p w:rsidR="003B6614" w:rsidRPr="00AD5B12" w:rsidRDefault="003B6614" w:rsidP="00384EDF">
      <w:pPr>
        <w:pStyle w:val="Textoindependiente"/>
        <w:numPr>
          <w:ilvl w:val="0"/>
          <w:numId w:val="37"/>
        </w:numPr>
        <w:spacing w:after="0" w:line="360" w:lineRule="auto"/>
        <w:jc w:val="both"/>
        <w:rPr>
          <w:rFonts w:ascii="Arial Narrow" w:hAnsi="Arial Narrow" w:cs="Arial"/>
          <w:b/>
          <w:color w:val="000000" w:themeColor="text1"/>
        </w:rPr>
      </w:pPr>
      <w:r w:rsidRPr="00AD5B12">
        <w:rPr>
          <w:rFonts w:ascii="Arial Narrow" w:hAnsi="Arial Narrow" w:cs="Arial"/>
          <w:b/>
          <w:color w:val="000000" w:themeColor="text1"/>
        </w:rPr>
        <w:t xml:space="preserve">Escuela Básica Esperanza: </w:t>
      </w:r>
    </w:p>
    <w:p w:rsidR="00BC274B"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(Municipalizada) matricula de 321 estudiantes</w:t>
      </w:r>
      <w:r w:rsidR="00BC274B" w:rsidRPr="00AD5B12">
        <w:rPr>
          <w:rFonts w:ascii="Arial Narrow" w:hAnsi="Arial Narrow" w:cs="Arial"/>
          <w:color w:val="000000" w:themeColor="text1"/>
        </w:rPr>
        <w:t>.</w:t>
      </w:r>
    </w:p>
    <w:p w:rsidR="003B6614" w:rsidRPr="00AD5B12" w:rsidRDefault="003B6614" w:rsidP="00384EDF">
      <w:pPr>
        <w:pStyle w:val="Textoindependiente"/>
        <w:numPr>
          <w:ilvl w:val="0"/>
          <w:numId w:val="37"/>
        </w:numPr>
        <w:spacing w:after="0" w:line="360" w:lineRule="auto"/>
        <w:jc w:val="both"/>
        <w:rPr>
          <w:rFonts w:ascii="Arial Narrow" w:hAnsi="Arial Narrow" w:cs="Arial"/>
          <w:color w:val="000000" w:themeColor="text1"/>
        </w:rPr>
      </w:pPr>
      <w:r w:rsidRPr="00AD5B12">
        <w:rPr>
          <w:rFonts w:ascii="Arial Narrow" w:hAnsi="Arial Narrow" w:cs="Arial"/>
          <w:b/>
          <w:color w:val="000000" w:themeColor="text1"/>
        </w:rPr>
        <w:t>Escuela de  Párvulos San José de Calazan:</w:t>
      </w:r>
      <w:r w:rsidRPr="00AD5B12">
        <w:rPr>
          <w:rFonts w:ascii="Arial Narrow" w:hAnsi="Arial Narrow" w:cs="Arial"/>
          <w:color w:val="000000" w:themeColor="text1"/>
        </w:rPr>
        <w:t xml:space="preserve"> </w:t>
      </w:r>
    </w:p>
    <w:p w:rsidR="003B6614"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 xml:space="preserve">(Particular subvencionado) Nivel medio 7 matriculados, </w:t>
      </w:r>
      <w:r w:rsidR="00BC274B" w:rsidRPr="00AD5B12">
        <w:rPr>
          <w:rFonts w:ascii="Arial Narrow" w:hAnsi="Arial Narrow" w:cs="Arial"/>
          <w:color w:val="000000" w:themeColor="text1"/>
        </w:rPr>
        <w:t>Pre kínder</w:t>
      </w:r>
      <w:r w:rsidRPr="00AD5B12">
        <w:rPr>
          <w:rFonts w:ascii="Arial Narrow" w:hAnsi="Arial Narrow" w:cs="Arial"/>
          <w:color w:val="000000" w:themeColor="text1"/>
        </w:rPr>
        <w:t xml:space="preserve"> y kínder 103 matriculados.</w:t>
      </w:r>
    </w:p>
    <w:p w:rsidR="003B6614" w:rsidRPr="00AD5B12" w:rsidRDefault="003B6614" w:rsidP="00384EDF">
      <w:pPr>
        <w:pStyle w:val="Textoindependiente"/>
        <w:numPr>
          <w:ilvl w:val="0"/>
          <w:numId w:val="37"/>
        </w:numPr>
        <w:spacing w:after="0" w:line="360" w:lineRule="auto"/>
        <w:jc w:val="both"/>
        <w:rPr>
          <w:rFonts w:ascii="Arial Narrow" w:hAnsi="Arial Narrow" w:cs="Arial"/>
          <w:b/>
          <w:color w:val="000000" w:themeColor="text1"/>
        </w:rPr>
      </w:pPr>
      <w:r w:rsidRPr="00AD5B12">
        <w:rPr>
          <w:rFonts w:ascii="Arial Narrow" w:hAnsi="Arial Narrow" w:cs="Arial"/>
          <w:b/>
          <w:color w:val="000000" w:themeColor="text1"/>
        </w:rPr>
        <w:t>Jardín Infantil y Sala Cuna Campanita:</w:t>
      </w:r>
    </w:p>
    <w:p w:rsidR="003B6614"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(JUNJI) matricula de 13 niños en sala cuna, nivel medio menor 32 y heterogéneo 32.</w:t>
      </w:r>
    </w:p>
    <w:p w:rsidR="003B6614" w:rsidRPr="00AD5B12" w:rsidRDefault="003B6614" w:rsidP="00384EDF">
      <w:pPr>
        <w:pStyle w:val="Textoindependiente"/>
        <w:numPr>
          <w:ilvl w:val="0"/>
          <w:numId w:val="37"/>
        </w:numPr>
        <w:spacing w:after="0" w:line="360" w:lineRule="auto"/>
        <w:jc w:val="both"/>
        <w:rPr>
          <w:rFonts w:ascii="Arial Narrow" w:hAnsi="Arial Narrow" w:cs="Arial"/>
          <w:b/>
          <w:color w:val="000000" w:themeColor="text1"/>
        </w:rPr>
      </w:pPr>
      <w:r w:rsidRPr="00AD5B12">
        <w:rPr>
          <w:rFonts w:ascii="Arial Narrow" w:hAnsi="Arial Narrow" w:cs="Arial"/>
          <w:b/>
          <w:color w:val="000000" w:themeColor="text1"/>
        </w:rPr>
        <w:t>Jardín Infantil y Sala Cuna Pasitos a la Ilusión:</w:t>
      </w:r>
    </w:p>
    <w:p w:rsidR="003B6614"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(INTEGRA) 24 niños en sala cuna y 61 niños en nivel heterogéneo.</w:t>
      </w:r>
    </w:p>
    <w:p w:rsidR="003B6614" w:rsidRPr="00AD5B12" w:rsidRDefault="003B6614" w:rsidP="00384EDF">
      <w:pPr>
        <w:pStyle w:val="Textoindependiente"/>
        <w:numPr>
          <w:ilvl w:val="0"/>
          <w:numId w:val="37"/>
        </w:numPr>
        <w:spacing w:after="0" w:line="360" w:lineRule="auto"/>
        <w:jc w:val="both"/>
        <w:rPr>
          <w:rFonts w:ascii="Arial Narrow" w:hAnsi="Arial Narrow" w:cs="Arial"/>
          <w:color w:val="000000" w:themeColor="text1"/>
        </w:rPr>
      </w:pPr>
      <w:r w:rsidRPr="00AD5B12">
        <w:rPr>
          <w:rFonts w:ascii="Arial Narrow" w:hAnsi="Arial Narrow" w:cs="Arial"/>
          <w:b/>
          <w:color w:val="000000" w:themeColor="text1"/>
        </w:rPr>
        <w:t>Jardín Infantil Sueños de Niños:</w:t>
      </w:r>
      <w:r w:rsidRPr="00AD5B12">
        <w:rPr>
          <w:rFonts w:ascii="Arial Narrow" w:hAnsi="Arial Narrow" w:cs="Arial"/>
          <w:color w:val="000000" w:themeColor="text1"/>
        </w:rPr>
        <w:t xml:space="preserve"> </w:t>
      </w:r>
    </w:p>
    <w:p w:rsidR="003B6614"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(INTEGRA) matricula de 34 niños en nivel heterogéneo.</w:t>
      </w:r>
    </w:p>
    <w:p w:rsidR="00E158D4" w:rsidRPr="00AD5B12" w:rsidRDefault="003B6614" w:rsidP="00384EDF">
      <w:pPr>
        <w:pStyle w:val="Textoindependiente"/>
        <w:numPr>
          <w:ilvl w:val="0"/>
          <w:numId w:val="37"/>
        </w:numPr>
        <w:spacing w:after="0" w:line="360" w:lineRule="auto"/>
        <w:jc w:val="both"/>
        <w:rPr>
          <w:rFonts w:ascii="Arial Narrow" w:hAnsi="Arial Narrow" w:cs="Arial"/>
          <w:color w:val="000000" w:themeColor="text1"/>
        </w:rPr>
      </w:pPr>
      <w:r w:rsidRPr="00AD5B12">
        <w:rPr>
          <w:rFonts w:ascii="Arial Narrow" w:hAnsi="Arial Narrow" w:cs="Arial"/>
          <w:b/>
          <w:color w:val="000000" w:themeColor="text1"/>
        </w:rPr>
        <w:t>Jardín Infantil Los Chiquitines</w:t>
      </w:r>
      <w:r w:rsidRPr="00AD5B12">
        <w:rPr>
          <w:rFonts w:ascii="Arial Narrow" w:hAnsi="Arial Narrow" w:cs="Arial"/>
          <w:color w:val="000000" w:themeColor="text1"/>
        </w:rPr>
        <w:t xml:space="preserve">: </w:t>
      </w:r>
      <w:r w:rsidR="00E158D4" w:rsidRPr="00AD5B12">
        <w:rPr>
          <w:rFonts w:ascii="Arial Narrow" w:hAnsi="Arial Narrow" w:cs="Arial"/>
          <w:color w:val="000000" w:themeColor="text1"/>
        </w:rPr>
        <w:t>(JUNJI) matricula de 33 niños en jardín infantil heterogéneo y 20 niños en sala cuna.</w:t>
      </w:r>
    </w:p>
    <w:p w:rsidR="003B6614" w:rsidRPr="00AD5B12" w:rsidRDefault="003B6614" w:rsidP="00384EDF">
      <w:pPr>
        <w:pStyle w:val="Textoindependiente"/>
        <w:numPr>
          <w:ilvl w:val="0"/>
          <w:numId w:val="37"/>
        </w:numPr>
        <w:spacing w:after="0" w:line="360" w:lineRule="auto"/>
        <w:jc w:val="both"/>
        <w:rPr>
          <w:rFonts w:ascii="Arial Narrow" w:hAnsi="Arial Narrow" w:cs="Arial"/>
          <w:color w:val="000000" w:themeColor="text1"/>
        </w:rPr>
      </w:pPr>
      <w:r w:rsidRPr="00AD5B12">
        <w:rPr>
          <w:rFonts w:ascii="Arial Narrow" w:hAnsi="Arial Narrow" w:cs="Arial"/>
          <w:b/>
          <w:color w:val="000000" w:themeColor="text1"/>
        </w:rPr>
        <w:t>Sala Cuna Estrellitas  De Esperanza:</w:t>
      </w:r>
    </w:p>
    <w:p w:rsidR="003B6614" w:rsidRPr="00AD5B12" w:rsidRDefault="003B6614" w:rsidP="00384EDF">
      <w:pPr>
        <w:pStyle w:val="Textoindependiente"/>
        <w:spacing w:after="0" w:line="360" w:lineRule="auto"/>
        <w:jc w:val="both"/>
        <w:rPr>
          <w:rFonts w:ascii="Arial Narrow" w:hAnsi="Arial Narrow" w:cs="Arial"/>
          <w:color w:val="000000" w:themeColor="text1"/>
        </w:rPr>
      </w:pPr>
      <w:r w:rsidRPr="00AD5B12">
        <w:rPr>
          <w:rFonts w:ascii="Arial Narrow" w:hAnsi="Arial Narrow" w:cs="Arial"/>
          <w:color w:val="000000" w:themeColor="text1"/>
        </w:rPr>
        <w:t>(JUNJI-HOGAR DE CRISTO) matricula de 42 niños (40 de acuerdo a la definición inicial)</w:t>
      </w:r>
    </w:p>
    <w:p w:rsidR="003B6614" w:rsidRPr="00AD5B12" w:rsidRDefault="003B6614" w:rsidP="003671B7">
      <w:pPr>
        <w:spacing w:line="360" w:lineRule="auto"/>
        <w:ind w:firstLine="283"/>
        <w:jc w:val="both"/>
        <w:rPr>
          <w:rFonts w:ascii="Arial Narrow" w:hAnsi="Arial Narrow"/>
          <w:color w:val="000000" w:themeColor="text1"/>
          <w:lang w:val="es-ES_tradnl"/>
        </w:rPr>
      </w:pPr>
      <w:r w:rsidRPr="00AD5B12">
        <w:rPr>
          <w:rFonts w:ascii="Arial Narrow" w:hAnsi="Arial Narrow"/>
          <w:color w:val="000000" w:themeColor="text1"/>
          <w:lang w:val="es-ES_tradnl"/>
        </w:rPr>
        <w:lastRenderedPageBreak/>
        <w:t>Las vías de acceso al territorio son sólo dos (calles 14 y 18 Oriente).  El sector cuenta con servicio de transporte público, taxis colectivo líneas 15, 15-A, 16, 20 y 28 y el recorrido de microbús Taxutal Nº 7.</w:t>
      </w:r>
      <w:bookmarkStart w:id="6" w:name="_Toc277938835"/>
    </w:p>
    <w:bookmarkEnd w:id="6"/>
    <w:p w:rsidR="003B6614" w:rsidRPr="00AD5B12" w:rsidRDefault="003B6614" w:rsidP="00384EDF">
      <w:pPr>
        <w:pStyle w:val="Lista"/>
        <w:spacing w:line="360" w:lineRule="auto"/>
        <w:ind w:left="0" w:firstLine="0"/>
        <w:jc w:val="both"/>
        <w:rPr>
          <w:rFonts w:ascii="Arial Narrow" w:hAnsi="Arial Narrow"/>
          <w:b/>
          <w:color w:val="000000" w:themeColor="text1"/>
        </w:rPr>
      </w:pPr>
      <w:r w:rsidRPr="00AD5B12">
        <w:rPr>
          <w:rFonts w:ascii="Arial Narrow" w:hAnsi="Arial Narrow"/>
          <w:color w:val="000000" w:themeColor="text1"/>
          <w:sz w:val="22"/>
          <w:szCs w:val="22"/>
        </w:rPr>
        <w:t>El radio de acción que comprende el CESCOF Faustino González está comprendido entre los siguientes límites:</w:t>
      </w:r>
    </w:p>
    <w:p w:rsidR="003B6614" w:rsidRPr="00AD5B12" w:rsidRDefault="003B6614" w:rsidP="00384EDF">
      <w:pPr>
        <w:numPr>
          <w:ilvl w:val="0"/>
          <w:numId w:val="36"/>
        </w:numPr>
        <w:spacing w:after="0" w:line="360" w:lineRule="auto"/>
        <w:rPr>
          <w:rFonts w:ascii="Arial Narrow" w:hAnsi="Arial Narrow"/>
          <w:color w:val="000000" w:themeColor="text1"/>
          <w:lang w:val="es-ES_tradnl"/>
        </w:rPr>
      </w:pPr>
      <w:r w:rsidRPr="00AD5B12">
        <w:rPr>
          <w:rFonts w:ascii="Arial Narrow" w:hAnsi="Arial Narrow"/>
          <w:color w:val="000000" w:themeColor="text1"/>
          <w:lang w:val="es-ES_tradnl"/>
        </w:rPr>
        <w:t>Norte       : vereda sur 17 norte</w:t>
      </w:r>
    </w:p>
    <w:p w:rsidR="003B6614" w:rsidRPr="00AD5B12" w:rsidRDefault="003B6614" w:rsidP="00384EDF">
      <w:pPr>
        <w:numPr>
          <w:ilvl w:val="0"/>
          <w:numId w:val="36"/>
        </w:numPr>
        <w:spacing w:after="0" w:line="360" w:lineRule="auto"/>
        <w:rPr>
          <w:rFonts w:ascii="Arial Narrow" w:hAnsi="Arial Narrow"/>
          <w:color w:val="000000" w:themeColor="text1"/>
          <w:lang w:val="es-ES_tradnl"/>
        </w:rPr>
      </w:pPr>
      <w:r w:rsidRPr="00AD5B12">
        <w:rPr>
          <w:rFonts w:ascii="Arial Narrow" w:hAnsi="Arial Narrow"/>
          <w:color w:val="000000" w:themeColor="text1"/>
          <w:lang w:val="es-ES_tradnl"/>
        </w:rPr>
        <w:t>Sur           : verdad norte de 2 norte</w:t>
      </w:r>
    </w:p>
    <w:p w:rsidR="003B6614" w:rsidRPr="00AD5B12" w:rsidRDefault="003B6614" w:rsidP="00384EDF">
      <w:pPr>
        <w:numPr>
          <w:ilvl w:val="0"/>
          <w:numId w:val="36"/>
        </w:numPr>
        <w:spacing w:after="0" w:line="360" w:lineRule="auto"/>
        <w:rPr>
          <w:rFonts w:ascii="Arial Narrow" w:hAnsi="Arial Narrow"/>
          <w:color w:val="000000" w:themeColor="text1"/>
          <w:lang w:val="es-ES_tradnl"/>
        </w:rPr>
      </w:pPr>
      <w:r w:rsidRPr="00AD5B12">
        <w:rPr>
          <w:rFonts w:ascii="Arial Narrow" w:hAnsi="Arial Narrow"/>
          <w:color w:val="000000" w:themeColor="text1"/>
          <w:lang w:val="es-ES_tradnl"/>
        </w:rPr>
        <w:t>Oriente    : vereda poniente de la carretera 5 sur</w:t>
      </w:r>
    </w:p>
    <w:p w:rsidR="003B6614" w:rsidRPr="00AD5B12" w:rsidRDefault="003B6614" w:rsidP="00384EDF">
      <w:pPr>
        <w:numPr>
          <w:ilvl w:val="0"/>
          <w:numId w:val="36"/>
        </w:numPr>
        <w:spacing w:after="0" w:line="360" w:lineRule="auto"/>
        <w:rPr>
          <w:rFonts w:ascii="Arial Narrow" w:hAnsi="Arial Narrow"/>
          <w:color w:val="000000" w:themeColor="text1"/>
          <w:lang w:val="es-ES_tradnl"/>
        </w:rPr>
      </w:pPr>
      <w:r w:rsidRPr="00AD5B12">
        <w:rPr>
          <w:rFonts w:ascii="Arial Narrow" w:hAnsi="Arial Narrow"/>
          <w:color w:val="000000" w:themeColor="text1"/>
          <w:lang w:val="es-ES_tradnl"/>
        </w:rPr>
        <w:t>Poniente  : línea férrea</w:t>
      </w:r>
    </w:p>
    <w:p w:rsidR="003B6614" w:rsidRPr="00AD5B12" w:rsidRDefault="003B6614" w:rsidP="00384EDF">
      <w:pPr>
        <w:spacing w:line="360" w:lineRule="auto"/>
        <w:jc w:val="both"/>
        <w:rPr>
          <w:rFonts w:ascii="Arial Narrow" w:hAnsi="Arial Narrow"/>
          <w:color w:val="000000" w:themeColor="text1"/>
          <w:lang w:val="es-ES_tradnl"/>
        </w:rPr>
      </w:pPr>
      <w:r w:rsidRPr="00AD5B12">
        <w:rPr>
          <w:rFonts w:ascii="Arial Narrow" w:hAnsi="Arial Narrow"/>
          <w:color w:val="000000" w:themeColor="text1"/>
          <w:lang w:val="es-ES_tradnl"/>
        </w:rPr>
        <w:t>Dentro de este territorio existen 15.000 personas, de las cuales 8000 pertenecen al CESCOF Faustino González. Este número dice relación con las fichas existentes en el centro de salud, las cuales fueron ingresadas al inscritos III y cruzadas con la información de la base de datos existente en el per cápita del CESFAM Norte, lo que permitió aproximar la población atendida.</w:t>
      </w:r>
    </w:p>
    <w:p w:rsidR="00135ED2" w:rsidRPr="00AD5B12" w:rsidRDefault="003B6614" w:rsidP="00384EDF">
      <w:pPr>
        <w:pStyle w:val="Lista"/>
        <w:spacing w:line="360" w:lineRule="auto"/>
        <w:ind w:left="0" w:firstLine="0"/>
        <w:jc w:val="both"/>
        <w:rPr>
          <w:rFonts w:ascii="Arial Narrow" w:hAnsi="Arial Narrow"/>
          <w:b/>
          <w:color w:val="000000" w:themeColor="text1"/>
        </w:rPr>
      </w:pPr>
      <w:r w:rsidRPr="00AD5B12">
        <w:rPr>
          <w:color w:val="000000" w:themeColor="text1"/>
        </w:rPr>
        <w:br w:type="textWrapping" w:clear="all"/>
      </w:r>
      <w:r w:rsidR="009C00F7" w:rsidRPr="00AD5B12">
        <w:rPr>
          <w:rFonts w:ascii="Arial Narrow" w:hAnsi="Arial Narrow"/>
          <w:b/>
          <w:color w:val="000000" w:themeColor="text1"/>
        </w:rPr>
        <w:t>POSTA MERCEDES</w:t>
      </w:r>
    </w:p>
    <w:p w:rsidR="00C14E93" w:rsidRPr="00AD5B12" w:rsidRDefault="00C14E93" w:rsidP="003671B7">
      <w:pPr>
        <w:spacing w:line="360" w:lineRule="auto"/>
        <w:ind w:firstLine="708"/>
        <w:jc w:val="both"/>
        <w:rPr>
          <w:rFonts w:ascii="Arial Narrow" w:hAnsi="Arial Narrow"/>
          <w:color w:val="000000" w:themeColor="text1"/>
        </w:rPr>
      </w:pPr>
      <w:r w:rsidRPr="00AD5B12">
        <w:rPr>
          <w:rFonts w:ascii="Arial Narrow" w:hAnsi="Arial Narrow"/>
          <w:color w:val="000000" w:themeColor="text1"/>
        </w:rPr>
        <w:t>Mercedes, nace como posta de salud rural en 1997, construida por el Servicio de Salud del Maule con recursos FNDR. En sus comienzos, trabajaba en ella sólo el Técnico Paramédico residente, realizando  ronda un equipo de salud que pertenecía al Consultorio Dr. Julio Contardo U., integrada por médico, enfermera, matrona, y nutricionista. Luego de 10 años y debido a la inquietud de la comunidad se realizaron gestiones con la autoridad del momento para logra la ampliación de la infraestructura.</w:t>
      </w:r>
    </w:p>
    <w:p w:rsidR="00C14E93" w:rsidRPr="00AD5B12" w:rsidRDefault="00C14E93" w:rsidP="003671B7">
      <w:pPr>
        <w:spacing w:line="360" w:lineRule="auto"/>
        <w:jc w:val="both"/>
        <w:rPr>
          <w:rFonts w:ascii="Arial Narrow" w:hAnsi="Arial Narrow" w:cs="Arial"/>
          <w:color w:val="000000" w:themeColor="text1"/>
        </w:rPr>
      </w:pPr>
      <w:r w:rsidRPr="00AD5B12">
        <w:rPr>
          <w:rFonts w:ascii="Arial Narrow" w:hAnsi="Arial Narrow"/>
          <w:color w:val="000000" w:themeColor="text1"/>
        </w:rPr>
        <w:t xml:space="preserve">La posta se amplía en aproximadamente 200 metros cuadrados, se utilizan dos contenedores de 12 metros de longitud que se ubican en paralelo a cuatro metros de la construcción original, dejando en el centro una sala de espera de 84 metros cuadrados, unidos por cerchas. Se construyen tres baños de los cuales dos disponen de </w:t>
      </w:r>
      <w:r w:rsidR="008A0C28" w:rsidRPr="00AD5B12">
        <w:rPr>
          <w:rFonts w:ascii="Arial Narrow" w:hAnsi="Arial Narrow"/>
          <w:color w:val="000000" w:themeColor="text1"/>
        </w:rPr>
        <w:t xml:space="preserve">servicios higiénicos </w:t>
      </w:r>
      <w:r w:rsidRPr="00AD5B12">
        <w:rPr>
          <w:rFonts w:ascii="Arial Narrow" w:hAnsi="Arial Narrow"/>
          <w:color w:val="000000" w:themeColor="text1"/>
        </w:rPr>
        <w:t>para minusválidos y un baño para el personal. Cada contenedor fue dividido en cuatro box. A 6 años de esta intervención, ya la infraestructura es insuficiente para las prestaciones que se otorgan, especialmente en la estrategia de promoción de la salud y en la atención directa de los usuarios.</w:t>
      </w:r>
      <w:r w:rsidR="003671B7">
        <w:rPr>
          <w:rFonts w:ascii="Arial Narrow" w:hAnsi="Arial Narrow"/>
          <w:color w:val="000000" w:themeColor="text1"/>
        </w:rPr>
        <w:t xml:space="preserve"> </w:t>
      </w:r>
      <w:r w:rsidRPr="00AD5B12">
        <w:rPr>
          <w:rFonts w:ascii="Arial Narrow" w:hAnsi="Arial Narrow"/>
          <w:color w:val="000000" w:themeColor="text1"/>
        </w:rPr>
        <w:t xml:space="preserve">La Posta Mercedes, es el único establecimiento de salud de la comuna  inserto en el sector rural. Depende de la Dirección Comunal de Salud de  Talca, y </w:t>
      </w:r>
      <w:r w:rsidRPr="00AD5B12">
        <w:rPr>
          <w:rFonts w:ascii="Arial Narrow" w:hAnsi="Arial Narrow"/>
          <w:color w:val="000000" w:themeColor="text1"/>
          <w:lang w:val="es-MX"/>
        </w:rPr>
        <w:t xml:space="preserve"> cubre las necesidades de salud de los habitantes del sector rural oriente de la comuna. T</w:t>
      </w:r>
      <w:r w:rsidRPr="00AD5B12">
        <w:rPr>
          <w:rFonts w:ascii="Arial Narrow" w:hAnsi="Arial Narrow"/>
          <w:color w:val="000000" w:themeColor="text1"/>
        </w:rPr>
        <w:t xml:space="preserve">iene una población asignada de 4.271 personas, de acuerdo al 1er corte de FONASA año 2014, usuarios que residen en un radio de acción de </w:t>
      </w:r>
      <w:r w:rsidRPr="00AD5B12">
        <w:rPr>
          <w:rFonts w:ascii="Arial Narrow" w:hAnsi="Arial Narrow"/>
          <w:color w:val="000000" w:themeColor="text1"/>
          <w:lang w:val="es-MX"/>
        </w:rPr>
        <w:t>12 Km. El acceso a la Posta es a través de  la ruta internacional Pehuenche, como además por el camino Purísima - El Oriente.</w:t>
      </w:r>
      <w:r w:rsidR="003671B7">
        <w:rPr>
          <w:rFonts w:ascii="Arial Narrow" w:hAnsi="Arial Narrow"/>
          <w:color w:val="000000" w:themeColor="text1"/>
          <w:lang w:val="es-MX"/>
        </w:rPr>
        <w:t xml:space="preserve"> </w:t>
      </w:r>
      <w:r w:rsidRPr="00AD5B12">
        <w:rPr>
          <w:rFonts w:ascii="Arial Narrow" w:hAnsi="Arial Narrow"/>
          <w:color w:val="000000" w:themeColor="text1"/>
          <w:lang w:val="es-MX"/>
        </w:rPr>
        <w:t xml:space="preserve">Los límites del sector jurisdiccional  son: al </w:t>
      </w:r>
      <w:r w:rsidRPr="00AD5B12">
        <w:rPr>
          <w:rFonts w:ascii="Arial Narrow" w:hAnsi="Arial Narrow"/>
          <w:color w:val="000000" w:themeColor="text1"/>
        </w:rPr>
        <w:t xml:space="preserve"> oriente con la comuna de San Clemente, al norte con el Río Lircay, al </w:t>
      </w:r>
    </w:p>
    <w:p w:rsidR="008173A5" w:rsidRDefault="008173A5" w:rsidP="00384EDF">
      <w:pPr>
        <w:spacing w:line="360" w:lineRule="auto"/>
        <w:ind w:firstLine="708"/>
        <w:jc w:val="center"/>
        <w:rPr>
          <w:b/>
          <w:color w:val="000000" w:themeColor="text1"/>
        </w:rPr>
      </w:pPr>
    </w:p>
    <w:p w:rsidR="003B2165" w:rsidRPr="00AD5B12" w:rsidRDefault="003B2165" w:rsidP="00384EDF">
      <w:pPr>
        <w:spacing w:line="360" w:lineRule="auto"/>
        <w:ind w:firstLine="708"/>
        <w:jc w:val="center"/>
        <w:rPr>
          <w:b/>
          <w:color w:val="000000" w:themeColor="text1"/>
        </w:rPr>
      </w:pPr>
    </w:p>
    <w:p w:rsidR="008D33E1" w:rsidRPr="00AD5B12" w:rsidRDefault="008D33E1" w:rsidP="00384EDF">
      <w:pPr>
        <w:spacing w:line="360" w:lineRule="auto"/>
        <w:rPr>
          <w:rFonts w:ascii="Arial Narrow" w:hAnsi="Arial Narrow"/>
          <w:b/>
          <w:color w:val="000000" w:themeColor="text1"/>
        </w:rPr>
      </w:pPr>
      <w:r w:rsidRPr="00AD5B12">
        <w:rPr>
          <w:rFonts w:ascii="Arial Narrow" w:hAnsi="Arial Narrow"/>
          <w:b/>
          <w:color w:val="000000" w:themeColor="text1"/>
        </w:rPr>
        <w:lastRenderedPageBreak/>
        <w:t>Parque Automotriz Departamento de Salud Talca</w:t>
      </w:r>
    </w:p>
    <w:p w:rsidR="007247F1" w:rsidRPr="00AD5B12" w:rsidRDefault="00022D6D" w:rsidP="003671B7">
      <w:pPr>
        <w:spacing w:line="360" w:lineRule="auto"/>
        <w:ind w:firstLine="708"/>
        <w:rPr>
          <w:rFonts w:ascii="Arial Narrow" w:hAnsi="Arial Narrow"/>
          <w:color w:val="000000" w:themeColor="text1"/>
        </w:rPr>
      </w:pPr>
      <w:r w:rsidRPr="00AD5B12">
        <w:rPr>
          <w:rFonts w:ascii="Arial Narrow" w:hAnsi="Arial Narrow"/>
          <w:color w:val="000000" w:themeColor="text1"/>
        </w:rPr>
        <w:t>El D</w:t>
      </w:r>
      <w:r w:rsidR="008D33E1" w:rsidRPr="00AD5B12">
        <w:rPr>
          <w:rFonts w:ascii="Arial Narrow" w:hAnsi="Arial Narrow"/>
          <w:color w:val="000000" w:themeColor="text1"/>
        </w:rPr>
        <w:t xml:space="preserve">epartamento de Salud Comunal  de la I. Municipalidad  de Talca cuenta con un parque automotriz que en los últimos tres años ha aumentado su flota de 7 a 23 vehículos, que </w:t>
      </w:r>
      <w:r w:rsidR="00AA257A" w:rsidRPr="00AD5B12">
        <w:rPr>
          <w:rFonts w:ascii="Arial Narrow" w:hAnsi="Arial Narrow"/>
          <w:color w:val="000000" w:themeColor="text1"/>
        </w:rPr>
        <w:t xml:space="preserve">representa </w:t>
      </w:r>
      <w:r w:rsidR="008D33E1" w:rsidRPr="00AD5B12">
        <w:rPr>
          <w:rFonts w:ascii="Arial Narrow" w:hAnsi="Arial Narrow"/>
          <w:color w:val="000000" w:themeColor="text1"/>
        </w:rPr>
        <w:t>un incremento de</w:t>
      </w:r>
      <w:r w:rsidR="00AA257A" w:rsidRPr="00AD5B12">
        <w:rPr>
          <w:rFonts w:ascii="Arial Narrow" w:hAnsi="Arial Narrow"/>
          <w:color w:val="000000" w:themeColor="text1"/>
        </w:rPr>
        <w:t>l</w:t>
      </w:r>
      <w:r w:rsidR="002D576D" w:rsidRPr="00AD5B12">
        <w:rPr>
          <w:rFonts w:ascii="Arial Narrow" w:hAnsi="Arial Narrow"/>
          <w:color w:val="000000" w:themeColor="text1"/>
        </w:rPr>
        <w:t xml:space="preserve"> 228 %. Los diferentes vehículos </w:t>
      </w:r>
      <w:r w:rsidR="008D33E1" w:rsidRPr="00AD5B12">
        <w:rPr>
          <w:rFonts w:ascii="Arial Narrow" w:hAnsi="Arial Narrow"/>
          <w:color w:val="000000" w:themeColor="text1"/>
        </w:rPr>
        <w:t xml:space="preserve">se encuentran destinados a </w:t>
      </w:r>
      <w:r w:rsidR="002D576D" w:rsidRPr="00AD5B12">
        <w:rPr>
          <w:rFonts w:ascii="Arial Narrow" w:hAnsi="Arial Narrow"/>
          <w:color w:val="000000" w:themeColor="text1"/>
        </w:rPr>
        <w:t>cumplir</w:t>
      </w:r>
      <w:r w:rsidR="008D33E1" w:rsidRPr="00AD5B12">
        <w:rPr>
          <w:rFonts w:ascii="Arial Narrow" w:hAnsi="Arial Narrow"/>
          <w:color w:val="000000" w:themeColor="text1"/>
        </w:rPr>
        <w:t xml:space="preserve"> diversas funciones </w:t>
      </w:r>
      <w:r w:rsidR="002D576D" w:rsidRPr="00AD5B12">
        <w:rPr>
          <w:rFonts w:ascii="Arial Narrow" w:hAnsi="Arial Narrow"/>
          <w:color w:val="000000" w:themeColor="text1"/>
        </w:rPr>
        <w:t xml:space="preserve">de apoyo </w:t>
      </w:r>
      <w:r w:rsidR="008D33E1" w:rsidRPr="00AD5B12">
        <w:rPr>
          <w:rFonts w:ascii="Arial Narrow" w:hAnsi="Arial Narrow"/>
          <w:color w:val="000000" w:themeColor="text1"/>
        </w:rPr>
        <w:t xml:space="preserve">que se realizan  en los  10 centros de salud dependientes del Departamento de Salud Municipal de Talca, actividades tanto clínicas como administrativas. (Vacunación, visitas pacientes postrados, traslados de usuarios en ambulancia, traslados de insumos y equipos de salud, exámenes, </w:t>
      </w:r>
      <w:r w:rsidR="00946586" w:rsidRPr="00AD5B12">
        <w:rPr>
          <w:rFonts w:ascii="Arial Narrow" w:hAnsi="Arial Narrow"/>
          <w:color w:val="000000" w:themeColor="text1"/>
        </w:rPr>
        <w:t xml:space="preserve">esterilización, </w:t>
      </w:r>
      <w:r w:rsidR="00C023E8" w:rsidRPr="00AD5B12">
        <w:rPr>
          <w:rFonts w:ascii="Arial Narrow" w:hAnsi="Arial Narrow"/>
          <w:color w:val="000000" w:themeColor="text1"/>
        </w:rPr>
        <w:t>etc.)</w:t>
      </w:r>
    </w:p>
    <w:p w:rsidR="008D33E1" w:rsidRPr="00AD5B12" w:rsidRDefault="008D33E1" w:rsidP="003671B7">
      <w:pPr>
        <w:shd w:val="clear" w:color="auto" w:fill="FFFFFF" w:themeFill="background1"/>
        <w:spacing w:line="360" w:lineRule="auto"/>
        <w:rPr>
          <w:rFonts w:ascii="Arial Narrow" w:hAnsi="Arial Narrow"/>
          <w:b/>
          <w:color w:val="000000" w:themeColor="text1"/>
        </w:rPr>
      </w:pPr>
      <w:r w:rsidRPr="00AD5B12">
        <w:rPr>
          <w:rFonts w:ascii="Arial Narrow" w:hAnsi="Arial Narrow"/>
          <w:b/>
          <w:color w:val="000000" w:themeColor="text1"/>
        </w:rPr>
        <w:t>Flota Vehicular compuesta por:</w:t>
      </w:r>
      <w:r w:rsidR="00AF4042" w:rsidRPr="00AD5B12">
        <w:rPr>
          <w:rFonts w:ascii="Arial Narrow" w:hAnsi="Arial Narrow"/>
          <w:b/>
          <w:color w:val="000000" w:themeColor="text1"/>
        </w:rPr>
        <w:t xml:space="preserve"> </w:t>
      </w:r>
    </w:p>
    <w:p w:rsidR="008D33E1" w:rsidRPr="00AD5B12" w:rsidRDefault="008B7030" w:rsidP="00384EDF">
      <w:pPr>
        <w:pStyle w:val="Prrafodelista"/>
        <w:numPr>
          <w:ilvl w:val="0"/>
          <w:numId w:val="7"/>
        </w:numPr>
        <w:spacing w:after="200" w:line="360" w:lineRule="auto"/>
        <w:rPr>
          <w:rFonts w:ascii="Arial Narrow" w:hAnsi="Arial Narrow"/>
          <w:color w:val="000000" w:themeColor="text1"/>
        </w:rPr>
      </w:pPr>
      <w:r w:rsidRPr="00AD5B12">
        <w:rPr>
          <w:rFonts w:ascii="Arial Narrow" w:hAnsi="Arial Narrow"/>
          <w:color w:val="000000" w:themeColor="text1"/>
        </w:rPr>
        <w:t>0</w:t>
      </w:r>
      <w:r w:rsidR="008D33E1" w:rsidRPr="00AD5B12">
        <w:rPr>
          <w:rFonts w:ascii="Arial Narrow" w:hAnsi="Arial Narrow"/>
          <w:color w:val="000000" w:themeColor="text1"/>
        </w:rPr>
        <w:t xml:space="preserve">4 Ambulancias  </w:t>
      </w:r>
    </w:p>
    <w:p w:rsidR="008D33E1" w:rsidRPr="00AD5B12" w:rsidRDefault="008B7030" w:rsidP="00384EDF">
      <w:pPr>
        <w:pStyle w:val="Prrafodelista"/>
        <w:numPr>
          <w:ilvl w:val="0"/>
          <w:numId w:val="7"/>
        </w:numPr>
        <w:spacing w:after="200" w:line="360" w:lineRule="auto"/>
        <w:rPr>
          <w:rFonts w:ascii="Arial Narrow" w:hAnsi="Arial Narrow"/>
          <w:color w:val="000000" w:themeColor="text1"/>
        </w:rPr>
      </w:pPr>
      <w:r w:rsidRPr="00AD5B12">
        <w:rPr>
          <w:rFonts w:ascii="Arial Narrow" w:hAnsi="Arial Narrow"/>
          <w:color w:val="000000" w:themeColor="text1"/>
        </w:rPr>
        <w:t>0</w:t>
      </w:r>
      <w:r w:rsidR="008D33E1" w:rsidRPr="00AD5B12">
        <w:rPr>
          <w:rFonts w:ascii="Arial Narrow" w:hAnsi="Arial Narrow"/>
          <w:color w:val="000000" w:themeColor="text1"/>
        </w:rPr>
        <w:t xml:space="preserve">8 Vehículos Chevrolet  Spark </w:t>
      </w:r>
    </w:p>
    <w:p w:rsidR="008D33E1" w:rsidRPr="00AD5B12" w:rsidRDefault="008B7030" w:rsidP="00384EDF">
      <w:pPr>
        <w:pStyle w:val="Prrafodelista"/>
        <w:numPr>
          <w:ilvl w:val="0"/>
          <w:numId w:val="7"/>
        </w:numPr>
        <w:spacing w:after="200" w:line="360" w:lineRule="auto"/>
        <w:rPr>
          <w:rFonts w:ascii="Arial Narrow" w:hAnsi="Arial Narrow"/>
          <w:color w:val="000000" w:themeColor="text1"/>
        </w:rPr>
      </w:pPr>
      <w:r w:rsidRPr="00AD5B12">
        <w:rPr>
          <w:rFonts w:ascii="Arial Narrow" w:hAnsi="Arial Narrow"/>
          <w:color w:val="000000" w:themeColor="text1"/>
        </w:rPr>
        <w:t>0</w:t>
      </w:r>
      <w:r w:rsidR="008D33E1" w:rsidRPr="00AD5B12">
        <w:rPr>
          <w:rFonts w:ascii="Arial Narrow" w:hAnsi="Arial Narrow"/>
          <w:color w:val="000000" w:themeColor="text1"/>
        </w:rPr>
        <w:t xml:space="preserve">6 Camionetas  </w:t>
      </w:r>
    </w:p>
    <w:p w:rsidR="008D33E1" w:rsidRPr="00AD5B12" w:rsidRDefault="008B7030" w:rsidP="00384EDF">
      <w:pPr>
        <w:pStyle w:val="Prrafodelista"/>
        <w:numPr>
          <w:ilvl w:val="0"/>
          <w:numId w:val="7"/>
        </w:numPr>
        <w:spacing w:after="200" w:line="360" w:lineRule="auto"/>
        <w:rPr>
          <w:rFonts w:ascii="Arial Narrow" w:hAnsi="Arial Narrow"/>
          <w:color w:val="000000" w:themeColor="text1"/>
        </w:rPr>
      </w:pPr>
      <w:r w:rsidRPr="00AD5B12">
        <w:rPr>
          <w:rFonts w:ascii="Arial Narrow" w:hAnsi="Arial Narrow"/>
          <w:color w:val="000000" w:themeColor="text1"/>
        </w:rPr>
        <w:t>0</w:t>
      </w:r>
      <w:r w:rsidR="008D33E1" w:rsidRPr="00AD5B12">
        <w:rPr>
          <w:rFonts w:ascii="Arial Narrow" w:hAnsi="Arial Narrow"/>
          <w:color w:val="000000" w:themeColor="text1"/>
        </w:rPr>
        <w:t xml:space="preserve">4 Furgones </w:t>
      </w:r>
    </w:p>
    <w:p w:rsidR="008D33E1" w:rsidRPr="003671B7" w:rsidRDefault="008B7030" w:rsidP="00384EDF">
      <w:pPr>
        <w:pStyle w:val="Prrafodelista"/>
        <w:numPr>
          <w:ilvl w:val="0"/>
          <w:numId w:val="7"/>
        </w:numPr>
        <w:spacing w:after="200" w:line="360" w:lineRule="auto"/>
        <w:rPr>
          <w:rFonts w:ascii="Arial Narrow" w:hAnsi="Arial Narrow"/>
          <w:b/>
          <w:color w:val="000000" w:themeColor="text1"/>
        </w:rPr>
      </w:pPr>
      <w:r w:rsidRPr="00AD5B12">
        <w:rPr>
          <w:rFonts w:ascii="Arial Narrow" w:hAnsi="Arial Narrow"/>
          <w:color w:val="000000" w:themeColor="text1"/>
        </w:rPr>
        <w:t>0</w:t>
      </w:r>
      <w:r w:rsidR="002C4A48" w:rsidRPr="00AD5B12">
        <w:rPr>
          <w:rFonts w:ascii="Arial Narrow" w:hAnsi="Arial Narrow"/>
          <w:color w:val="000000" w:themeColor="text1"/>
        </w:rPr>
        <w:t>1 Carro de Arrastre destinado  atenciones dentales m</w:t>
      </w:r>
      <w:r w:rsidR="008D33E1" w:rsidRPr="00AD5B12">
        <w:rPr>
          <w:rFonts w:ascii="Arial Narrow" w:hAnsi="Arial Narrow"/>
          <w:color w:val="000000" w:themeColor="text1"/>
        </w:rPr>
        <w:t>óviles (comodato)</w:t>
      </w:r>
    </w:p>
    <w:p w:rsidR="003671B7" w:rsidRPr="00AD5B12" w:rsidRDefault="003671B7" w:rsidP="00384EDF">
      <w:pPr>
        <w:pStyle w:val="Prrafodelista"/>
        <w:numPr>
          <w:ilvl w:val="0"/>
          <w:numId w:val="7"/>
        </w:numPr>
        <w:spacing w:after="200" w:line="360" w:lineRule="auto"/>
        <w:rPr>
          <w:rFonts w:ascii="Arial Narrow" w:hAnsi="Arial Narrow"/>
          <w:b/>
          <w:color w:val="000000" w:themeColor="text1"/>
        </w:rPr>
      </w:pPr>
      <w:r>
        <w:rPr>
          <w:rFonts w:ascii="Arial Narrow" w:hAnsi="Arial Narrow"/>
          <w:color w:val="000000" w:themeColor="text1"/>
        </w:rPr>
        <w:t xml:space="preserve">01 Unidad de atención oftalmológica móvil. </w:t>
      </w:r>
    </w:p>
    <w:p w:rsidR="008B7030" w:rsidRPr="00AD5B12" w:rsidRDefault="008B7030" w:rsidP="00384EDF">
      <w:pPr>
        <w:pStyle w:val="Lista"/>
        <w:spacing w:line="360" w:lineRule="auto"/>
        <w:ind w:left="0" w:firstLine="0"/>
        <w:jc w:val="both"/>
        <w:outlineLvl w:val="2"/>
        <w:rPr>
          <w:rFonts w:ascii="Arial Narrow" w:hAnsi="Arial Narrow"/>
          <w:b/>
          <w:color w:val="000000" w:themeColor="text1"/>
          <w:sz w:val="22"/>
          <w:szCs w:val="22"/>
        </w:rPr>
      </w:pPr>
      <w:bookmarkStart w:id="7" w:name="_Toc341435103"/>
      <w:r w:rsidRPr="00AD5B12">
        <w:rPr>
          <w:rFonts w:ascii="Arial Narrow" w:hAnsi="Arial Narrow"/>
          <w:b/>
          <w:color w:val="000000" w:themeColor="text1"/>
          <w:sz w:val="22"/>
          <w:szCs w:val="22"/>
        </w:rPr>
        <w:t>Clínica de Cirugía Menor.</w:t>
      </w:r>
      <w:bookmarkEnd w:id="7"/>
    </w:p>
    <w:p w:rsidR="008B7030" w:rsidRPr="00AD5B12" w:rsidRDefault="008B7030" w:rsidP="00384EDF">
      <w:pPr>
        <w:pStyle w:val="Lista"/>
        <w:spacing w:line="360" w:lineRule="auto"/>
        <w:ind w:left="0" w:firstLine="708"/>
        <w:jc w:val="both"/>
        <w:rPr>
          <w:rFonts w:ascii="Arial Narrow" w:hAnsi="Arial Narrow"/>
          <w:color w:val="000000" w:themeColor="text1"/>
          <w:sz w:val="22"/>
          <w:szCs w:val="22"/>
        </w:rPr>
      </w:pPr>
      <w:r w:rsidRPr="00AD5B12">
        <w:rPr>
          <w:rFonts w:ascii="Arial Narrow" w:hAnsi="Arial Narrow"/>
          <w:color w:val="000000" w:themeColor="text1"/>
          <w:sz w:val="22"/>
          <w:szCs w:val="22"/>
        </w:rPr>
        <w:t>La existencia de la Sala de Cirugía Menor data desde el año 2002 en el Cesfam Américas, realizándose en forma anual en esa fecha un promedio de 2.000 cirugías menores, con interconsultas cuyas listas de espera no superan los 15 días y que son derivadas desde los centros de salud. Actualmente el Departamento de Salud cuenta además con 03 salas de cirugía menor, ya que a la implementada en el Cesfam Las Américas se suman CESFAM Faustino González y Cesfam Magisterio, con un promedio de 3000 cirugías anuales realizadas</w:t>
      </w:r>
      <w:r w:rsidR="00BD1A10" w:rsidRPr="00AD5B12">
        <w:rPr>
          <w:rFonts w:ascii="Arial Narrow" w:hAnsi="Arial Narrow"/>
          <w:color w:val="000000" w:themeColor="text1"/>
          <w:sz w:val="22"/>
          <w:szCs w:val="22"/>
        </w:rPr>
        <w:t xml:space="preserve">. Los </w:t>
      </w:r>
      <w:r w:rsidRPr="00AD5B12">
        <w:rPr>
          <w:rFonts w:ascii="Arial Narrow" w:hAnsi="Arial Narrow"/>
          <w:color w:val="000000" w:themeColor="text1"/>
          <w:sz w:val="22"/>
          <w:szCs w:val="22"/>
        </w:rPr>
        <w:t xml:space="preserve"> equipos</w:t>
      </w:r>
      <w:r w:rsidR="000310C8" w:rsidRPr="00AD5B12">
        <w:rPr>
          <w:rFonts w:ascii="Arial Narrow" w:hAnsi="Arial Narrow"/>
          <w:color w:val="000000" w:themeColor="text1"/>
          <w:sz w:val="22"/>
          <w:szCs w:val="22"/>
        </w:rPr>
        <w:t xml:space="preserve"> de salud</w:t>
      </w:r>
      <w:r w:rsidRPr="00AD5B12">
        <w:rPr>
          <w:rFonts w:ascii="Arial Narrow" w:hAnsi="Arial Narrow"/>
          <w:color w:val="000000" w:themeColor="text1"/>
          <w:sz w:val="22"/>
          <w:szCs w:val="22"/>
        </w:rPr>
        <w:t xml:space="preserve"> </w:t>
      </w:r>
      <w:r w:rsidR="00BD1A10" w:rsidRPr="00AD5B12">
        <w:rPr>
          <w:rFonts w:ascii="Arial Narrow" w:hAnsi="Arial Narrow"/>
          <w:color w:val="000000" w:themeColor="text1"/>
          <w:sz w:val="22"/>
          <w:szCs w:val="22"/>
        </w:rPr>
        <w:t xml:space="preserve">están </w:t>
      </w:r>
      <w:r w:rsidRPr="00AD5B12">
        <w:rPr>
          <w:rFonts w:ascii="Arial Narrow" w:hAnsi="Arial Narrow"/>
          <w:color w:val="000000" w:themeColor="text1"/>
          <w:sz w:val="22"/>
          <w:szCs w:val="22"/>
        </w:rPr>
        <w:t xml:space="preserve">compuestos por </w:t>
      </w:r>
      <w:r w:rsidR="00BD1A10" w:rsidRPr="00AD5B12">
        <w:rPr>
          <w:rFonts w:ascii="Arial Narrow" w:hAnsi="Arial Narrow"/>
          <w:color w:val="000000" w:themeColor="text1"/>
          <w:sz w:val="22"/>
          <w:szCs w:val="22"/>
        </w:rPr>
        <w:t>0</w:t>
      </w:r>
      <w:r w:rsidR="000310C8" w:rsidRPr="00AD5B12">
        <w:rPr>
          <w:rFonts w:ascii="Arial Narrow" w:hAnsi="Arial Narrow"/>
          <w:color w:val="000000" w:themeColor="text1"/>
          <w:sz w:val="22"/>
          <w:szCs w:val="22"/>
        </w:rPr>
        <w:t xml:space="preserve">3 TENS con </w:t>
      </w:r>
      <w:r w:rsidR="00BD1A10" w:rsidRPr="00AD5B12">
        <w:rPr>
          <w:rFonts w:ascii="Arial Narrow" w:hAnsi="Arial Narrow"/>
          <w:color w:val="000000" w:themeColor="text1"/>
          <w:sz w:val="22"/>
          <w:szCs w:val="22"/>
        </w:rPr>
        <w:t xml:space="preserve">jornadas de </w:t>
      </w:r>
      <w:r w:rsidR="000310C8" w:rsidRPr="00AD5B12">
        <w:rPr>
          <w:rFonts w:ascii="Arial Narrow" w:hAnsi="Arial Narrow"/>
          <w:color w:val="000000" w:themeColor="text1"/>
          <w:sz w:val="22"/>
          <w:szCs w:val="22"/>
        </w:rPr>
        <w:t>44 Horas semanales</w:t>
      </w:r>
      <w:r w:rsidR="00BD1A10" w:rsidRPr="00AD5B12">
        <w:rPr>
          <w:rFonts w:ascii="Arial Narrow" w:hAnsi="Arial Narrow"/>
          <w:color w:val="000000" w:themeColor="text1"/>
          <w:sz w:val="22"/>
          <w:szCs w:val="22"/>
        </w:rPr>
        <w:t xml:space="preserve"> cada uno</w:t>
      </w:r>
      <w:r w:rsidR="000310C8" w:rsidRPr="00AD5B12">
        <w:rPr>
          <w:rFonts w:ascii="Arial Narrow" w:hAnsi="Arial Narrow"/>
          <w:color w:val="000000" w:themeColor="text1"/>
          <w:sz w:val="22"/>
          <w:szCs w:val="22"/>
        </w:rPr>
        <w:t xml:space="preserve"> y 0</w:t>
      </w:r>
      <w:r w:rsidRPr="00AD5B12">
        <w:rPr>
          <w:rFonts w:ascii="Arial Narrow" w:hAnsi="Arial Narrow"/>
          <w:color w:val="000000" w:themeColor="text1"/>
          <w:sz w:val="22"/>
          <w:szCs w:val="22"/>
        </w:rPr>
        <w:t>3 Cirujanos.  Finalmente destacar</w:t>
      </w:r>
      <w:r w:rsidR="000E35E0" w:rsidRPr="00AD5B12">
        <w:rPr>
          <w:rFonts w:ascii="Arial Narrow" w:hAnsi="Arial Narrow"/>
          <w:color w:val="000000" w:themeColor="text1"/>
          <w:sz w:val="22"/>
          <w:szCs w:val="22"/>
        </w:rPr>
        <w:t xml:space="preserve"> que estas salas cuentan con </w:t>
      </w:r>
      <w:r w:rsidRPr="00AD5B12">
        <w:rPr>
          <w:rFonts w:ascii="Arial Narrow" w:hAnsi="Arial Narrow"/>
          <w:color w:val="000000" w:themeColor="text1"/>
          <w:sz w:val="22"/>
          <w:szCs w:val="22"/>
        </w:rPr>
        <w:t xml:space="preserve"> la implementación de equipos de alta tecnología y con dependencias</w:t>
      </w:r>
      <w:r w:rsidR="000E35E0" w:rsidRPr="00AD5B12">
        <w:rPr>
          <w:rFonts w:ascii="Arial Narrow" w:hAnsi="Arial Narrow"/>
          <w:color w:val="000000" w:themeColor="text1"/>
          <w:sz w:val="22"/>
          <w:szCs w:val="22"/>
        </w:rPr>
        <w:t xml:space="preserve"> adecuadas para la realización de los procedimientos</w:t>
      </w:r>
      <w:r w:rsidRPr="00AD5B12">
        <w:rPr>
          <w:rFonts w:ascii="Arial Narrow" w:hAnsi="Arial Narrow"/>
          <w:color w:val="000000" w:themeColor="text1"/>
          <w:sz w:val="22"/>
          <w:szCs w:val="22"/>
        </w:rPr>
        <w:t xml:space="preserve">. </w:t>
      </w:r>
    </w:p>
    <w:p w:rsidR="003671B7" w:rsidRDefault="003671B7" w:rsidP="00384EDF">
      <w:pPr>
        <w:spacing w:line="360" w:lineRule="auto"/>
        <w:rPr>
          <w:rFonts w:ascii="Arial Narrow" w:hAnsi="Arial Narrow" w:cs="Times New Roman"/>
          <w:b/>
          <w:color w:val="000000" w:themeColor="text1"/>
        </w:rPr>
      </w:pPr>
    </w:p>
    <w:p w:rsidR="000D2EC6" w:rsidRPr="00AD5B12" w:rsidRDefault="000D2EC6" w:rsidP="00384EDF">
      <w:pPr>
        <w:spacing w:line="360" w:lineRule="auto"/>
        <w:rPr>
          <w:rFonts w:ascii="Arial Narrow" w:hAnsi="Arial Narrow" w:cs="Times New Roman"/>
          <w:b/>
          <w:color w:val="000000" w:themeColor="text1"/>
        </w:rPr>
      </w:pPr>
      <w:r w:rsidRPr="00AD5B12">
        <w:rPr>
          <w:rFonts w:ascii="Arial Narrow" w:hAnsi="Arial Narrow" w:cs="Times New Roman"/>
          <w:b/>
          <w:color w:val="000000" w:themeColor="text1"/>
        </w:rPr>
        <w:t>U</w:t>
      </w:r>
      <w:r w:rsidR="00637761" w:rsidRPr="00AD5B12">
        <w:rPr>
          <w:rFonts w:ascii="Arial Narrow" w:hAnsi="Arial Narrow" w:cs="Times New Roman"/>
          <w:b/>
          <w:color w:val="000000" w:themeColor="text1"/>
        </w:rPr>
        <w:t>nidad</w:t>
      </w:r>
      <w:r w:rsidRPr="00AD5B12">
        <w:rPr>
          <w:rFonts w:ascii="Arial Narrow" w:hAnsi="Arial Narrow" w:cs="Times New Roman"/>
          <w:b/>
          <w:color w:val="000000" w:themeColor="text1"/>
        </w:rPr>
        <w:t xml:space="preserve"> F</w:t>
      </w:r>
      <w:r w:rsidR="00637761" w:rsidRPr="00AD5B12">
        <w:rPr>
          <w:rFonts w:ascii="Arial Narrow" w:hAnsi="Arial Narrow" w:cs="Times New Roman"/>
          <w:b/>
          <w:color w:val="000000" w:themeColor="text1"/>
        </w:rPr>
        <w:t>armacia</w:t>
      </w:r>
      <w:r w:rsidRPr="00AD5B12">
        <w:rPr>
          <w:rFonts w:ascii="Arial Narrow" w:hAnsi="Arial Narrow" w:cs="Times New Roman"/>
          <w:b/>
          <w:color w:val="000000" w:themeColor="text1"/>
        </w:rPr>
        <w:t xml:space="preserve"> C</w:t>
      </w:r>
      <w:r w:rsidR="00637761" w:rsidRPr="00AD5B12">
        <w:rPr>
          <w:rFonts w:ascii="Arial Narrow" w:hAnsi="Arial Narrow" w:cs="Times New Roman"/>
          <w:b/>
          <w:color w:val="000000" w:themeColor="text1"/>
        </w:rPr>
        <w:t>omunal:</w:t>
      </w:r>
    </w:p>
    <w:p w:rsidR="000D2EC6" w:rsidRPr="00AD5B12" w:rsidRDefault="000D2EC6" w:rsidP="00384EDF">
      <w:pPr>
        <w:spacing w:line="360" w:lineRule="auto"/>
        <w:ind w:firstLine="708"/>
        <w:jc w:val="both"/>
        <w:rPr>
          <w:rFonts w:ascii="Arial Narrow" w:hAnsi="Arial Narrow" w:cs="Times New Roman"/>
          <w:iCs/>
          <w:color w:val="000000" w:themeColor="text1"/>
        </w:rPr>
      </w:pPr>
      <w:r w:rsidRPr="00AD5B12">
        <w:rPr>
          <w:rFonts w:ascii="Arial Narrow" w:hAnsi="Arial Narrow" w:cs="Times New Roman"/>
          <w:color w:val="000000" w:themeColor="text1"/>
        </w:rPr>
        <w:t>La Atención Farmacéutica surge como concepto filosófico a principios de los años 90,</w:t>
      </w:r>
      <w:r w:rsidRPr="00AD5B12">
        <w:rPr>
          <w:rFonts w:ascii="Arial Narrow" w:hAnsi="Arial Narrow" w:cs="Times New Roman"/>
          <w:iCs/>
          <w:color w:val="000000" w:themeColor="text1"/>
        </w:rPr>
        <w:t xml:space="preserve"> es la provisión responsable por parte del Químico Farmacéutico (Q.F) de la farmacoterapia con el propósito de alcanzar resultados concretos que mejoren la calidad de vida del paciente,</w:t>
      </w:r>
      <w:r w:rsidRPr="00AD5B12">
        <w:rPr>
          <w:rFonts w:ascii="Arial Narrow" w:hAnsi="Arial Narrow" w:cs="Times New Roman"/>
          <w:color w:val="000000" w:themeColor="text1"/>
          <w:shd w:val="clear" w:color="auto" w:fill="FFFFFF"/>
        </w:rPr>
        <w:t xml:space="preserve"> trabajando en estrecha relación con el equipo de salud y los pacientes.</w:t>
      </w:r>
    </w:p>
    <w:p w:rsidR="00067DD2" w:rsidRPr="00AD5B12" w:rsidRDefault="000D2EC6" w:rsidP="00384EDF">
      <w:pPr>
        <w:spacing w:line="360" w:lineRule="auto"/>
        <w:jc w:val="both"/>
        <w:rPr>
          <w:rFonts w:ascii="Arial Narrow" w:hAnsi="Arial Narrow" w:cs="Times New Roman"/>
          <w:color w:val="000000" w:themeColor="text1"/>
        </w:rPr>
      </w:pPr>
      <w:r w:rsidRPr="00AD5B12">
        <w:rPr>
          <w:rFonts w:ascii="Arial Narrow" w:hAnsi="Arial Narrow" w:cs="Times New Roman"/>
          <w:color w:val="000000" w:themeColor="text1"/>
        </w:rPr>
        <w:t>En Chile, los resultados de la última Encuesta Nacional de Salud revelan la necesidad de orientar los esfuerzos para aumentar la eficacia de las terapias de pacientes con patologías crónicas. Es así que  en el año 2014 surge la necesidad de  la creación del Programa denominado Fondo de Medicamentos para Enfermedades Crónicas No Transmisibles (</w:t>
      </w:r>
      <w:r w:rsidRPr="00AD5B12">
        <w:rPr>
          <w:rFonts w:ascii="Arial Narrow" w:hAnsi="Arial Narrow" w:cs="Times New Roman"/>
          <w:b/>
          <w:color w:val="000000" w:themeColor="text1"/>
        </w:rPr>
        <w:t>FOFAR</w:t>
      </w:r>
      <w:r w:rsidRPr="00AD5B12">
        <w:rPr>
          <w:rFonts w:ascii="Arial Narrow" w:hAnsi="Arial Narrow" w:cs="Times New Roman"/>
          <w:color w:val="000000" w:themeColor="text1"/>
        </w:rPr>
        <w:t xml:space="preserve">), basándose en evidencia científica, promueve estrategias para asegurar la disponibilidad de medicamentos, fomentar el </w:t>
      </w:r>
      <w:r w:rsidRPr="00AD5B12">
        <w:rPr>
          <w:rFonts w:ascii="Arial Narrow" w:hAnsi="Arial Narrow" w:cs="Times New Roman"/>
          <w:color w:val="000000" w:themeColor="text1"/>
        </w:rPr>
        <w:lastRenderedPageBreak/>
        <w:t xml:space="preserve">acceso a ellos y mejorar la calidad técnica de las prestaciones que se entregan a los pacientes en las farmacias de los establecimientos asistenciales. En el marco del </w:t>
      </w:r>
      <w:r w:rsidRPr="00AD5B12">
        <w:rPr>
          <w:rFonts w:ascii="Arial Narrow" w:hAnsi="Arial Narrow" w:cs="Times New Roman"/>
          <w:b/>
          <w:color w:val="000000" w:themeColor="text1"/>
        </w:rPr>
        <w:t>Programa de Atención Farmacéutica</w:t>
      </w:r>
      <w:r w:rsidRPr="00AD5B12">
        <w:rPr>
          <w:rFonts w:ascii="Arial Narrow" w:hAnsi="Arial Narrow" w:cs="Times New Roman"/>
          <w:color w:val="000000" w:themeColor="text1"/>
        </w:rPr>
        <w:t>, el CESFAM Julio Contardo fue seleccionado por el Servicio de Salud</w:t>
      </w:r>
      <w:r w:rsidR="00B16A26" w:rsidRPr="00AD5B12">
        <w:rPr>
          <w:rFonts w:ascii="Arial Narrow" w:hAnsi="Arial Narrow" w:cs="Times New Roman"/>
          <w:color w:val="000000" w:themeColor="text1"/>
        </w:rPr>
        <w:t xml:space="preserve"> Del Maule para desarrollar el </w:t>
      </w:r>
      <w:r w:rsidR="00B16A26" w:rsidRPr="00AD5B12">
        <w:rPr>
          <w:rFonts w:ascii="Arial Narrow" w:hAnsi="Arial Narrow" w:cs="Times New Roman"/>
          <w:b/>
          <w:color w:val="000000" w:themeColor="text1"/>
        </w:rPr>
        <w:t>Plan P</w:t>
      </w:r>
      <w:r w:rsidRPr="00AD5B12">
        <w:rPr>
          <w:rFonts w:ascii="Arial Narrow" w:hAnsi="Arial Narrow" w:cs="Times New Roman"/>
          <w:b/>
          <w:color w:val="000000" w:themeColor="text1"/>
        </w:rPr>
        <w:t>iloto de Atención Farmacéutica</w:t>
      </w:r>
      <w:r w:rsidRPr="00AD5B12">
        <w:rPr>
          <w:rFonts w:ascii="Arial Narrow" w:hAnsi="Arial Narrow" w:cs="Times New Roman"/>
          <w:color w:val="000000" w:themeColor="text1"/>
        </w:rPr>
        <w:t>, con el propósito de validar y mejorar todos aquellos factores que dificultan su implementación y éxito antes de ser replicado en el resto de la comuna.</w:t>
      </w:r>
      <w:r w:rsidR="003671B7">
        <w:rPr>
          <w:rFonts w:ascii="Arial Narrow" w:hAnsi="Arial Narrow" w:cs="Times New Roman"/>
          <w:color w:val="000000" w:themeColor="text1"/>
        </w:rPr>
        <w:t xml:space="preserve"> </w:t>
      </w:r>
      <w:r w:rsidRPr="00AD5B12">
        <w:rPr>
          <w:rFonts w:ascii="Arial Narrow" w:hAnsi="Arial Narrow" w:cs="Times New Roman"/>
          <w:color w:val="000000" w:themeColor="text1"/>
        </w:rPr>
        <w:t>Dicho programa tiene como propósito ser una estrategia de promoción del uso racional de medicamentos</w:t>
      </w:r>
      <w:r w:rsidR="000E5B5A" w:rsidRPr="00AD5B12">
        <w:rPr>
          <w:rFonts w:ascii="Arial Narrow" w:hAnsi="Arial Narrow" w:cs="Times New Roman"/>
          <w:color w:val="000000" w:themeColor="text1"/>
        </w:rPr>
        <w:t>.</w:t>
      </w:r>
      <w:r w:rsidR="002D7A08" w:rsidRPr="00AD5B12">
        <w:rPr>
          <w:rFonts w:ascii="Arial Narrow" w:hAnsi="Arial Narrow" w:cs="Times New Roman"/>
          <w:color w:val="000000" w:themeColor="text1"/>
        </w:rPr>
        <w:t xml:space="preserve"> </w:t>
      </w:r>
      <w:r w:rsidRPr="00AD5B12">
        <w:rPr>
          <w:rFonts w:ascii="Arial Narrow" w:hAnsi="Arial Narrow" w:cs="Times New Roman"/>
          <w:color w:val="000000" w:themeColor="text1"/>
        </w:rPr>
        <w:t>Actualmente el programa se encuen</w:t>
      </w:r>
      <w:r w:rsidR="000E5B5A" w:rsidRPr="00AD5B12">
        <w:rPr>
          <w:rFonts w:ascii="Arial Narrow" w:hAnsi="Arial Narrow" w:cs="Times New Roman"/>
          <w:color w:val="000000" w:themeColor="text1"/>
        </w:rPr>
        <w:t xml:space="preserve">tra en marcha en toda la comuna, en donde el </w:t>
      </w:r>
      <w:r w:rsidRPr="00AD5B12">
        <w:rPr>
          <w:rFonts w:ascii="Arial Narrow" w:hAnsi="Arial Narrow" w:cs="Times New Roman"/>
          <w:color w:val="000000" w:themeColor="text1"/>
        </w:rPr>
        <w:t xml:space="preserve">Q.F ha sido </w:t>
      </w:r>
      <w:r w:rsidRPr="00AD5B12">
        <w:rPr>
          <w:rFonts w:ascii="Arial Narrow" w:hAnsi="Arial Narrow" w:cs="Times New Roman"/>
          <w:color w:val="000000" w:themeColor="text1"/>
          <w:shd w:val="clear" w:color="auto" w:fill="FFFFFF"/>
        </w:rPr>
        <w:t xml:space="preserve">capaz de participar activamente con el equipo del Programa  de Salud Cardiovascular, aportando al uso racional de medicamentos, mejorando así los beneficios logrados con la farmacoterapia, </w:t>
      </w:r>
      <w:r w:rsidRPr="00AD5B12">
        <w:rPr>
          <w:rFonts w:ascii="Arial Narrow" w:hAnsi="Arial Narrow" w:cs="Times New Roman"/>
          <w:color w:val="000000" w:themeColor="text1"/>
        </w:rPr>
        <w:t>el cumplimiento de las indicaciones médicas y con esto se espera contribuir en el nivel de compensación de nuestros pacientes.</w:t>
      </w:r>
    </w:p>
    <w:p w:rsidR="000E5B5A" w:rsidRPr="00AD5B12" w:rsidRDefault="00067DD2" w:rsidP="00384EDF">
      <w:pPr>
        <w:spacing w:line="360" w:lineRule="auto"/>
        <w:rPr>
          <w:rFonts w:ascii="Arial Narrow" w:hAnsi="Arial Narrow" w:cs="Times New Roman"/>
          <w:color w:val="000000" w:themeColor="text1"/>
          <w:lang w:val="es-ES_tradnl"/>
        </w:rPr>
      </w:pPr>
      <w:r w:rsidRPr="00AD5B12">
        <w:rPr>
          <w:rFonts w:ascii="Arial Narrow" w:hAnsi="Arial Narrow" w:cs="Times New Roman"/>
          <w:color w:val="000000" w:themeColor="text1"/>
          <w:lang w:val="es-ES_tradnl"/>
        </w:rPr>
        <w:t>C</w:t>
      </w:r>
      <w:r w:rsidR="000E5B5A" w:rsidRPr="00AD5B12">
        <w:rPr>
          <w:rFonts w:ascii="Arial Narrow" w:hAnsi="Arial Narrow" w:cs="Times New Roman"/>
          <w:color w:val="000000" w:themeColor="text1"/>
          <w:lang w:val="es-ES_tradnl"/>
        </w:rPr>
        <w:t xml:space="preserve">on </w:t>
      </w:r>
      <w:r w:rsidRPr="00AD5B12">
        <w:rPr>
          <w:rFonts w:ascii="Arial Narrow" w:hAnsi="Arial Narrow" w:cs="Times New Roman"/>
          <w:color w:val="000000" w:themeColor="text1"/>
          <w:lang w:val="es-ES_tradnl"/>
        </w:rPr>
        <w:t xml:space="preserve">respecto al </w:t>
      </w:r>
      <w:r w:rsidR="000E5B5A" w:rsidRPr="00AD5B12">
        <w:rPr>
          <w:rFonts w:ascii="Arial Narrow" w:hAnsi="Arial Narrow" w:cs="Times New Roman"/>
          <w:color w:val="000000" w:themeColor="text1"/>
          <w:lang w:val="es-ES_tradnl"/>
        </w:rPr>
        <w:t>recurso humano:</w:t>
      </w:r>
    </w:p>
    <w:p w:rsidR="000E5B5A" w:rsidRPr="00AD5B12" w:rsidRDefault="000D2EC6" w:rsidP="00384EDF">
      <w:pPr>
        <w:spacing w:line="360" w:lineRule="auto"/>
        <w:rPr>
          <w:rFonts w:ascii="Arial Narrow" w:hAnsi="Arial Narrow" w:cs="Times New Roman"/>
          <w:color w:val="000000" w:themeColor="text1"/>
          <w:shd w:val="clear" w:color="auto" w:fill="FFFFFF"/>
        </w:rPr>
      </w:pPr>
      <w:r w:rsidRPr="00AD5B12">
        <w:rPr>
          <w:rFonts w:ascii="Arial Narrow" w:hAnsi="Arial Narrow" w:cs="Times New Roman"/>
          <w:b/>
          <w:color w:val="000000" w:themeColor="text1"/>
          <w:shd w:val="clear" w:color="auto" w:fill="FFFFFF"/>
        </w:rPr>
        <w:t>4 QF</w:t>
      </w:r>
      <w:r w:rsidRPr="00AD5B12">
        <w:rPr>
          <w:rFonts w:ascii="Arial Narrow" w:hAnsi="Arial Narrow" w:cs="Times New Roman"/>
          <w:color w:val="000000" w:themeColor="text1"/>
          <w:shd w:val="clear" w:color="auto" w:fill="FFFFFF"/>
        </w:rPr>
        <w:t xml:space="preserve"> contratados por </w:t>
      </w:r>
      <w:r w:rsidRPr="00AD5B12">
        <w:rPr>
          <w:rFonts w:ascii="Arial Narrow" w:hAnsi="Arial Narrow" w:cs="Times New Roman"/>
          <w:b/>
          <w:color w:val="000000" w:themeColor="text1"/>
          <w:shd w:val="clear" w:color="auto" w:fill="FFFFFF"/>
        </w:rPr>
        <w:t>FOFAR</w:t>
      </w:r>
      <w:r w:rsidR="000E5B5A" w:rsidRPr="00AD5B12">
        <w:rPr>
          <w:rFonts w:ascii="Arial Narrow" w:hAnsi="Arial Narrow" w:cs="Times New Roman"/>
          <w:color w:val="000000" w:themeColor="text1"/>
          <w:shd w:val="clear" w:color="auto" w:fill="FFFFFF"/>
        </w:rPr>
        <w:t xml:space="preserve"> destinados a los siguientes centros:</w:t>
      </w:r>
    </w:p>
    <w:p w:rsidR="000E5B5A" w:rsidRPr="00AD5B12" w:rsidRDefault="000D2EC6" w:rsidP="00384EDF">
      <w:pPr>
        <w:pStyle w:val="Prrafodelista"/>
        <w:numPr>
          <w:ilvl w:val="0"/>
          <w:numId w:val="8"/>
        </w:numPr>
        <w:spacing w:line="360" w:lineRule="auto"/>
        <w:rPr>
          <w:rFonts w:ascii="Arial Narrow" w:hAnsi="Arial Narrow" w:cs="Times New Roman"/>
          <w:color w:val="000000" w:themeColor="text1"/>
          <w:lang w:val="es-ES_tradnl"/>
        </w:rPr>
      </w:pPr>
      <w:r w:rsidRPr="00AD5B12">
        <w:rPr>
          <w:rFonts w:ascii="Arial Narrow" w:hAnsi="Arial Narrow" w:cs="Times New Roman"/>
          <w:b/>
          <w:color w:val="000000" w:themeColor="text1"/>
          <w:shd w:val="clear" w:color="auto" w:fill="FFFFFF"/>
        </w:rPr>
        <w:t>CESFAM JULIO CONTARDO</w:t>
      </w:r>
      <w:r w:rsidRPr="00AD5B12">
        <w:rPr>
          <w:rFonts w:ascii="Arial Narrow" w:hAnsi="Arial Narrow" w:cs="Times New Roman"/>
          <w:color w:val="000000" w:themeColor="text1"/>
          <w:shd w:val="clear" w:color="auto" w:fill="FFFFFF"/>
        </w:rPr>
        <w:t xml:space="preserve"> </w:t>
      </w:r>
      <w:r w:rsidR="000E5B5A" w:rsidRPr="00AD5B12">
        <w:rPr>
          <w:rFonts w:ascii="Arial Narrow" w:hAnsi="Arial Narrow" w:cs="Times New Roman"/>
          <w:color w:val="000000" w:themeColor="text1"/>
          <w:shd w:val="clear" w:color="auto" w:fill="FFFFFF"/>
        </w:rPr>
        <w:t xml:space="preserve">: </w:t>
      </w:r>
      <w:r w:rsidRPr="00AD5B12">
        <w:rPr>
          <w:rFonts w:ascii="Arial Narrow" w:hAnsi="Arial Narrow" w:cs="Times New Roman"/>
          <w:color w:val="000000" w:themeColor="text1"/>
          <w:shd w:val="clear" w:color="auto" w:fill="FFFFFF"/>
        </w:rPr>
        <w:t>44 HRS</w:t>
      </w:r>
    </w:p>
    <w:p w:rsidR="000E5B5A" w:rsidRPr="00AD5B12" w:rsidRDefault="000D2EC6" w:rsidP="00384EDF">
      <w:pPr>
        <w:pStyle w:val="Prrafodelista"/>
        <w:numPr>
          <w:ilvl w:val="0"/>
          <w:numId w:val="8"/>
        </w:numPr>
        <w:spacing w:line="360" w:lineRule="auto"/>
        <w:rPr>
          <w:rFonts w:ascii="Arial Narrow" w:hAnsi="Arial Narrow" w:cs="Times New Roman"/>
          <w:color w:val="000000" w:themeColor="text1"/>
          <w:lang w:val="es-ES_tradnl"/>
        </w:rPr>
      </w:pPr>
      <w:r w:rsidRPr="00AD5B12">
        <w:rPr>
          <w:rFonts w:ascii="Arial Narrow" w:hAnsi="Arial Narrow" w:cs="Times New Roman"/>
          <w:b/>
          <w:color w:val="000000" w:themeColor="text1"/>
          <w:shd w:val="clear" w:color="auto" w:fill="FFFFFF"/>
        </w:rPr>
        <w:t>CESFAM J.D ASTABURAGA</w:t>
      </w:r>
      <w:r w:rsidRPr="00AD5B12">
        <w:rPr>
          <w:rFonts w:ascii="Arial Narrow" w:hAnsi="Arial Narrow" w:cs="Times New Roman"/>
          <w:color w:val="000000" w:themeColor="text1"/>
          <w:shd w:val="clear" w:color="auto" w:fill="FFFFFF"/>
        </w:rPr>
        <w:t xml:space="preserve"> </w:t>
      </w:r>
      <w:r w:rsidR="000E5B5A" w:rsidRPr="00AD5B12">
        <w:rPr>
          <w:rFonts w:ascii="Arial Narrow" w:hAnsi="Arial Narrow" w:cs="Times New Roman"/>
          <w:color w:val="000000" w:themeColor="text1"/>
          <w:shd w:val="clear" w:color="auto" w:fill="FFFFFF"/>
        </w:rPr>
        <w:t xml:space="preserve">: </w:t>
      </w:r>
      <w:r w:rsidRPr="00AD5B12">
        <w:rPr>
          <w:rFonts w:ascii="Arial Narrow" w:hAnsi="Arial Narrow" w:cs="Times New Roman"/>
          <w:color w:val="000000" w:themeColor="text1"/>
          <w:shd w:val="clear" w:color="auto" w:fill="FFFFFF"/>
        </w:rPr>
        <w:t>22 HRS</w:t>
      </w:r>
    </w:p>
    <w:p w:rsidR="000E5B5A" w:rsidRPr="00AD5B12" w:rsidRDefault="000D2EC6" w:rsidP="00384EDF">
      <w:pPr>
        <w:pStyle w:val="Prrafodelista"/>
        <w:numPr>
          <w:ilvl w:val="0"/>
          <w:numId w:val="8"/>
        </w:numPr>
        <w:spacing w:line="360" w:lineRule="auto"/>
        <w:rPr>
          <w:rFonts w:ascii="Arial Narrow" w:hAnsi="Arial Narrow" w:cs="Times New Roman"/>
          <w:color w:val="000000" w:themeColor="text1"/>
          <w:lang w:val="es-ES_tradnl"/>
        </w:rPr>
      </w:pPr>
      <w:r w:rsidRPr="00AD5B12">
        <w:rPr>
          <w:rFonts w:ascii="Arial Narrow" w:hAnsi="Arial Narrow" w:cs="Times New Roman"/>
          <w:b/>
          <w:color w:val="000000" w:themeColor="text1"/>
          <w:shd w:val="clear" w:color="auto" w:fill="FFFFFF"/>
        </w:rPr>
        <w:t>CESFAM MAGISTERIO</w:t>
      </w:r>
      <w:r w:rsidRPr="00AD5B12">
        <w:rPr>
          <w:rFonts w:ascii="Arial Narrow" w:hAnsi="Arial Narrow" w:cs="Times New Roman"/>
          <w:color w:val="000000" w:themeColor="text1"/>
          <w:shd w:val="clear" w:color="auto" w:fill="FFFFFF"/>
        </w:rPr>
        <w:t> </w:t>
      </w:r>
      <w:r w:rsidR="000E5B5A" w:rsidRPr="00AD5B12">
        <w:rPr>
          <w:rFonts w:ascii="Arial Narrow" w:hAnsi="Arial Narrow" w:cs="Times New Roman"/>
          <w:color w:val="000000" w:themeColor="text1"/>
          <w:shd w:val="clear" w:color="auto" w:fill="FFFFFF"/>
        </w:rPr>
        <w:t xml:space="preserve">: </w:t>
      </w:r>
      <w:r w:rsidRPr="00AD5B12">
        <w:rPr>
          <w:rFonts w:ascii="Arial Narrow" w:hAnsi="Arial Narrow" w:cs="Times New Roman"/>
          <w:color w:val="000000" w:themeColor="text1"/>
          <w:shd w:val="clear" w:color="auto" w:fill="FFFFFF"/>
        </w:rPr>
        <w:t xml:space="preserve">  33 HRS</w:t>
      </w:r>
    </w:p>
    <w:p w:rsidR="000E5B5A" w:rsidRPr="00AD5B12" w:rsidRDefault="000D2EC6" w:rsidP="00384EDF">
      <w:pPr>
        <w:pStyle w:val="Prrafodelista"/>
        <w:numPr>
          <w:ilvl w:val="0"/>
          <w:numId w:val="8"/>
        </w:numPr>
        <w:spacing w:line="360" w:lineRule="auto"/>
        <w:rPr>
          <w:rFonts w:ascii="Arial Narrow" w:hAnsi="Arial Narrow" w:cs="Times New Roman"/>
          <w:color w:val="000000" w:themeColor="text1"/>
          <w:lang w:val="es-ES_tradnl"/>
        </w:rPr>
      </w:pPr>
      <w:r w:rsidRPr="00AD5B12">
        <w:rPr>
          <w:rFonts w:ascii="Arial Narrow" w:hAnsi="Arial Narrow" w:cs="Times New Roman"/>
          <w:b/>
          <w:color w:val="000000" w:themeColor="text1"/>
          <w:shd w:val="clear" w:color="auto" w:fill="FFFFFF"/>
        </w:rPr>
        <w:t>CESFAM LAS AMERICAS</w:t>
      </w:r>
      <w:r w:rsidR="000E5B5A" w:rsidRPr="00AD5B12">
        <w:rPr>
          <w:rFonts w:ascii="Arial Narrow" w:hAnsi="Arial Narrow" w:cs="Times New Roman"/>
          <w:color w:val="000000" w:themeColor="text1"/>
          <w:shd w:val="clear" w:color="auto" w:fill="FFFFFF"/>
        </w:rPr>
        <w:t xml:space="preserve">: </w:t>
      </w:r>
      <w:r w:rsidRPr="00AD5B12">
        <w:rPr>
          <w:rFonts w:ascii="Arial Narrow" w:hAnsi="Arial Narrow" w:cs="Times New Roman"/>
          <w:color w:val="000000" w:themeColor="text1"/>
          <w:shd w:val="clear" w:color="auto" w:fill="FFFFFF"/>
        </w:rPr>
        <w:t xml:space="preserve"> 22 HRS</w:t>
      </w:r>
    </w:p>
    <w:p w:rsidR="000E5B5A" w:rsidRPr="00AD5B12" w:rsidRDefault="000D2EC6" w:rsidP="00384EDF">
      <w:pPr>
        <w:pStyle w:val="Prrafodelista"/>
        <w:numPr>
          <w:ilvl w:val="0"/>
          <w:numId w:val="8"/>
        </w:numPr>
        <w:spacing w:line="360" w:lineRule="auto"/>
        <w:rPr>
          <w:rFonts w:ascii="Arial Narrow" w:hAnsi="Arial Narrow" w:cs="Times New Roman"/>
          <w:color w:val="000000" w:themeColor="text1"/>
          <w:lang w:val="es-ES_tradnl"/>
        </w:rPr>
      </w:pPr>
      <w:r w:rsidRPr="00AD5B12">
        <w:rPr>
          <w:rFonts w:ascii="Arial Narrow" w:hAnsi="Arial Narrow" w:cs="Times New Roman"/>
          <w:b/>
          <w:color w:val="000000" w:themeColor="text1"/>
          <w:shd w:val="clear" w:color="auto" w:fill="FFFFFF"/>
        </w:rPr>
        <w:t>CESFAM FAUSTINO GONZALEZ</w:t>
      </w:r>
      <w:r w:rsidRPr="00AD5B12">
        <w:rPr>
          <w:rFonts w:ascii="Arial Narrow" w:hAnsi="Arial Narrow" w:cs="Times New Roman"/>
          <w:color w:val="000000" w:themeColor="text1"/>
          <w:shd w:val="clear" w:color="auto" w:fill="FFFFFF"/>
        </w:rPr>
        <w:t xml:space="preserve"> </w:t>
      </w:r>
      <w:r w:rsidR="000E5B5A" w:rsidRPr="00AD5B12">
        <w:rPr>
          <w:rFonts w:ascii="Arial Narrow" w:hAnsi="Arial Narrow" w:cs="Times New Roman"/>
          <w:color w:val="000000" w:themeColor="text1"/>
          <w:shd w:val="clear" w:color="auto" w:fill="FFFFFF"/>
        </w:rPr>
        <w:t xml:space="preserve">: </w:t>
      </w:r>
      <w:r w:rsidRPr="00AD5B12">
        <w:rPr>
          <w:rFonts w:ascii="Arial Narrow" w:hAnsi="Arial Narrow" w:cs="Times New Roman"/>
          <w:color w:val="000000" w:themeColor="text1"/>
          <w:shd w:val="clear" w:color="auto" w:fill="FFFFFF"/>
        </w:rPr>
        <w:t>22 HRS</w:t>
      </w:r>
    </w:p>
    <w:p w:rsidR="00202B27" w:rsidRPr="00AD5B12" w:rsidRDefault="00DC0469" w:rsidP="00384EDF">
      <w:pPr>
        <w:spacing w:line="360" w:lineRule="auto"/>
        <w:rPr>
          <w:rFonts w:ascii="Arial Narrow" w:hAnsi="Arial Narrow" w:cs="Times New Roman"/>
          <w:color w:val="000000" w:themeColor="text1"/>
        </w:rPr>
      </w:pPr>
      <w:r w:rsidRPr="00AD5B12">
        <w:rPr>
          <w:rFonts w:ascii="Arial Narrow" w:hAnsi="Arial Narrow" w:cs="Times New Roman"/>
          <w:color w:val="000000" w:themeColor="text1"/>
          <w:shd w:val="clear" w:color="auto" w:fill="FFFFFF"/>
        </w:rPr>
        <w:t xml:space="preserve"> </w:t>
      </w:r>
      <w:r w:rsidR="00202B27" w:rsidRPr="00AD5B12">
        <w:rPr>
          <w:rFonts w:ascii="Arial Narrow" w:hAnsi="Arial Narrow" w:cs="Times New Roman"/>
          <w:b/>
          <w:color w:val="000000" w:themeColor="text1"/>
          <w:shd w:val="clear" w:color="auto" w:fill="FFFFFF"/>
        </w:rPr>
        <w:t>Tres jornadas</w:t>
      </w:r>
      <w:r w:rsidR="00202B27" w:rsidRPr="00AD5B12">
        <w:rPr>
          <w:rFonts w:ascii="Arial Narrow" w:hAnsi="Arial Narrow" w:cs="Times New Roman"/>
          <w:color w:val="000000" w:themeColor="text1"/>
          <w:shd w:val="clear" w:color="auto" w:fill="FFFFFF"/>
        </w:rPr>
        <w:t xml:space="preserve"> de </w:t>
      </w:r>
      <w:r w:rsidR="000D2EC6" w:rsidRPr="00AD5B12">
        <w:rPr>
          <w:rFonts w:ascii="Arial Narrow" w:hAnsi="Arial Narrow" w:cs="Times New Roman"/>
          <w:color w:val="000000" w:themeColor="text1"/>
          <w:shd w:val="clear" w:color="auto" w:fill="FFFFFF"/>
        </w:rPr>
        <w:t xml:space="preserve"> </w:t>
      </w:r>
      <w:r w:rsidR="000D2EC6" w:rsidRPr="00AD5B12">
        <w:rPr>
          <w:rFonts w:ascii="Arial Narrow" w:hAnsi="Arial Narrow" w:cs="Times New Roman"/>
          <w:b/>
          <w:color w:val="000000" w:themeColor="text1"/>
          <w:shd w:val="clear" w:color="auto" w:fill="FFFFFF"/>
        </w:rPr>
        <w:t>QF PLAZO FIJO</w:t>
      </w:r>
      <w:r w:rsidR="000D2EC6" w:rsidRPr="00AD5B12">
        <w:rPr>
          <w:rFonts w:ascii="Arial Narrow" w:hAnsi="Arial Narrow" w:cs="Times New Roman"/>
          <w:color w:val="000000" w:themeColor="text1"/>
          <w:shd w:val="clear" w:color="auto" w:fill="FFFFFF"/>
        </w:rPr>
        <w:t xml:space="preserve"> por 44 hrs</w:t>
      </w:r>
      <w:r w:rsidR="00202B27" w:rsidRPr="00AD5B12">
        <w:rPr>
          <w:rFonts w:ascii="Arial Narrow" w:hAnsi="Arial Narrow" w:cs="Times New Roman"/>
          <w:color w:val="000000" w:themeColor="text1"/>
        </w:rPr>
        <w:t>:</w:t>
      </w:r>
    </w:p>
    <w:p w:rsidR="00202B27" w:rsidRPr="00AD5B12" w:rsidRDefault="000D2EC6" w:rsidP="00384EDF">
      <w:pPr>
        <w:pStyle w:val="Prrafodelista"/>
        <w:numPr>
          <w:ilvl w:val="0"/>
          <w:numId w:val="38"/>
        </w:numPr>
        <w:spacing w:line="360" w:lineRule="auto"/>
        <w:rPr>
          <w:rFonts w:ascii="Arial Narrow" w:hAnsi="Arial Narrow" w:cs="Times New Roman"/>
          <w:b/>
          <w:color w:val="000000" w:themeColor="text1"/>
          <w:lang w:val="es-ES_tradnl"/>
        </w:rPr>
      </w:pPr>
      <w:r w:rsidRPr="00AD5B12">
        <w:rPr>
          <w:rFonts w:ascii="Arial Narrow" w:hAnsi="Arial Narrow" w:cs="Times New Roman"/>
          <w:b/>
          <w:color w:val="000000" w:themeColor="text1"/>
          <w:shd w:val="clear" w:color="auto" w:fill="FFFFFF"/>
        </w:rPr>
        <w:t>CESFAM LA FLORIDA 44 HRS</w:t>
      </w:r>
    </w:p>
    <w:p w:rsidR="00202B27" w:rsidRPr="00AD5B12" w:rsidRDefault="000D2EC6" w:rsidP="00384EDF">
      <w:pPr>
        <w:pStyle w:val="Prrafodelista"/>
        <w:numPr>
          <w:ilvl w:val="0"/>
          <w:numId w:val="38"/>
        </w:numPr>
        <w:spacing w:line="360" w:lineRule="auto"/>
        <w:rPr>
          <w:rFonts w:ascii="Arial Narrow" w:hAnsi="Arial Narrow" w:cs="Times New Roman"/>
          <w:b/>
          <w:color w:val="000000" w:themeColor="text1"/>
          <w:lang w:val="es-ES_tradnl"/>
        </w:rPr>
      </w:pPr>
      <w:r w:rsidRPr="00AD5B12">
        <w:rPr>
          <w:rFonts w:ascii="Arial Narrow" w:hAnsi="Arial Narrow" w:cs="Times New Roman"/>
          <w:b/>
          <w:color w:val="000000" w:themeColor="text1"/>
          <w:shd w:val="clear" w:color="auto" w:fill="FFFFFF"/>
        </w:rPr>
        <w:t>CESFAM C TRUPP 44 HRS</w:t>
      </w:r>
    </w:p>
    <w:p w:rsidR="000D2EC6" w:rsidRPr="00AD5B12" w:rsidRDefault="000D2EC6" w:rsidP="00384EDF">
      <w:pPr>
        <w:pStyle w:val="Prrafodelista"/>
        <w:numPr>
          <w:ilvl w:val="0"/>
          <w:numId w:val="38"/>
        </w:numPr>
        <w:spacing w:line="360" w:lineRule="auto"/>
        <w:rPr>
          <w:rFonts w:ascii="Arial Narrow" w:hAnsi="Arial Narrow" w:cs="Times New Roman"/>
          <w:b/>
          <w:color w:val="000000" w:themeColor="text1"/>
          <w:lang w:val="es-ES_tradnl"/>
        </w:rPr>
      </w:pPr>
      <w:r w:rsidRPr="00AD5B12">
        <w:rPr>
          <w:rFonts w:ascii="Arial Narrow" w:hAnsi="Arial Narrow" w:cs="Times New Roman"/>
          <w:b/>
          <w:color w:val="000000" w:themeColor="text1"/>
          <w:shd w:val="clear" w:color="auto" w:fill="FFFFFF"/>
        </w:rPr>
        <w:t>JEFATURA DE FARMACIA  44 HRS</w:t>
      </w: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3671B7" w:rsidRDefault="003671B7" w:rsidP="00384EDF">
      <w:pPr>
        <w:spacing w:line="360" w:lineRule="auto"/>
        <w:rPr>
          <w:rFonts w:ascii="Arial Narrow" w:hAnsi="Arial Narrow" w:cs="Times New Roman"/>
          <w:b/>
          <w:color w:val="000000" w:themeColor="text1"/>
        </w:rPr>
      </w:pPr>
    </w:p>
    <w:p w:rsidR="00A15579" w:rsidRPr="00AD5B12" w:rsidRDefault="00A15579" w:rsidP="00384EDF">
      <w:pPr>
        <w:spacing w:line="360" w:lineRule="auto"/>
        <w:rPr>
          <w:rFonts w:ascii="Arial Narrow" w:hAnsi="Arial Narrow" w:cs="Times New Roman"/>
          <w:b/>
          <w:color w:val="000000" w:themeColor="text1"/>
        </w:rPr>
      </w:pPr>
      <w:r w:rsidRPr="00AD5B12">
        <w:rPr>
          <w:rFonts w:ascii="Arial Narrow" w:hAnsi="Arial Narrow" w:cs="Times New Roman"/>
          <w:b/>
          <w:color w:val="000000" w:themeColor="text1"/>
        </w:rPr>
        <w:lastRenderedPageBreak/>
        <w:t>UNIDAD DE INFORMÁTICA</w:t>
      </w:r>
    </w:p>
    <w:p w:rsidR="00A15579" w:rsidRPr="00AD5B12" w:rsidRDefault="00A15579" w:rsidP="003671B7">
      <w:pPr>
        <w:spacing w:line="360" w:lineRule="auto"/>
        <w:ind w:firstLine="708"/>
        <w:jc w:val="both"/>
        <w:rPr>
          <w:rFonts w:ascii="Arial Narrow" w:hAnsi="Arial Narrow" w:cs="Times New Roman"/>
          <w:color w:val="000000" w:themeColor="text1"/>
        </w:rPr>
      </w:pPr>
      <w:r w:rsidRPr="00AD5B12">
        <w:rPr>
          <w:rFonts w:ascii="Arial Narrow" w:hAnsi="Arial Narrow" w:cs="Times New Roman"/>
          <w:color w:val="000000" w:themeColor="text1"/>
        </w:rPr>
        <w:t>Actualmente el Departamento Comunal de Salud posee una red de datos IP/MPLS interconectada desde el Departamento de Salud Comunal hacia todos los centros de salud: José Dionisio Astaburuaga, La Florida, Julio Contardo, Carlos Trupp, Faustino González, Las Américas, Magisterio, Brilla el Sol, Nue</w:t>
      </w:r>
      <w:r w:rsidR="0083241E" w:rsidRPr="00AD5B12">
        <w:rPr>
          <w:rFonts w:ascii="Arial Narrow" w:hAnsi="Arial Narrow" w:cs="Times New Roman"/>
          <w:color w:val="000000" w:themeColor="text1"/>
        </w:rPr>
        <w:t>vo Horizonte, Posta Mercedes, Mó</w:t>
      </w:r>
      <w:r w:rsidRPr="00AD5B12">
        <w:rPr>
          <w:rFonts w:ascii="Arial Narrow" w:hAnsi="Arial Narrow" w:cs="Times New Roman"/>
          <w:color w:val="000000" w:themeColor="text1"/>
        </w:rPr>
        <w:t>dulo Dental y Bodega Farmacia-Adquisiciones. La conectividad  de enlaces es realizada mayoritariamente a través Fibra Óptica. En relación a la comunicación de voz, se conecta a través de una central telefónica, donde los anexos telefónicos permiten una intercomunicación entre los establecimientos a un costo $0, asociando telefonía IP y líneas análogas como contingencias. La conectividad de internet más la telefonía está asociada para brindar un mejor servicio sobre la usabilidad de los sistemas de salud (agenda médica, registro de prestaciones, referencia contrarreferencia, sigges, entre otras) así como también todos los sist</w:t>
      </w:r>
      <w:r w:rsidR="002E0B35" w:rsidRPr="00AD5B12">
        <w:rPr>
          <w:rFonts w:ascii="Arial Narrow" w:hAnsi="Arial Narrow" w:cs="Times New Roman"/>
          <w:color w:val="000000" w:themeColor="text1"/>
        </w:rPr>
        <w:t xml:space="preserve">emas municipales. </w:t>
      </w:r>
    </w:p>
    <w:p w:rsidR="00A15579" w:rsidRPr="00AD5B12" w:rsidRDefault="00A15579" w:rsidP="00384EDF">
      <w:pPr>
        <w:spacing w:after="0" w:line="360" w:lineRule="auto"/>
        <w:jc w:val="both"/>
        <w:outlineLvl w:val="2"/>
        <w:rPr>
          <w:rFonts w:ascii="Arial Narrow" w:eastAsia="Times New Roman" w:hAnsi="Arial Narrow" w:cs="Times New Roman"/>
          <w:b/>
          <w:color w:val="000000" w:themeColor="text1"/>
          <w:lang w:eastAsia="es-ES"/>
        </w:rPr>
      </w:pPr>
      <w:bookmarkStart w:id="8" w:name="_Toc341435100"/>
      <w:r w:rsidRPr="00AD5B12">
        <w:rPr>
          <w:rFonts w:ascii="Arial Narrow" w:eastAsia="Times New Roman" w:hAnsi="Arial Narrow" w:cs="Times New Roman"/>
          <w:b/>
          <w:color w:val="000000" w:themeColor="text1"/>
          <w:lang w:eastAsia="es-ES"/>
        </w:rPr>
        <w:t>Laboratorio Clínico Comunal</w:t>
      </w:r>
      <w:bookmarkEnd w:id="8"/>
    </w:p>
    <w:p w:rsidR="00A15579" w:rsidRPr="00AD5B12" w:rsidRDefault="00A15579" w:rsidP="00384EDF">
      <w:pPr>
        <w:spacing w:after="0"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bCs/>
          <w:color w:val="000000" w:themeColor="text1"/>
          <w:lang w:eastAsia="es-ES"/>
        </w:rPr>
        <w:t>El Laboratorio Clínico Comunal comenzó a funcionar en enero del 2010 y a partir del segundo semestre</w:t>
      </w:r>
      <w:r w:rsidR="00877871" w:rsidRPr="00AD5B12">
        <w:rPr>
          <w:rFonts w:ascii="Arial Narrow" w:eastAsia="Times New Roman" w:hAnsi="Arial Narrow" w:cs="Times New Roman"/>
          <w:bCs/>
          <w:color w:val="000000" w:themeColor="text1"/>
          <w:lang w:eastAsia="es-ES"/>
        </w:rPr>
        <w:t xml:space="preserve"> del año 2014 se emplaza en el n</w:t>
      </w:r>
      <w:r w:rsidRPr="00AD5B12">
        <w:rPr>
          <w:rFonts w:ascii="Arial Narrow" w:eastAsia="Times New Roman" w:hAnsi="Arial Narrow" w:cs="Times New Roman"/>
          <w:bCs/>
          <w:color w:val="000000" w:themeColor="text1"/>
          <w:lang w:eastAsia="es-ES"/>
        </w:rPr>
        <w:t xml:space="preserve">uevo CESFAM Magisterio, con dependencias modernas acorde con el nivel tecnológico de punta de dicha unidad, siendo su objetivo analizar y procesar todos los exámenes de la comuna para el apoyo diagnóstico a  los clínicos.  </w:t>
      </w:r>
    </w:p>
    <w:p w:rsidR="00A15579" w:rsidRPr="00AD5B12" w:rsidRDefault="00A15579" w:rsidP="00384EDF">
      <w:pPr>
        <w:spacing w:after="0"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 xml:space="preserve">Durante los primeros 9 meses del año 2015 se han procesado un promedio de más de </w:t>
      </w:r>
      <w:r w:rsidRPr="00AD5B12">
        <w:rPr>
          <w:rFonts w:ascii="Arial Narrow" w:eastAsia="Times New Roman" w:hAnsi="Arial Narrow" w:cs="Times New Roman"/>
          <w:b/>
          <w:color w:val="000000" w:themeColor="text1"/>
          <w:lang w:eastAsia="es-ES"/>
        </w:rPr>
        <w:t>66.000 exámenes mensuales</w:t>
      </w:r>
      <w:r w:rsidRPr="00AD5B12">
        <w:rPr>
          <w:rFonts w:ascii="Arial Narrow" w:eastAsia="Times New Roman" w:hAnsi="Arial Narrow" w:cs="Times New Roman"/>
          <w:color w:val="000000" w:themeColor="text1"/>
          <w:lang w:eastAsia="es-ES"/>
        </w:rPr>
        <w:t xml:space="preserve">, con un sistema informático que permite asegurar la trazabilidad de los recipientes desde las distintas salas de toma de muestras hasta la emisión del informe final. Actualmente se encuentra en la última etapa de implementación un proyecto que se desarrolla en conjunto con el Servicio de Salud, que busca la cooperación en cuanto a la disponibilidad de los resultados de exámenes en la plataforma regional SISMaule, con lo cual médicos de toda la región podrán revisar los informes emanados por el Laboratorio Clínico Comunal de Talca y a su vez profesionales de salud de los Centros de Atención Primaria visualizar aquellos tomados en los centros hospitalarios de toda la región, hasta el momento la atención primaria de Talca es la primera comuna regional en participar y el tercer laboratorio después de los pertenecientes a los hospitales de </w:t>
      </w:r>
      <w:r w:rsidRPr="00AD5B12">
        <w:rPr>
          <w:rFonts w:ascii="Arial Narrow" w:eastAsia="Times New Roman" w:hAnsi="Arial Narrow" w:cs="Times New Roman"/>
          <w:b/>
          <w:color w:val="000000" w:themeColor="text1"/>
          <w:lang w:eastAsia="es-ES"/>
        </w:rPr>
        <w:t>Talca</w:t>
      </w:r>
      <w:r w:rsidRPr="00AD5B12">
        <w:rPr>
          <w:rFonts w:ascii="Arial Narrow" w:eastAsia="Times New Roman" w:hAnsi="Arial Narrow" w:cs="Times New Roman"/>
          <w:color w:val="000000" w:themeColor="text1"/>
          <w:lang w:eastAsia="es-ES"/>
        </w:rPr>
        <w:t xml:space="preserve"> y de </w:t>
      </w:r>
      <w:r w:rsidRPr="00AD5B12">
        <w:rPr>
          <w:rFonts w:ascii="Arial Narrow" w:eastAsia="Times New Roman" w:hAnsi="Arial Narrow" w:cs="Times New Roman"/>
          <w:b/>
          <w:color w:val="000000" w:themeColor="text1"/>
          <w:lang w:eastAsia="es-ES"/>
        </w:rPr>
        <w:t>Linares</w:t>
      </w:r>
      <w:r w:rsidR="003671B7">
        <w:rPr>
          <w:rFonts w:ascii="Arial Narrow" w:eastAsia="Times New Roman" w:hAnsi="Arial Narrow" w:cs="Times New Roman"/>
          <w:color w:val="000000" w:themeColor="text1"/>
          <w:lang w:eastAsia="es-ES"/>
        </w:rPr>
        <w:t>.</w:t>
      </w:r>
      <w:r w:rsidRPr="00AD5B12">
        <w:rPr>
          <w:rFonts w:ascii="Arial Narrow" w:eastAsia="Times New Roman" w:hAnsi="Arial Narrow" w:cs="Times New Roman"/>
          <w:color w:val="000000" w:themeColor="text1"/>
          <w:lang w:eastAsia="es-ES"/>
        </w:rPr>
        <w:t xml:space="preserve">                                                                             </w:t>
      </w:r>
    </w:p>
    <w:p w:rsidR="003671B7" w:rsidRDefault="003671B7" w:rsidP="00384EDF">
      <w:pPr>
        <w:spacing w:line="360" w:lineRule="auto"/>
        <w:jc w:val="both"/>
        <w:rPr>
          <w:rFonts w:ascii="Arial Narrow" w:hAnsi="Arial Narrow"/>
          <w:b/>
          <w:color w:val="000000" w:themeColor="text1"/>
        </w:rPr>
      </w:pPr>
    </w:p>
    <w:p w:rsidR="00A15579" w:rsidRPr="00AD5B12" w:rsidRDefault="00A15579" w:rsidP="00384EDF">
      <w:pPr>
        <w:spacing w:line="360" w:lineRule="auto"/>
        <w:jc w:val="both"/>
        <w:rPr>
          <w:rFonts w:ascii="Arial Narrow" w:hAnsi="Arial Narrow"/>
          <w:b/>
          <w:color w:val="000000" w:themeColor="text1"/>
        </w:rPr>
      </w:pPr>
      <w:r w:rsidRPr="00AD5B12">
        <w:rPr>
          <w:rFonts w:ascii="Arial Narrow" w:hAnsi="Arial Narrow"/>
          <w:b/>
          <w:color w:val="000000" w:themeColor="text1"/>
        </w:rPr>
        <w:t>Centro de Rehabilitación de Base Comunitaria Dr.  Jorge Cabello Pizarro.</w:t>
      </w:r>
    </w:p>
    <w:p w:rsidR="00A15579" w:rsidRPr="00AD5B12" w:rsidRDefault="00A15579" w:rsidP="00384EDF">
      <w:pPr>
        <w:spacing w:line="360" w:lineRule="auto"/>
        <w:jc w:val="both"/>
        <w:rPr>
          <w:rFonts w:ascii="Arial Narrow" w:hAnsi="Arial Narrow"/>
          <w:color w:val="000000" w:themeColor="text1"/>
          <w:shd w:val="clear" w:color="auto" w:fill="FFFFFF"/>
        </w:rPr>
      </w:pPr>
      <w:r w:rsidRPr="00AD5B12">
        <w:rPr>
          <w:rFonts w:ascii="Arial Narrow" w:hAnsi="Arial Narrow"/>
          <w:color w:val="000000" w:themeColor="text1"/>
          <w:shd w:val="clear" w:color="auto" w:fill="FFFFFF"/>
        </w:rPr>
        <w:t xml:space="preserve">La comuna de Talca cuenta con dos centros de rehabilitación con base comunitaria, uno de ellos ubicado en el sector nororiente de la comuna y el otro en el sector sur poniente. La estrategia de </w:t>
      </w:r>
      <w:r w:rsidRPr="00AD5B12">
        <w:rPr>
          <w:rFonts w:ascii="Arial Narrow" w:hAnsi="Arial Narrow"/>
          <w:b/>
          <w:color w:val="000000" w:themeColor="text1"/>
          <w:shd w:val="clear" w:color="auto" w:fill="FFFFFF"/>
        </w:rPr>
        <w:t>CCR</w:t>
      </w:r>
      <w:r w:rsidRPr="00AD5B12">
        <w:rPr>
          <w:rFonts w:ascii="Arial Narrow" w:hAnsi="Arial Narrow"/>
          <w:color w:val="000000" w:themeColor="text1"/>
          <w:shd w:val="clear" w:color="auto" w:fill="FFFFFF"/>
        </w:rPr>
        <w:t xml:space="preserve"> está enfocada en la comunidad entregando prestaciones de Promoción, Prevención y Rehabilitación de la salud. Actualmente ambos centros entregan atenciones clínicas y en terreno, otorgando una salud comunitaria a los sectores más vulnerables de nuestra comuna. </w:t>
      </w:r>
    </w:p>
    <w:p w:rsidR="003671B7" w:rsidRDefault="003671B7" w:rsidP="00384EDF">
      <w:pPr>
        <w:spacing w:line="360" w:lineRule="auto"/>
        <w:rPr>
          <w:rFonts w:ascii="Arial Narrow" w:hAnsi="Arial Narrow"/>
          <w:b/>
          <w:color w:val="000000" w:themeColor="text1"/>
          <w:shd w:val="clear" w:color="auto" w:fill="FFFFFF"/>
        </w:rPr>
      </w:pPr>
    </w:p>
    <w:p w:rsidR="003671B7" w:rsidRDefault="003671B7" w:rsidP="00384EDF">
      <w:pPr>
        <w:spacing w:line="360" w:lineRule="auto"/>
        <w:rPr>
          <w:rFonts w:ascii="Arial Narrow" w:hAnsi="Arial Narrow"/>
          <w:b/>
          <w:color w:val="000000" w:themeColor="text1"/>
          <w:shd w:val="clear" w:color="auto" w:fill="FFFFFF"/>
        </w:rPr>
      </w:pPr>
    </w:p>
    <w:p w:rsidR="00A15579" w:rsidRPr="00AD5B12" w:rsidRDefault="00A15579" w:rsidP="00384EDF">
      <w:pPr>
        <w:spacing w:line="360" w:lineRule="auto"/>
        <w:rPr>
          <w:rFonts w:ascii="Arial Narrow" w:hAnsi="Arial Narrow"/>
          <w:color w:val="000000" w:themeColor="text1"/>
          <w:shd w:val="clear" w:color="auto" w:fill="FFFFFF"/>
        </w:rPr>
      </w:pPr>
      <w:r w:rsidRPr="00AD5B12">
        <w:rPr>
          <w:rFonts w:ascii="Arial Narrow" w:hAnsi="Arial Narrow"/>
          <w:b/>
          <w:color w:val="000000" w:themeColor="text1"/>
          <w:shd w:val="clear" w:color="auto" w:fill="FFFFFF"/>
        </w:rPr>
        <w:lastRenderedPageBreak/>
        <w:t>CCR Carlos Trupp</w:t>
      </w:r>
      <w:r w:rsidRPr="00AD5B12">
        <w:rPr>
          <w:rFonts w:ascii="Arial Narrow" w:hAnsi="Arial Narrow"/>
          <w:color w:val="000000" w:themeColor="text1"/>
          <w:shd w:val="clear" w:color="auto" w:fill="FFFFFF"/>
        </w:rPr>
        <w:t xml:space="preserve">, comienza sus funciones en marzo del año 2008,  establecimiento que entre sus propósitos debe resolver de la manera más eficiente las siguientes problemáticas: </w:t>
      </w:r>
    </w:p>
    <w:p w:rsidR="00A15579" w:rsidRPr="00AD5B12" w:rsidRDefault="00A15579" w:rsidP="00384EDF">
      <w:pPr>
        <w:numPr>
          <w:ilvl w:val="0"/>
          <w:numId w:val="3"/>
        </w:numPr>
        <w:spacing w:after="0" w:line="360" w:lineRule="auto"/>
        <w:jc w:val="both"/>
        <w:rPr>
          <w:rFonts w:ascii="Arial Narrow" w:hAnsi="Arial Narrow"/>
          <w:b/>
          <w:color w:val="000000" w:themeColor="text1"/>
        </w:rPr>
      </w:pPr>
      <w:r w:rsidRPr="00AD5B12">
        <w:rPr>
          <w:rFonts w:ascii="Arial Narrow" w:hAnsi="Arial Narrow"/>
          <w:b/>
          <w:color w:val="000000" w:themeColor="text1"/>
          <w:shd w:val="clear" w:color="auto" w:fill="FFFFFF"/>
        </w:rPr>
        <w:t>Déficit neuromuscular.</w:t>
      </w:r>
    </w:p>
    <w:p w:rsidR="00A15579" w:rsidRPr="00AD5B12" w:rsidRDefault="00A15579" w:rsidP="00384EDF">
      <w:pPr>
        <w:numPr>
          <w:ilvl w:val="0"/>
          <w:numId w:val="3"/>
        </w:numPr>
        <w:spacing w:after="0" w:line="360" w:lineRule="auto"/>
        <w:jc w:val="both"/>
        <w:rPr>
          <w:rFonts w:ascii="Arial Narrow" w:hAnsi="Arial Narrow"/>
          <w:b/>
          <w:color w:val="000000" w:themeColor="text1"/>
        </w:rPr>
      </w:pPr>
      <w:r w:rsidRPr="00AD5B12">
        <w:rPr>
          <w:rFonts w:ascii="Arial Narrow" w:hAnsi="Arial Narrow"/>
          <w:b/>
          <w:color w:val="000000" w:themeColor="text1"/>
          <w:shd w:val="clear" w:color="auto" w:fill="FFFFFF"/>
        </w:rPr>
        <w:t>Parkinson.</w:t>
      </w:r>
    </w:p>
    <w:p w:rsidR="00A15579" w:rsidRPr="00AD5B12" w:rsidRDefault="00A15579" w:rsidP="00384EDF">
      <w:pPr>
        <w:numPr>
          <w:ilvl w:val="0"/>
          <w:numId w:val="3"/>
        </w:numPr>
        <w:spacing w:after="0" w:line="360" w:lineRule="auto"/>
        <w:jc w:val="both"/>
        <w:rPr>
          <w:rFonts w:ascii="Arial Narrow" w:hAnsi="Arial Narrow"/>
          <w:b/>
          <w:color w:val="000000" w:themeColor="text1"/>
        </w:rPr>
      </w:pPr>
      <w:r w:rsidRPr="00AD5B12">
        <w:rPr>
          <w:rFonts w:ascii="Arial Narrow" w:hAnsi="Arial Narrow"/>
          <w:b/>
          <w:color w:val="000000" w:themeColor="text1"/>
          <w:shd w:val="clear" w:color="auto" w:fill="FFFFFF"/>
        </w:rPr>
        <w:t>Síndrome no traumático (hombro doloroso, lumbago, etc.)</w:t>
      </w:r>
    </w:p>
    <w:p w:rsidR="00A15579" w:rsidRPr="00AD5B12" w:rsidRDefault="00A15579" w:rsidP="00384EDF">
      <w:pPr>
        <w:numPr>
          <w:ilvl w:val="0"/>
          <w:numId w:val="3"/>
        </w:numPr>
        <w:spacing w:after="0" w:line="360" w:lineRule="auto"/>
        <w:jc w:val="both"/>
        <w:rPr>
          <w:rFonts w:ascii="Arial Narrow" w:hAnsi="Arial Narrow"/>
          <w:b/>
          <w:color w:val="000000" w:themeColor="text1"/>
        </w:rPr>
      </w:pPr>
      <w:r w:rsidRPr="00AD5B12">
        <w:rPr>
          <w:rFonts w:ascii="Arial Narrow" w:hAnsi="Arial Narrow"/>
          <w:b/>
          <w:color w:val="000000" w:themeColor="text1"/>
          <w:shd w:val="clear" w:color="auto" w:fill="FFFFFF"/>
        </w:rPr>
        <w:t>Artrosis leve - moderada de cadera y/o rodilla</w:t>
      </w:r>
    </w:p>
    <w:p w:rsidR="003671B7" w:rsidRDefault="003671B7" w:rsidP="00384EDF">
      <w:pPr>
        <w:spacing w:line="360" w:lineRule="auto"/>
        <w:jc w:val="both"/>
        <w:rPr>
          <w:rFonts w:ascii="Arial Narrow" w:hAnsi="Arial Narrow"/>
          <w:color w:val="000000" w:themeColor="text1"/>
          <w:shd w:val="clear" w:color="auto" w:fill="FFFFFF"/>
        </w:rPr>
      </w:pPr>
    </w:p>
    <w:p w:rsidR="00442D61" w:rsidRPr="00AD5B12" w:rsidRDefault="00A15579" w:rsidP="003671B7">
      <w:pPr>
        <w:spacing w:line="360" w:lineRule="auto"/>
        <w:ind w:firstLine="360"/>
        <w:jc w:val="both"/>
        <w:rPr>
          <w:rFonts w:ascii="Arial Narrow" w:hAnsi="Arial Narrow"/>
          <w:color w:val="000000" w:themeColor="text1"/>
          <w:shd w:val="clear" w:color="auto" w:fill="FFFFFF"/>
        </w:rPr>
      </w:pPr>
      <w:r w:rsidRPr="00AD5B12">
        <w:rPr>
          <w:rFonts w:ascii="Arial Narrow" w:hAnsi="Arial Narrow"/>
          <w:color w:val="000000" w:themeColor="text1"/>
          <w:shd w:val="clear" w:color="auto" w:fill="FFFFFF"/>
        </w:rPr>
        <w:t xml:space="preserve">Kinesiólogo y Terapeuta Ocupacional, se encargan de que efectivamente se realicen las atenciones de salud enfocadas a disminuir las consecuencias de los problemas mencionados, a través de la aplicación de agentes físicos y trabajos grupales. A través del tiempo se han incorporado la atención de Fonoaudiología y Médica. De manera individual y colectiva realizan, evaluación individual y familiar, trabajo con grupos de intervención de adultos mayores, de artrosis y Párkinson, consejerías (individuales y grupales), entrega de ayudas técnicas, confección de órtesis, visitas domiciliarias, actividades recreativas y de inclusión social. El ingreso promedio al programa durante el año 2014 fue de  500 usuarios y los usuarios bajo control bordean las 1200 </w:t>
      </w:r>
      <w:r w:rsidR="002E0B35" w:rsidRPr="00AD5B12">
        <w:rPr>
          <w:rFonts w:ascii="Arial Narrow" w:hAnsi="Arial Narrow"/>
          <w:color w:val="000000" w:themeColor="text1"/>
          <w:shd w:val="clear" w:color="auto" w:fill="FFFFFF"/>
        </w:rPr>
        <w:t>personas.</w:t>
      </w:r>
    </w:p>
    <w:p w:rsidR="001E651F" w:rsidRPr="00AD5B12" w:rsidRDefault="001E651F" w:rsidP="00384EDF">
      <w:pPr>
        <w:pStyle w:val="Lista"/>
        <w:spacing w:line="360" w:lineRule="auto"/>
        <w:ind w:left="0" w:firstLine="0"/>
        <w:jc w:val="both"/>
        <w:outlineLvl w:val="2"/>
        <w:rPr>
          <w:rFonts w:ascii="Arial Narrow" w:hAnsi="Arial Narrow" w:cs="Arial"/>
          <w:b/>
          <w:color w:val="000000" w:themeColor="text1"/>
          <w:sz w:val="22"/>
          <w:szCs w:val="22"/>
        </w:rPr>
      </w:pPr>
      <w:r w:rsidRPr="00AD5B12">
        <w:rPr>
          <w:rFonts w:ascii="Arial Narrow" w:hAnsi="Arial Narrow" w:cs="Arial"/>
          <w:b/>
          <w:color w:val="000000" w:themeColor="text1"/>
          <w:sz w:val="22"/>
          <w:szCs w:val="22"/>
        </w:rPr>
        <w:t>MODULOS DENTALES JUNAEB</w:t>
      </w:r>
    </w:p>
    <w:p w:rsidR="001E651F" w:rsidRPr="00AD5B12" w:rsidRDefault="001E651F" w:rsidP="00384EDF">
      <w:pPr>
        <w:spacing w:line="360" w:lineRule="auto"/>
        <w:ind w:firstLine="708"/>
        <w:jc w:val="both"/>
        <w:rPr>
          <w:rFonts w:ascii="Arial Narrow" w:hAnsi="Arial Narrow" w:cs="Arial"/>
          <w:color w:val="000000" w:themeColor="text1"/>
        </w:rPr>
      </w:pPr>
      <w:r w:rsidRPr="00AD5B12">
        <w:rPr>
          <w:rFonts w:ascii="Arial Narrow" w:hAnsi="Arial Narrow" w:cs="Arial"/>
          <w:color w:val="000000" w:themeColor="text1"/>
        </w:rPr>
        <w:t>En la comuna de Talca, se encuentran funcionando tres Módulos Dentales; el Módulo Central con tres sillones dentales (132 horas de atenciones semanales), Box dental del Colegio Carlos Trupp con un sillón dental (22 horas de atenciones semanales) y el módulo del colegio Brilla el Sol con un sillón dental (22 horas de atenciones semanales). La Población beneficiada con atenciones son los niños entre 5 a 14 años, de los sectores más vulnerables de la población escolar. En estos Módulos se realizan tanto altas integrales como altas de mantención lo que permite mantener niños sanos a lo largo del período escolar.</w:t>
      </w:r>
      <w:r w:rsidR="003671B7">
        <w:rPr>
          <w:rFonts w:ascii="Arial Narrow" w:hAnsi="Arial Narrow" w:cs="Arial"/>
          <w:color w:val="000000" w:themeColor="text1"/>
        </w:rPr>
        <w:t xml:space="preserve"> </w:t>
      </w:r>
      <w:r w:rsidRPr="00AD5B12">
        <w:rPr>
          <w:rFonts w:ascii="Arial Narrow" w:hAnsi="Arial Narrow" w:cs="Arial"/>
          <w:color w:val="000000" w:themeColor="text1"/>
        </w:rPr>
        <w:t xml:space="preserve">Se presentó un Proyecto a Junaeb para aumentar las horas del Módulo Brilla el Sol, con lo que estaríamos alcanzando en el 2016 las 44 horas de atenciones semanales para así llegar a mayor número de niños de los establecimientos que ya se atienden en esta dependencia. </w:t>
      </w:r>
    </w:p>
    <w:p w:rsidR="001E651F" w:rsidRPr="00AD5B12" w:rsidRDefault="001E651F" w:rsidP="00384EDF">
      <w:pPr>
        <w:spacing w:line="360" w:lineRule="auto"/>
        <w:jc w:val="both"/>
        <w:rPr>
          <w:rFonts w:ascii="Arial Narrow" w:hAnsi="Arial Narrow" w:cs="Arial"/>
          <w:b/>
          <w:color w:val="000000" w:themeColor="text1"/>
        </w:rPr>
      </w:pPr>
      <w:r w:rsidRPr="00AD5B12">
        <w:rPr>
          <w:rFonts w:ascii="Arial Narrow" w:hAnsi="Arial Narrow" w:cs="Arial"/>
          <w:b/>
          <w:color w:val="000000" w:themeColor="text1"/>
        </w:rPr>
        <w:t>PROGRAMA TALCA SONRIE</w:t>
      </w:r>
    </w:p>
    <w:p w:rsidR="005E1B0D" w:rsidRPr="00AD5B12" w:rsidRDefault="001E651F" w:rsidP="00384EDF">
      <w:pPr>
        <w:spacing w:line="360" w:lineRule="auto"/>
        <w:jc w:val="both"/>
        <w:rPr>
          <w:rFonts w:ascii="Arial Narrow" w:hAnsi="Arial Narrow" w:cs="Arial"/>
          <w:color w:val="000000" w:themeColor="text1"/>
        </w:rPr>
      </w:pPr>
      <w:r w:rsidRPr="00AD5B12">
        <w:rPr>
          <w:rFonts w:ascii="Arial Narrow" w:hAnsi="Arial Narrow" w:cs="Arial"/>
          <w:color w:val="000000" w:themeColor="text1"/>
        </w:rPr>
        <w:tab/>
        <w:t>El Programa Talca Sonríe comienza a contar del 1 de Octubre del 2013 en las dependencias del Cesfam Faustino González, cumpliendo a la fecha dos años de funcionamiento. Este Programa tiene por finalidad de atender a un gran número de personas que no cuentan con el acceso en los Programas vigentes en los Centros de Salud de la Comuna. Las atenciones se desarrollan de lunes a viernes de 08.00 a 20.00 horas y los días sábados de 08.00 a 14.00. En él, trabajan odontólogos generales, técnicos de nivel superior en odontología, personal administrativo y este año 2015 se ingresaron a dos Odontólogos especialistas en Rehabilitación Oral. En el año 2013 (3 meses) se realizaron 158 altas odontológicas integrales, en el año 2014 se alcanzaron las 853 altas odontológicas integrales y en el año 2015 a solo diez meses de este, se han dado de alta a 744 pacientes.</w:t>
      </w:r>
      <w:r w:rsidRPr="00AD5B12">
        <w:rPr>
          <w:rFonts w:ascii="Arial Narrow" w:hAnsi="Arial Narrow" w:cs="Arial"/>
          <w:color w:val="000000" w:themeColor="text1"/>
        </w:rPr>
        <w:tab/>
      </w:r>
    </w:p>
    <w:p w:rsidR="001E651F" w:rsidRPr="00AD5B12" w:rsidRDefault="001E651F" w:rsidP="00384EDF">
      <w:pPr>
        <w:spacing w:line="360" w:lineRule="auto"/>
        <w:jc w:val="both"/>
        <w:rPr>
          <w:rFonts w:ascii="Arial Narrow" w:hAnsi="Arial Narrow" w:cs="Arial"/>
          <w:b/>
          <w:color w:val="000000" w:themeColor="text1"/>
        </w:rPr>
      </w:pPr>
      <w:r w:rsidRPr="00AD5B12">
        <w:rPr>
          <w:rFonts w:ascii="Arial Narrow" w:hAnsi="Arial Narrow" w:cs="Arial"/>
          <w:b/>
          <w:color w:val="000000" w:themeColor="text1"/>
        </w:rPr>
        <w:lastRenderedPageBreak/>
        <w:t>PROGRAMA ENDODONCIA CESFAM MAGISTERIO</w:t>
      </w:r>
    </w:p>
    <w:p w:rsidR="001E651F" w:rsidRPr="00AD5B12" w:rsidRDefault="001E651F" w:rsidP="003671B7">
      <w:pPr>
        <w:spacing w:line="360" w:lineRule="auto"/>
        <w:ind w:firstLine="708"/>
        <w:jc w:val="both"/>
        <w:rPr>
          <w:rFonts w:ascii="Arial Narrow" w:hAnsi="Arial Narrow" w:cs="Arial"/>
          <w:color w:val="000000" w:themeColor="text1"/>
        </w:rPr>
      </w:pPr>
      <w:r w:rsidRPr="00AD5B12">
        <w:rPr>
          <w:rFonts w:ascii="Arial Narrow" w:hAnsi="Arial Narrow" w:cs="Arial"/>
          <w:color w:val="000000" w:themeColor="text1"/>
        </w:rPr>
        <w:t>El Programa de Endodoncia se desarrolla en las Dependencias del Cesfam Magisterio, sin embargo atiende pacientes de toda la Comuna, contando para ello con 22 horas de especialista, destinadas a realizar tratamientos de conducto de la población contemplada en el Convenio Odontológico Integral Endodoncia, y además pacientes de otras edades.</w:t>
      </w:r>
      <w:r w:rsidR="003671B7">
        <w:rPr>
          <w:rFonts w:ascii="Arial Narrow" w:hAnsi="Arial Narrow" w:cs="Arial"/>
          <w:color w:val="000000" w:themeColor="text1"/>
        </w:rPr>
        <w:t xml:space="preserve"> </w:t>
      </w:r>
      <w:r w:rsidRPr="00AD5B12">
        <w:rPr>
          <w:rFonts w:ascii="Arial Narrow" w:hAnsi="Arial Narrow" w:cs="Arial"/>
          <w:color w:val="000000" w:themeColor="text1"/>
        </w:rPr>
        <w:t>El Convenio financia la ejecución de 163 endodoncias. A septiembre del 2015 llevamos realizadas 256 endodoncias. Con esta medida, hemos logrado en conjunto con el trabajo del Hospital disminuir considerablemente la lista de espera y mejor aún, se han evitado 256 exodoncias.</w:t>
      </w:r>
    </w:p>
    <w:p w:rsidR="001E651F" w:rsidRPr="00AD5B12" w:rsidRDefault="001E651F" w:rsidP="00384EDF">
      <w:pPr>
        <w:spacing w:line="360" w:lineRule="auto"/>
        <w:jc w:val="both"/>
        <w:rPr>
          <w:rFonts w:ascii="Arial Narrow" w:hAnsi="Arial Narrow" w:cs="Arial"/>
          <w:b/>
          <w:color w:val="000000" w:themeColor="text1"/>
        </w:rPr>
      </w:pPr>
      <w:r w:rsidRPr="00AD5B12">
        <w:rPr>
          <w:rFonts w:ascii="Arial Narrow" w:hAnsi="Arial Narrow" w:cs="Arial"/>
          <w:b/>
          <w:color w:val="000000" w:themeColor="text1"/>
        </w:rPr>
        <w:t>RADIOLOGÍA CESFAM MAGISTERIO</w:t>
      </w:r>
    </w:p>
    <w:p w:rsidR="005E1B0D" w:rsidRPr="00AD5B12" w:rsidRDefault="001E651F" w:rsidP="003671B7">
      <w:pPr>
        <w:spacing w:line="360" w:lineRule="auto"/>
        <w:ind w:firstLine="708"/>
        <w:jc w:val="both"/>
        <w:rPr>
          <w:rFonts w:ascii="Arial Narrow" w:hAnsi="Arial Narrow" w:cs="Arial"/>
          <w:color w:val="000000" w:themeColor="text1"/>
        </w:rPr>
      </w:pPr>
      <w:r w:rsidRPr="00AD5B12">
        <w:rPr>
          <w:rFonts w:ascii="Arial Narrow" w:hAnsi="Arial Narrow" w:cs="Arial"/>
          <w:color w:val="000000" w:themeColor="text1"/>
        </w:rPr>
        <w:t>Con la implementación del Cesfam Magisterio se permitió incorporar a nuestra comuna los servicios radiológicos dentales, donde se pueden realizar radiografías bitewing, radiografías periapicales y radiografías oclusales. Se cuenta con sistema de revelado convencional y también con toma de radiografías digitalizadas. Existen 27 horas de especialista radióloga para el informe de estas radiografías de forma inmediata. Está destinado mayormente para los pacientes de Cesfam Magisterio, Cesfam la Florida, Cesfam Julio Contardo, Cesfam las Américas y Cesfam Julio Contardo.</w:t>
      </w:r>
      <w:r w:rsidR="003671B7">
        <w:rPr>
          <w:rFonts w:ascii="Arial Narrow" w:hAnsi="Arial Narrow" w:cs="Arial"/>
          <w:color w:val="000000" w:themeColor="text1"/>
        </w:rPr>
        <w:t xml:space="preserve"> </w:t>
      </w:r>
      <w:r w:rsidRPr="00AD5B12">
        <w:rPr>
          <w:rFonts w:ascii="Arial Narrow" w:hAnsi="Arial Narrow" w:cs="Arial"/>
          <w:color w:val="000000" w:themeColor="text1"/>
        </w:rPr>
        <w:t>A septiembre del 2015 se han tomado e informado 5678 radiografías, promediando 630 radiografías mensuales. Estas atenciones se desarrollan de miércoles a viernes de 08.00 a 20.00 horas.</w:t>
      </w:r>
    </w:p>
    <w:p w:rsidR="00A15579" w:rsidRPr="00AD5B12" w:rsidRDefault="00A15579" w:rsidP="00384EDF">
      <w:p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COSAM:</w:t>
      </w:r>
    </w:p>
    <w:p w:rsidR="00A15579" w:rsidRPr="00AD5B12" w:rsidRDefault="00A15579" w:rsidP="00384EDF">
      <w:pPr>
        <w:spacing w:after="0" w:line="360" w:lineRule="auto"/>
        <w:ind w:firstLine="360"/>
        <w:jc w:val="both"/>
        <w:rPr>
          <w:rFonts w:ascii="Arial Narrow" w:eastAsia="Times New Roman" w:hAnsi="Arial Narrow" w:cs="Times New Roman"/>
          <w:bCs/>
          <w:color w:val="000000" w:themeColor="text1"/>
          <w:lang w:eastAsia="es-ES"/>
        </w:rPr>
      </w:pPr>
      <w:r w:rsidRPr="00AD5B12">
        <w:rPr>
          <w:rFonts w:ascii="Arial Narrow" w:eastAsia="Times New Roman" w:hAnsi="Arial Narrow" w:cs="Times New Roman"/>
          <w:bCs/>
          <w:color w:val="000000" w:themeColor="text1"/>
          <w:lang w:eastAsia="es-ES"/>
        </w:rPr>
        <w:t xml:space="preserve">En Agosto del año 2012, comienza a funcionar en la comuna de Talca, el </w:t>
      </w:r>
      <w:r w:rsidRPr="00AD5B12">
        <w:rPr>
          <w:rFonts w:ascii="Arial Narrow" w:eastAsia="Times New Roman" w:hAnsi="Arial Narrow" w:cs="Times New Roman"/>
          <w:b/>
          <w:bCs/>
          <w:color w:val="000000" w:themeColor="text1"/>
          <w:lang w:eastAsia="es-ES"/>
        </w:rPr>
        <w:t>COSAM Sin Fronteras</w:t>
      </w:r>
      <w:r w:rsidRPr="00AD5B12">
        <w:rPr>
          <w:rFonts w:ascii="Arial Narrow" w:eastAsia="Times New Roman" w:hAnsi="Arial Narrow" w:cs="Times New Roman"/>
          <w:bCs/>
          <w:color w:val="000000" w:themeColor="text1"/>
          <w:lang w:eastAsia="es-ES"/>
        </w:rPr>
        <w:t xml:space="preserve"> que nace de la coordinación de este Departamento y el Servicio de Salud del Maule, con el fin de dar respuesta a la sentida necesidad de la población, en lo que respecta al tratamiento de patologías severas de salud mental, que implican un abordaje específico a nivel bio-psicosocial. </w:t>
      </w:r>
    </w:p>
    <w:p w:rsidR="003671B7" w:rsidRDefault="00A15579" w:rsidP="00384EDF">
      <w:pPr>
        <w:spacing w:after="0" w:line="360" w:lineRule="auto"/>
        <w:ind w:firstLine="360"/>
        <w:jc w:val="both"/>
        <w:rPr>
          <w:rFonts w:ascii="Arial Narrow" w:eastAsia="Times New Roman" w:hAnsi="Arial Narrow" w:cs="Times New Roman"/>
          <w:bCs/>
          <w:color w:val="000000" w:themeColor="text1"/>
          <w:lang w:eastAsia="es-ES"/>
        </w:rPr>
      </w:pPr>
      <w:r w:rsidRPr="00AD5B12">
        <w:rPr>
          <w:rFonts w:ascii="Arial Narrow" w:eastAsia="Times New Roman" w:hAnsi="Arial Narrow" w:cs="Times New Roman"/>
          <w:bCs/>
          <w:color w:val="000000" w:themeColor="text1"/>
          <w:lang w:eastAsia="es-ES"/>
        </w:rPr>
        <w:t xml:space="preserve">Este </w:t>
      </w:r>
      <w:r w:rsidR="00A96400" w:rsidRPr="00AD5B12">
        <w:rPr>
          <w:rFonts w:ascii="Arial Narrow" w:eastAsia="Times New Roman" w:hAnsi="Arial Narrow" w:cs="Times New Roman"/>
          <w:bCs/>
          <w:color w:val="000000" w:themeColor="text1"/>
          <w:lang w:eastAsia="es-ES"/>
        </w:rPr>
        <w:t>es un C</w:t>
      </w:r>
      <w:r w:rsidRPr="00AD5B12">
        <w:rPr>
          <w:rFonts w:ascii="Arial Narrow" w:eastAsia="Times New Roman" w:hAnsi="Arial Narrow" w:cs="Times New Roman"/>
          <w:bCs/>
          <w:color w:val="000000" w:themeColor="text1"/>
          <w:lang w:eastAsia="es-ES"/>
        </w:rPr>
        <w:t xml:space="preserve">entro de Salud Mental Comunitaria, que realiza atenciones ambulatorias de especialidad en Salud Mental,  integrante de la red de salud general, y su cobertura abarca únicamente a la población de la comuna de Talca.  Desde sus inicios, se estableció una división administrativa para optimizar el funcionamiento de COSAM y  Psiquiatría, quedando a cargo de las atenciones ambulatorias de especialidad a pacientes que presenten patologías </w:t>
      </w:r>
      <w:r w:rsidRPr="00AD5B12">
        <w:rPr>
          <w:rFonts w:ascii="Arial Narrow" w:eastAsia="Times New Roman" w:hAnsi="Arial Narrow" w:cs="Times New Roman"/>
          <w:b/>
          <w:bCs/>
          <w:color w:val="000000" w:themeColor="text1"/>
          <w:lang w:eastAsia="es-ES"/>
        </w:rPr>
        <w:t>NO GES</w:t>
      </w:r>
      <w:r w:rsidRPr="00AD5B12">
        <w:rPr>
          <w:rFonts w:ascii="Arial Narrow" w:eastAsia="Times New Roman" w:hAnsi="Arial Narrow" w:cs="Times New Roman"/>
          <w:bCs/>
          <w:color w:val="000000" w:themeColor="text1"/>
          <w:lang w:eastAsia="es-ES"/>
        </w:rPr>
        <w:t xml:space="preserve">, y  el servicio de Psiquiatría del </w:t>
      </w:r>
      <w:r w:rsidRPr="00AD5B12">
        <w:rPr>
          <w:rFonts w:ascii="Arial Narrow" w:eastAsia="Times New Roman" w:hAnsi="Arial Narrow" w:cs="Times New Roman"/>
          <w:b/>
          <w:bCs/>
          <w:color w:val="000000" w:themeColor="text1"/>
          <w:lang w:eastAsia="es-ES"/>
        </w:rPr>
        <w:t>Hospital Regional de Talca</w:t>
      </w:r>
      <w:r w:rsidRPr="00AD5B12">
        <w:rPr>
          <w:rFonts w:ascii="Arial Narrow" w:eastAsia="Times New Roman" w:hAnsi="Arial Narrow" w:cs="Times New Roman"/>
          <w:bCs/>
          <w:color w:val="000000" w:themeColor="text1"/>
          <w:lang w:eastAsia="es-ES"/>
        </w:rPr>
        <w:t xml:space="preserve"> asume el tratamiento de los pacientes </w:t>
      </w:r>
      <w:r w:rsidRPr="00AD5B12">
        <w:rPr>
          <w:rFonts w:ascii="Arial Narrow" w:eastAsia="Times New Roman" w:hAnsi="Arial Narrow" w:cs="Times New Roman"/>
          <w:b/>
          <w:bCs/>
          <w:color w:val="000000" w:themeColor="text1"/>
          <w:lang w:eastAsia="es-ES"/>
        </w:rPr>
        <w:t>GES</w:t>
      </w:r>
      <w:r w:rsidRPr="00AD5B12">
        <w:rPr>
          <w:rFonts w:ascii="Arial Narrow" w:eastAsia="Times New Roman" w:hAnsi="Arial Narrow" w:cs="Times New Roman"/>
          <w:bCs/>
          <w:color w:val="000000" w:themeColor="text1"/>
          <w:lang w:eastAsia="es-ES"/>
        </w:rPr>
        <w:t xml:space="preserve"> de la comuna de Talca. Desde el año 2012 a la fecha se han ingresado 1148 pacientes a atención. De ese total, 751 permanecen bajo control.</w:t>
      </w: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3671B7" w:rsidRDefault="003671B7" w:rsidP="00384EDF">
      <w:pPr>
        <w:spacing w:after="0" w:line="360" w:lineRule="auto"/>
        <w:ind w:firstLine="360"/>
        <w:jc w:val="both"/>
        <w:rPr>
          <w:rFonts w:ascii="Arial Narrow" w:eastAsia="Times New Roman" w:hAnsi="Arial Narrow" w:cs="Times New Roman"/>
          <w:bCs/>
          <w:color w:val="000000" w:themeColor="text1"/>
          <w:lang w:eastAsia="es-ES"/>
        </w:rPr>
      </w:pPr>
    </w:p>
    <w:p w:rsidR="00A15579" w:rsidRDefault="00A15579" w:rsidP="00384EDF">
      <w:pPr>
        <w:spacing w:after="0" w:line="360" w:lineRule="auto"/>
        <w:ind w:firstLine="360"/>
        <w:jc w:val="both"/>
        <w:rPr>
          <w:rFonts w:ascii="Arial Narrow" w:eastAsia="Times New Roman" w:hAnsi="Arial Narrow" w:cs="Times New Roman"/>
          <w:bCs/>
          <w:color w:val="000000" w:themeColor="text1"/>
          <w:lang w:eastAsia="es-ES"/>
        </w:rPr>
      </w:pPr>
      <w:r w:rsidRPr="00AD5B12">
        <w:rPr>
          <w:rFonts w:ascii="Arial Narrow" w:eastAsia="Times New Roman" w:hAnsi="Arial Narrow" w:cs="Times New Roman"/>
          <w:bCs/>
          <w:color w:val="000000" w:themeColor="text1"/>
          <w:lang w:eastAsia="es-ES"/>
        </w:rPr>
        <w:lastRenderedPageBreak/>
        <w:t xml:space="preserve">Actualmente el </w:t>
      </w:r>
      <w:r w:rsidRPr="00AD5B12">
        <w:rPr>
          <w:rFonts w:ascii="Arial Narrow" w:eastAsia="Times New Roman" w:hAnsi="Arial Narrow" w:cs="Times New Roman"/>
          <w:b/>
          <w:bCs/>
          <w:color w:val="000000" w:themeColor="text1"/>
          <w:lang w:eastAsia="es-ES"/>
        </w:rPr>
        <w:t>COSAM</w:t>
      </w:r>
      <w:r w:rsidRPr="00AD5B12">
        <w:rPr>
          <w:rFonts w:ascii="Arial Narrow" w:eastAsia="Times New Roman" w:hAnsi="Arial Narrow" w:cs="Times New Roman"/>
          <w:bCs/>
          <w:color w:val="000000" w:themeColor="text1"/>
          <w:lang w:eastAsia="es-ES"/>
        </w:rPr>
        <w:t xml:space="preserve"> cuenta con las siguientes horas profesionales:</w:t>
      </w:r>
    </w:p>
    <w:p w:rsidR="00A15579" w:rsidRPr="00AD5B12" w:rsidRDefault="00783BA4"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Psiquiatra</w:t>
      </w:r>
      <w:r w:rsidR="00A15579" w:rsidRPr="00AD5B12">
        <w:rPr>
          <w:rFonts w:ascii="Arial Narrow" w:eastAsia="Times New Roman" w:hAnsi="Arial Narrow" w:cs="Times New Roman"/>
          <w:b/>
          <w:bCs/>
          <w:color w:val="000000" w:themeColor="text1"/>
          <w:lang w:eastAsia="es-ES"/>
        </w:rPr>
        <w:t xml:space="preserve"> adulto: 66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 xml:space="preserve">Medicina general: 44 Hrs </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Psiquiatra Infantil: 33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Psicólogo Adulto: 88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Psicólogo Infantil: 88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Psicólogo Programa prevención del suicidio: 44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Asistente Social: 132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Asistente Social Programa Prevención del Suicidio: 44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Terapeuta Ocupacional: 44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 xml:space="preserve">TENS: 132 Hrs </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Auxiliar estafeta: 44 Hrs</w:t>
      </w:r>
    </w:p>
    <w:p w:rsidR="00A15579" w:rsidRPr="00AD5B12" w:rsidRDefault="00A15579" w:rsidP="00384EDF">
      <w:pPr>
        <w:pStyle w:val="Prrafodelista"/>
        <w:numPr>
          <w:ilvl w:val="0"/>
          <w:numId w:val="4"/>
        </w:numPr>
        <w:spacing w:after="0" w:line="360" w:lineRule="auto"/>
        <w:jc w:val="both"/>
        <w:rPr>
          <w:rFonts w:ascii="Arial Narrow" w:eastAsia="Times New Roman" w:hAnsi="Arial Narrow" w:cs="Times New Roman"/>
          <w:b/>
          <w:bCs/>
          <w:color w:val="000000" w:themeColor="text1"/>
          <w:lang w:eastAsia="es-ES"/>
        </w:rPr>
      </w:pPr>
      <w:r w:rsidRPr="00AD5B12">
        <w:rPr>
          <w:rFonts w:ascii="Arial Narrow" w:eastAsia="Times New Roman" w:hAnsi="Arial Narrow" w:cs="Times New Roman"/>
          <w:b/>
          <w:bCs/>
          <w:color w:val="000000" w:themeColor="text1"/>
          <w:lang w:eastAsia="es-ES"/>
        </w:rPr>
        <w:t>Chofer: 44 Hrs</w:t>
      </w:r>
    </w:p>
    <w:p w:rsidR="003671B7" w:rsidRDefault="003671B7" w:rsidP="00384EDF">
      <w:pPr>
        <w:spacing w:line="360" w:lineRule="auto"/>
        <w:rPr>
          <w:rFonts w:ascii="Arial Narrow" w:hAnsi="Arial Narrow" w:cs="Times New Roman"/>
          <w:b/>
          <w:color w:val="000000" w:themeColor="text1"/>
        </w:rPr>
      </w:pPr>
    </w:p>
    <w:p w:rsidR="008D33E1" w:rsidRPr="00AD5B12" w:rsidRDefault="003671B7" w:rsidP="00384EDF">
      <w:pPr>
        <w:spacing w:line="360" w:lineRule="auto"/>
        <w:rPr>
          <w:rFonts w:ascii="Arial Narrow" w:hAnsi="Arial Narrow" w:cs="Times New Roman"/>
          <w:b/>
          <w:color w:val="000000" w:themeColor="text1"/>
        </w:rPr>
      </w:pPr>
      <w:r>
        <w:rPr>
          <w:rFonts w:ascii="Arial Narrow" w:hAnsi="Arial Narrow" w:cs="Times New Roman"/>
          <w:b/>
          <w:color w:val="000000" w:themeColor="text1"/>
        </w:rPr>
        <w:t>Servicio de Atención Primaria de Urgencia (</w:t>
      </w:r>
      <w:r w:rsidR="0092236A" w:rsidRPr="00AD5B12">
        <w:rPr>
          <w:rFonts w:ascii="Arial Narrow" w:hAnsi="Arial Narrow" w:cs="Times New Roman"/>
          <w:b/>
          <w:color w:val="000000" w:themeColor="text1"/>
        </w:rPr>
        <w:t>SAPU</w:t>
      </w:r>
      <w:r>
        <w:rPr>
          <w:rFonts w:ascii="Arial Narrow" w:hAnsi="Arial Narrow" w:cs="Times New Roman"/>
          <w:b/>
          <w:color w:val="000000" w:themeColor="text1"/>
        </w:rPr>
        <w:t>):</w:t>
      </w:r>
    </w:p>
    <w:p w:rsidR="0092236A" w:rsidRPr="00AD5B12" w:rsidRDefault="0092236A" w:rsidP="003671B7">
      <w:pPr>
        <w:spacing w:before="100" w:beforeAutospacing="1" w:after="100" w:afterAutospacing="1" w:line="360" w:lineRule="auto"/>
        <w:ind w:firstLine="708"/>
        <w:jc w:val="both"/>
        <w:rPr>
          <w:rFonts w:ascii="Arial Narrow" w:hAnsi="Arial Narrow" w:cs="Times New Roman"/>
          <w:color w:val="000000" w:themeColor="text1"/>
        </w:rPr>
      </w:pPr>
      <w:r w:rsidRPr="00AD5B12">
        <w:rPr>
          <w:rFonts w:ascii="Arial Narrow" w:eastAsia="Times New Roman" w:hAnsi="Arial Narrow" w:cs="Times New Roman"/>
          <w:color w:val="000000" w:themeColor="text1"/>
          <w:lang w:eastAsia="es-ES"/>
        </w:rPr>
        <w:t>El SAPU es un componente de la Red de Urgencia y, dada su ubicación en el nivel primario,  asegura el acceso  a la atención médica, resolviendo los problemas de salud pertinentes a su capacidad  resolutiva y/o derivando los casos que no pueden ser resueltos a ese nivel de manera coordinada con los otros establecimientos de Red local.</w:t>
      </w:r>
      <w:r w:rsidR="006134ED" w:rsidRPr="00AD5B12">
        <w:rPr>
          <w:rFonts w:ascii="Arial Narrow" w:eastAsia="Times New Roman" w:hAnsi="Arial Narrow" w:cs="Times New Roman"/>
          <w:color w:val="000000" w:themeColor="text1"/>
          <w:lang w:eastAsia="es-ES"/>
        </w:rPr>
        <w:t xml:space="preserve"> </w:t>
      </w:r>
      <w:r w:rsidR="006134ED" w:rsidRPr="00AD5B12">
        <w:rPr>
          <w:rFonts w:ascii="Arial Narrow" w:hAnsi="Arial Narrow" w:cs="Times New Roman"/>
          <w:color w:val="000000" w:themeColor="text1"/>
        </w:rPr>
        <w:t xml:space="preserve">Los SAPUs en Talca son cinco, de los cuales uno funciona las 24 horas del día con un promedio de atención de 320 pacientes diarios  y el resto con un promedio de atención de 120 pacientes, resolviendo los problemas de salud  de la población  talquina  </w:t>
      </w:r>
    </w:p>
    <w:p w:rsidR="0092236A" w:rsidRPr="00AD5B12" w:rsidRDefault="0092236A" w:rsidP="00384EDF">
      <w:pPr>
        <w:spacing w:before="100" w:beforeAutospacing="1" w:after="100" w:afterAutospacing="1" w:line="360" w:lineRule="auto"/>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Se atiende como urgencia tales como:</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Accidente de cualquier tipo: caídas, mordeduras, golpes, quemaduras, heridas, agresiones entre otras.</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Vómitos por varios días, pese a tratamiento.</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Pérdida de Conciencia.</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Dificultad para respirar a cualquier edad</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Dolor abdominal acompañado de fiebre y compromiso de estado general.</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Intoxicaciones</w:t>
      </w:r>
    </w:p>
    <w:p w:rsidR="0092236A"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Fiebre Persistente.</w:t>
      </w:r>
    </w:p>
    <w:p w:rsidR="00EC3F12" w:rsidRPr="00AD5B12" w:rsidRDefault="0092236A" w:rsidP="00384EDF">
      <w:pPr>
        <w:numPr>
          <w:ilvl w:val="0"/>
          <w:numId w:val="12"/>
        </w:numPr>
        <w:spacing w:before="100" w:beforeAutospacing="1" w:after="100" w:afterAutospacing="1" w:line="360" w:lineRule="auto"/>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Desorientación en tiempo, espacio o no reconocimiento a familiares.</w:t>
      </w:r>
    </w:p>
    <w:p w:rsidR="0032482F" w:rsidRDefault="0032482F" w:rsidP="00384EDF">
      <w:pPr>
        <w:spacing w:after="0" w:line="360" w:lineRule="auto"/>
        <w:jc w:val="center"/>
        <w:rPr>
          <w:rFonts w:ascii="Arial Narrow" w:eastAsia="Times New Roman" w:hAnsi="Arial Narrow" w:cs="Times New Roman"/>
          <w:color w:val="000000" w:themeColor="text1"/>
          <w:sz w:val="20"/>
          <w:szCs w:val="20"/>
          <w:lang w:eastAsia="es-ES"/>
        </w:rPr>
      </w:pPr>
    </w:p>
    <w:p w:rsidR="0032482F" w:rsidRDefault="0032482F" w:rsidP="00384EDF">
      <w:pPr>
        <w:spacing w:after="0" w:line="360" w:lineRule="auto"/>
        <w:jc w:val="center"/>
        <w:rPr>
          <w:rFonts w:ascii="Arial Narrow" w:eastAsia="Times New Roman" w:hAnsi="Arial Narrow" w:cs="Times New Roman"/>
          <w:color w:val="000000" w:themeColor="text1"/>
          <w:sz w:val="20"/>
          <w:szCs w:val="20"/>
          <w:lang w:eastAsia="es-ES"/>
        </w:rPr>
      </w:pPr>
    </w:p>
    <w:p w:rsidR="00EC3F12" w:rsidRPr="00D72511" w:rsidRDefault="00EC3F12" w:rsidP="00D72511">
      <w:pPr>
        <w:spacing w:after="0" w:line="360" w:lineRule="auto"/>
        <w:rPr>
          <w:rFonts w:ascii="Arial Narrow" w:eastAsia="Times New Roman" w:hAnsi="Arial Narrow" w:cs="Times New Roman"/>
          <w:color w:val="000000" w:themeColor="text1"/>
          <w:lang w:eastAsia="es-ES"/>
        </w:rPr>
      </w:pPr>
      <w:r w:rsidRPr="00D72511">
        <w:rPr>
          <w:rFonts w:ascii="Arial Narrow" w:eastAsia="Times New Roman" w:hAnsi="Arial Narrow" w:cs="Times New Roman"/>
          <w:color w:val="000000" w:themeColor="text1"/>
          <w:lang w:eastAsia="es-ES"/>
        </w:rPr>
        <w:lastRenderedPageBreak/>
        <w:t>Total de atenciones acumuladas urgencia en SAPUs de la Comuna de Talca,</w:t>
      </w:r>
      <w:r w:rsidR="00D72511">
        <w:rPr>
          <w:rFonts w:ascii="Arial Narrow" w:eastAsia="Times New Roman" w:hAnsi="Arial Narrow" w:cs="Times New Roman"/>
          <w:color w:val="000000" w:themeColor="text1"/>
          <w:lang w:eastAsia="es-ES"/>
        </w:rPr>
        <w:t xml:space="preserve"> </w:t>
      </w:r>
      <w:r w:rsidRPr="00D72511">
        <w:rPr>
          <w:rFonts w:ascii="Arial Narrow" w:eastAsia="Times New Roman" w:hAnsi="Arial Narrow" w:cs="Times New Roman"/>
          <w:color w:val="000000" w:themeColor="text1"/>
          <w:lang w:eastAsia="es-ES"/>
        </w:rPr>
        <w:t>(Periodo Enero a Octubre año 2013 y 2014).</w:t>
      </w:r>
    </w:p>
    <w:tbl>
      <w:tblPr>
        <w:tblpPr w:leftFromText="141" w:rightFromText="141" w:vertAnchor="text" w:horzAnchor="margin" w:tblpXSpec="center" w:tblpY="270"/>
        <w:tblW w:w="6029" w:type="dxa"/>
        <w:tblCellMar>
          <w:left w:w="70" w:type="dxa"/>
          <w:right w:w="70" w:type="dxa"/>
        </w:tblCellMar>
        <w:tblLook w:val="04A0" w:firstRow="1" w:lastRow="0" w:firstColumn="1" w:lastColumn="0" w:noHBand="0" w:noVBand="1"/>
      </w:tblPr>
      <w:tblGrid>
        <w:gridCol w:w="1229"/>
        <w:gridCol w:w="1200"/>
        <w:gridCol w:w="1200"/>
        <w:gridCol w:w="1200"/>
        <w:gridCol w:w="1200"/>
      </w:tblGrid>
      <w:tr w:rsidR="00AD5B12" w:rsidRPr="00AD5B12" w:rsidTr="0032482F">
        <w:trPr>
          <w:trHeight w:val="300"/>
        </w:trPr>
        <w:tc>
          <w:tcPr>
            <w:tcW w:w="1229" w:type="dxa"/>
            <w:vMerge w:val="restart"/>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SAPUs de los Centros</w:t>
            </w:r>
          </w:p>
        </w:tc>
        <w:tc>
          <w:tcPr>
            <w:tcW w:w="2400" w:type="dxa"/>
            <w:gridSpan w:val="2"/>
            <w:tcBorders>
              <w:top w:val="single" w:sz="4" w:space="0" w:color="auto"/>
              <w:left w:val="nil"/>
              <w:bottom w:val="single" w:sz="4" w:space="0" w:color="auto"/>
              <w:right w:val="single" w:sz="4" w:space="0" w:color="auto"/>
            </w:tcBorders>
            <w:shd w:val="clear" w:color="auto" w:fill="EDEDED" w:themeFill="accent3" w:themeFillTint="33"/>
            <w:noWrap/>
            <w:vAlign w:val="bottom"/>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Año 2013</w:t>
            </w:r>
          </w:p>
        </w:tc>
        <w:tc>
          <w:tcPr>
            <w:tcW w:w="2400" w:type="dxa"/>
            <w:gridSpan w:val="2"/>
            <w:tcBorders>
              <w:top w:val="single" w:sz="4" w:space="0" w:color="auto"/>
              <w:left w:val="nil"/>
              <w:bottom w:val="single" w:sz="4" w:space="0" w:color="auto"/>
              <w:right w:val="single" w:sz="4" w:space="0" w:color="auto"/>
            </w:tcBorders>
            <w:shd w:val="clear" w:color="auto" w:fill="EDEDED" w:themeFill="accent3" w:themeFillTint="33"/>
            <w:noWrap/>
            <w:vAlign w:val="bottom"/>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Año 2014</w:t>
            </w:r>
          </w:p>
        </w:tc>
      </w:tr>
      <w:tr w:rsidR="00AD5B12" w:rsidRPr="00AD5B12" w:rsidTr="0032482F">
        <w:trPr>
          <w:trHeight w:val="570"/>
        </w:trPr>
        <w:tc>
          <w:tcPr>
            <w:tcW w:w="1229" w:type="dxa"/>
            <w:vMerge/>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p>
        </w:tc>
        <w:tc>
          <w:tcPr>
            <w:tcW w:w="1200" w:type="dxa"/>
            <w:tcBorders>
              <w:top w:val="nil"/>
              <w:left w:val="nil"/>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Atenciones año 2013</w:t>
            </w:r>
          </w:p>
        </w:tc>
        <w:tc>
          <w:tcPr>
            <w:tcW w:w="1200" w:type="dxa"/>
            <w:tcBorders>
              <w:top w:val="nil"/>
              <w:left w:val="nil"/>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w:t>
            </w:r>
          </w:p>
        </w:tc>
        <w:tc>
          <w:tcPr>
            <w:tcW w:w="1200" w:type="dxa"/>
            <w:tcBorders>
              <w:top w:val="nil"/>
              <w:left w:val="nil"/>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Atenciones año 2014</w:t>
            </w:r>
          </w:p>
        </w:tc>
        <w:tc>
          <w:tcPr>
            <w:tcW w:w="1200" w:type="dxa"/>
            <w:tcBorders>
              <w:top w:val="nil"/>
              <w:left w:val="nil"/>
              <w:bottom w:val="single" w:sz="4" w:space="0" w:color="auto"/>
              <w:right w:val="single" w:sz="4" w:space="0" w:color="auto"/>
            </w:tcBorders>
            <w:shd w:val="clear" w:color="auto" w:fill="EDEDED" w:themeFill="accent3" w:themeFillTint="33"/>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NORTE</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31.181</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16</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35.599</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16</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FLORIDA</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31.094</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16</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37.457</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17</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SUROTE</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28.469</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15</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26.204</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12</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C.TRUPP</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71.917</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37</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89.349</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40</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AMERICAS</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33.500</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17</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sz w:val="20"/>
                <w:szCs w:val="20"/>
                <w:lang w:eastAsia="es-ES"/>
              </w:rPr>
            </w:pPr>
            <w:r w:rsidRPr="00CF4DCC">
              <w:rPr>
                <w:rFonts w:ascii="Arial Narrow" w:eastAsia="Times New Roman" w:hAnsi="Arial Narrow" w:cs="Times New Roman"/>
                <w:bCs/>
                <w:color w:val="000000" w:themeColor="text1"/>
                <w:sz w:val="20"/>
                <w:szCs w:val="20"/>
                <w:lang w:eastAsia="es-ES"/>
              </w:rPr>
              <w:t>33.022</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Cs/>
                <w:color w:val="000000" w:themeColor="text1"/>
                <w:lang w:eastAsia="es-ES"/>
              </w:rPr>
            </w:pPr>
            <w:r w:rsidRPr="00CF4DCC">
              <w:rPr>
                <w:rFonts w:ascii="Arial Narrow" w:eastAsia="Times New Roman" w:hAnsi="Arial Narrow" w:cs="Times New Roman"/>
                <w:bCs/>
                <w:color w:val="000000" w:themeColor="text1"/>
                <w:lang w:eastAsia="es-ES"/>
              </w:rPr>
              <w:t>15</w:t>
            </w:r>
          </w:p>
        </w:tc>
      </w:tr>
      <w:tr w:rsidR="00AD5B12" w:rsidRPr="00AD5B12" w:rsidTr="00B52BA2">
        <w:trPr>
          <w:trHeight w:val="300"/>
        </w:trPr>
        <w:tc>
          <w:tcPr>
            <w:tcW w:w="1229" w:type="dxa"/>
            <w:tcBorders>
              <w:top w:val="nil"/>
              <w:left w:val="single" w:sz="4" w:space="0" w:color="auto"/>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sz w:val="20"/>
                <w:szCs w:val="20"/>
                <w:lang w:eastAsia="es-ES"/>
              </w:rPr>
            </w:pPr>
            <w:r w:rsidRPr="00CF4DCC">
              <w:rPr>
                <w:rFonts w:ascii="Arial Narrow" w:eastAsia="Times New Roman" w:hAnsi="Arial Narrow" w:cs="Times New Roman"/>
                <w:b/>
                <w:bCs/>
                <w:color w:val="000000" w:themeColor="text1"/>
                <w:sz w:val="20"/>
                <w:szCs w:val="20"/>
                <w:lang w:eastAsia="es-ES"/>
              </w:rPr>
              <w:t>TOTALES</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196.161</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100</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221.631</w:t>
            </w:r>
          </w:p>
        </w:tc>
        <w:tc>
          <w:tcPr>
            <w:tcW w:w="1200" w:type="dxa"/>
            <w:tcBorders>
              <w:top w:val="nil"/>
              <w:left w:val="nil"/>
              <w:bottom w:val="single" w:sz="4" w:space="0" w:color="auto"/>
              <w:right w:val="single" w:sz="4" w:space="0" w:color="auto"/>
            </w:tcBorders>
            <w:shd w:val="clear" w:color="auto" w:fill="auto"/>
            <w:vAlign w:val="center"/>
            <w:hideMark/>
          </w:tcPr>
          <w:p w:rsidR="00EC3F12" w:rsidRPr="00CF4DCC" w:rsidRDefault="00EC3F12" w:rsidP="00384EDF">
            <w:pPr>
              <w:spacing w:after="0" w:line="360" w:lineRule="auto"/>
              <w:jc w:val="center"/>
              <w:rPr>
                <w:rFonts w:ascii="Arial Narrow" w:eastAsia="Times New Roman" w:hAnsi="Arial Narrow" w:cs="Times New Roman"/>
                <w:b/>
                <w:bCs/>
                <w:color w:val="000000" w:themeColor="text1"/>
                <w:lang w:eastAsia="es-ES"/>
              </w:rPr>
            </w:pPr>
            <w:r w:rsidRPr="00CF4DCC">
              <w:rPr>
                <w:rFonts w:ascii="Arial Narrow" w:eastAsia="Times New Roman" w:hAnsi="Arial Narrow" w:cs="Times New Roman"/>
                <w:b/>
                <w:bCs/>
                <w:color w:val="000000" w:themeColor="text1"/>
                <w:lang w:eastAsia="es-ES"/>
              </w:rPr>
              <w:t>100</w:t>
            </w:r>
          </w:p>
        </w:tc>
      </w:tr>
    </w:tbl>
    <w:p w:rsidR="00EC3F12" w:rsidRPr="00AD5B12" w:rsidRDefault="00EC3F12" w:rsidP="00384EDF">
      <w:pPr>
        <w:spacing w:after="0" w:line="360" w:lineRule="auto"/>
        <w:jc w:val="both"/>
        <w:rPr>
          <w:rFonts w:ascii="Times New Roman" w:eastAsia="Times New Roman" w:hAnsi="Times New Roman" w:cs="Times New Roman"/>
          <w:color w:val="000000" w:themeColor="text1"/>
          <w:sz w:val="24"/>
          <w:szCs w:val="24"/>
          <w:lang w:eastAsia="es-ES"/>
        </w:rPr>
      </w:pPr>
    </w:p>
    <w:p w:rsidR="00EC3F12" w:rsidRPr="00AD5B12" w:rsidRDefault="00EC3F12" w:rsidP="00384EDF">
      <w:pPr>
        <w:spacing w:after="0" w:line="360" w:lineRule="auto"/>
        <w:jc w:val="both"/>
        <w:rPr>
          <w:rFonts w:ascii="Times New Roman" w:eastAsia="Times New Roman" w:hAnsi="Times New Roman" w:cs="Times New Roman"/>
          <w:color w:val="000000" w:themeColor="text1"/>
          <w:sz w:val="24"/>
          <w:szCs w:val="24"/>
          <w:lang w:eastAsia="es-ES"/>
        </w:rPr>
      </w:pPr>
    </w:p>
    <w:p w:rsidR="00EC3F12" w:rsidRPr="00AD5B12" w:rsidRDefault="00EC3F12" w:rsidP="00384EDF">
      <w:pPr>
        <w:spacing w:after="0" w:line="360" w:lineRule="auto"/>
        <w:jc w:val="both"/>
        <w:rPr>
          <w:rFonts w:ascii="Times New Roman" w:eastAsia="Times New Roman" w:hAnsi="Times New Roman" w:cs="Times New Roman"/>
          <w:color w:val="000000" w:themeColor="text1"/>
          <w:sz w:val="24"/>
          <w:szCs w:val="24"/>
          <w:lang w:eastAsia="es-ES"/>
        </w:rPr>
      </w:pPr>
    </w:p>
    <w:p w:rsidR="00EC3F12" w:rsidRPr="00AD5B12" w:rsidRDefault="00EC3F12" w:rsidP="00384EDF">
      <w:pPr>
        <w:spacing w:after="0" w:line="360" w:lineRule="auto"/>
        <w:jc w:val="both"/>
        <w:rPr>
          <w:rFonts w:ascii="Times New Roman" w:eastAsia="Times New Roman" w:hAnsi="Times New Roman" w:cs="Times New Roman"/>
          <w:color w:val="000000" w:themeColor="text1"/>
          <w:sz w:val="24"/>
          <w:szCs w:val="24"/>
          <w:lang w:eastAsia="es-ES"/>
        </w:rPr>
      </w:pPr>
    </w:p>
    <w:p w:rsidR="00EC3F12" w:rsidRPr="00AD5B12" w:rsidRDefault="00EC3F12" w:rsidP="00384EDF">
      <w:pPr>
        <w:spacing w:after="0" w:line="360" w:lineRule="auto"/>
        <w:jc w:val="both"/>
        <w:rPr>
          <w:rFonts w:ascii="Times New Roman" w:eastAsia="Times New Roman" w:hAnsi="Times New Roman" w:cs="Times New Roman"/>
          <w:noProof/>
          <w:color w:val="000000" w:themeColor="text1"/>
          <w:sz w:val="24"/>
          <w:szCs w:val="24"/>
          <w:lang w:eastAsia="es-CL"/>
        </w:rPr>
      </w:pPr>
      <w:r w:rsidRPr="00AD5B12">
        <w:rPr>
          <w:rFonts w:ascii="Times New Roman" w:eastAsia="Times New Roman" w:hAnsi="Times New Roman" w:cs="Times New Roman"/>
          <w:noProof/>
          <w:color w:val="000000" w:themeColor="text1"/>
          <w:sz w:val="24"/>
          <w:szCs w:val="24"/>
          <w:lang w:eastAsia="es-CL"/>
        </w:rPr>
        <w:t xml:space="preserve">            </w:t>
      </w:r>
    </w:p>
    <w:p w:rsidR="00EC3F12" w:rsidRPr="00AD5B12" w:rsidRDefault="00EC3F12" w:rsidP="00384EDF">
      <w:pPr>
        <w:spacing w:after="0" w:line="360" w:lineRule="auto"/>
        <w:jc w:val="both"/>
        <w:rPr>
          <w:rFonts w:ascii="Times New Roman" w:eastAsia="Times New Roman" w:hAnsi="Times New Roman" w:cs="Times New Roman"/>
          <w:noProof/>
          <w:color w:val="000000" w:themeColor="text1"/>
          <w:sz w:val="24"/>
          <w:szCs w:val="24"/>
          <w:lang w:eastAsia="es-CL"/>
        </w:rPr>
      </w:pPr>
    </w:p>
    <w:p w:rsidR="00EC3F12" w:rsidRPr="00AD5B12" w:rsidRDefault="00EC3F12" w:rsidP="00384EDF">
      <w:pPr>
        <w:spacing w:after="0" w:line="360" w:lineRule="auto"/>
        <w:jc w:val="both"/>
        <w:rPr>
          <w:rFonts w:ascii="Times New Roman" w:eastAsia="Times New Roman" w:hAnsi="Times New Roman" w:cs="Times New Roman"/>
          <w:noProof/>
          <w:color w:val="000000" w:themeColor="text1"/>
          <w:sz w:val="24"/>
          <w:szCs w:val="24"/>
          <w:lang w:eastAsia="es-CL"/>
        </w:rPr>
      </w:pPr>
    </w:p>
    <w:p w:rsidR="00EC3F12" w:rsidRPr="00AD5B12" w:rsidRDefault="00EC3F12" w:rsidP="00384EDF">
      <w:pPr>
        <w:spacing w:after="0" w:line="360" w:lineRule="auto"/>
        <w:jc w:val="both"/>
        <w:rPr>
          <w:rFonts w:ascii="Times New Roman" w:eastAsia="Times New Roman" w:hAnsi="Times New Roman" w:cs="Times New Roman"/>
          <w:noProof/>
          <w:color w:val="000000" w:themeColor="text1"/>
          <w:sz w:val="24"/>
          <w:szCs w:val="24"/>
          <w:lang w:eastAsia="es-CL"/>
        </w:rPr>
      </w:pPr>
    </w:p>
    <w:p w:rsidR="0032482F" w:rsidRDefault="0032482F" w:rsidP="00384EDF">
      <w:pPr>
        <w:spacing w:after="0" w:line="360" w:lineRule="auto"/>
        <w:ind w:firstLine="708"/>
        <w:jc w:val="both"/>
        <w:rPr>
          <w:rFonts w:ascii="Arial Narrow" w:eastAsia="Times New Roman" w:hAnsi="Arial Narrow" w:cs="Times New Roman"/>
          <w:color w:val="000000" w:themeColor="text1"/>
          <w:lang w:eastAsia="es-ES"/>
        </w:rPr>
      </w:pPr>
    </w:p>
    <w:p w:rsidR="0032482F" w:rsidRDefault="0032482F" w:rsidP="00384EDF">
      <w:pPr>
        <w:spacing w:after="0" w:line="360" w:lineRule="auto"/>
        <w:ind w:firstLine="708"/>
        <w:jc w:val="both"/>
        <w:rPr>
          <w:rFonts w:ascii="Arial Narrow" w:eastAsia="Times New Roman" w:hAnsi="Arial Narrow" w:cs="Times New Roman"/>
          <w:color w:val="000000" w:themeColor="text1"/>
          <w:lang w:eastAsia="es-ES"/>
        </w:rPr>
      </w:pPr>
    </w:p>
    <w:p w:rsidR="0032482F" w:rsidRPr="00CF4DCC" w:rsidRDefault="0032482F" w:rsidP="00384EDF">
      <w:pPr>
        <w:spacing w:after="0" w:line="360" w:lineRule="auto"/>
        <w:ind w:firstLine="708"/>
        <w:jc w:val="both"/>
        <w:rPr>
          <w:rFonts w:ascii="Arial Narrow" w:eastAsia="Times New Roman" w:hAnsi="Arial Narrow" w:cs="Times New Roman"/>
          <w:i/>
          <w:color w:val="000000" w:themeColor="text1"/>
          <w:lang w:eastAsia="es-ES"/>
        </w:rPr>
      </w:pPr>
      <w:r w:rsidRPr="00CF4DCC">
        <w:rPr>
          <w:rFonts w:ascii="Arial Narrow" w:eastAsia="Times New Roman" w:hAnsi="Arial Narrow" w:cs="Times New Roman"/>
          <w:b/>
          <w:i/>
          <w:color w:val="000000" w:themeColor="text1"/>
          <w:sz w:val="20"/>
          <w:szCs w:val="24"/>
          <w:lang w:eastAsia="es-ES"/>
        </w:rPr>
        <w:t xml:space="preserve">                                                   Fuente:</w:t>
      </w:r>
      <w:r w:rsidRPr="00CF4DCC">
        <w:rPr>
          <w:rFonts w:ascii="Arial Narrow" w:eastAsia="Times New Roman" w:hAnsi="Arial Narrow" w:cs="Times New Roman"/>
          <w:i/>
          <w:color w:val="000000" w:themeColor="text1"/>
          <w:sz w:val="20"/>
          <w:szCs w:val="24"/>
          <w:lang w:eastAsia="es-ES"/>
        </w:rPr>
        <w:t xml:space="preserve"> Consultas Enero a Octubre del 2014. DEIS</w:t>
      </w:r>
    </w:p>
    <w:p w:rsidR="0032482F" w:rsidRDefault="0032482F" w:rsidP="00384EDF">
      <w:pPr>
        <w:spacing w:after="0" w:line="360" w:lineRule="auto"/>
        <w:ind w:firstLine="708"/>
        <w:jc w:val="both"/>
        <w:rPr>
          <w:rFonts w:ascii="Arial Narrow" w:eastAsia="Times New Roman" w:hAnsi="Arial Narrow" w:cs="Times New Roman"/>
          <w:color w:val="000000" w:themeColor="text1"/>
          <w:lang w:eastAsia="es-ES"/>
        </w:rPr>
      </w:pPr>
    </w:p>
    <w:p w:rsidR="00EC3F12" w:rsidRPr="00AD5B12" w:rsidRDefault="00EC3F12" w:rsidP="00384EDF">
      <w:pPr>
        <w:spacing w:after="0" w:line="360" w:lineRule="auto"/>
        <w:ind w:firstLine="708"/>
        <w:jc w:val="both"/>
        <w:rPr>
          <w:rFonts w:ascii="Arial Narrow" w:eastAsia="Times New Roman" w:hAnsi="Arial Narrow" w:cs="Times New Roman"/>
          <w:color w:val="000000" w:themeColor="text1"/>
          <w:lang w:eastAsia="es-ES"/>
        </w:rPr>
      </w:pPr>
      <w:r w:rsidRPr="00AD5B12">
        <w:rPr>
          <w:rFonts w:ascii="Arial Narrow" w:eastAsia="Times New Roman" w:hAnsi="Arial Narrow" w:cs="Times New Roman"/>
          <w:color w:val="000000" w:themeColor="text1"/>
          <w:lang w:eastAsia="es-ES"/>
        </w:rPr>
        <w:t>Esta tabla demuestra el fuerte impacto en la consulta que ha absorbido el SAPU C. Trupp considerando que es un SAPU que atiende 24 horas continuas, más aun que durante este año representa el 40 % del total de las atenciones, si es destacable que el SAPU la Florida representa la segunda con más atenciones. El resto de los SAPUs lo realiza en 67 horas totales durante la semana.  Finalmente al comprar los años 2013 - 2014 en igual fecha, existe un incremento del 11.4 % del total atenciones en la comuna.</w:t>
      </w:r>
    </w:p>
    <w:p w:rsidR="00EC3F12" w:rsidRPr="00AD5B12" w:rsidRDefault="00EC3F12" w:rsidP="00384EDF">
      <w:pPr>
        <w:spacing w:after="0" w:line="360" w:lineRule="auto"/>
        <w:ind w:firstLine="708"/>
        <w:jc w:val="both"/>
        <w:rPr>
          <w:rFonts w:ascii="Arial Narrow" w:eastAsia="Times New Roman" w:hAnsi="Arial Narrow" w:cs="Times New Roman"/>
          <w:color w:val="000000" w:themeColor="text1"/>
          <w:lang w:eastAsia="es-ES"/>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32482F" w:rsidRDefault="0032482F" w:rsidP="00384EDF">
      <w:pPr>
        <w:spacing w:line="360" w:lineRule="auto"/>
        <w:rPr>
          <w:rFonts w:ascii="Arial Narrow" w:hAnsi="Arial Narrow"/>
          <w:b/>
          <w:color w:val="000000" w:themeColor="text1"/>
        </w:rPr>
      </w:pPr>
    </w:p>
    <w:p w:rsidR="005F5DC7" w:rsidRPr="00AD5B12" w:rsidRDefault="005F5DC7" w:rsidP="00384EDF">
      <w:pPr>
        <w:spacing w:line="360" w:lineRule="auto"/>
        <w:rPr>
          <w:rFonts w:ascii="Arial Narrow" w:hAnsi="Arial Narrow"/>
          <w:b/>
          <w:color w:val="000000" w:themeColor="text1"/>
        </w:rPr>
      </w:pPr>
      <w:r w:rsidRPr="00AD5B12">
        <w:rPr>
          <w:rFonts w:ascii="Arial Narrow" w:hAnsi="Arial Narrow"/>
          <w:b/>
          <w:color w:val="000000" w:themeColor="text1"/>
        </w:rPr>
        <w:lastRenderedPageBreak/>
        <w:t>Modelo de Atención Integral de Salud con Enfoque Familiar y Comunitario.</w:t>
      </w:r>
    </w:p>
    <w:p w:rsidR="005F5DC7" w:rsidRPr="00AD5B12" w:rsidRDefault="005F5DC7" w:rsidP="0032482F">
      <w:pPr>
        <w:spacing w:line="360" w:lineRule="auto"/>
        <w:ind w:firstLine="708"/>
        <w:jc w:val="both"/>
        <w:rPr>
          <w:rFonts w:ascii="Arial Narrow" w:hAnsi="Arial Narrow"/>
          <w:color w:val="000000" w:themeColor="text1"/>
        </w:rPr>
      </w:pPr>
      <w:r w:rsidRPr="00AD5B12">
        <w:rPr>
          <w:rFonts w:ascii="Arial Narrow" w:hAnsi="Arial Narrow"/>
          <w:color w:val="000000" w:themeColor="text1"/>
        </w:rPr>
        <w:t xml:space="preserve">El año 2016 debería ser un año en el cual  se incorporen paulatinamente nuevas prestaciones exigidas en la Nueva Pauta de Evaluación 2015 para los CESFAM,  (documento del MINSAL 2015) para continuar y mantener  la Acreditación de los  Centros  y por ende facilitar  el desarrollo del  modelo que  centra la atención  en la persona, y que aborda las acciones que reciben  los  usuarios y sus familias con integralidad y continuidad. Es necesario que como CESFAM  logremos ir   integrando todas las prestaciones de la canasta que se dan a través de los diferentes programas y convenios en una atención que represente la verdadera esencia del  Modelo Integral de salud que debemos mejorar. </w:t>
      </w:r>
    </w:p>
    <w:p w:rsidR="005F5DC7" w:rsidRPr="00AD5B12" w:rsidRDefault="005F5DC7"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En la actualidad nos encontramos frente a una situación de  mayor complejidad,  donde aparecen nuevos  desafíos  que significan  seguir desarrollando el Modelo de Atención Integral de Salud en los CESFAM, CECOSF y la  POSTA,  demandas  que requieren de mayores  esfuerzos,  tiempos  de parte de los Equipos de Salud, y espacios en los establecimientos.  </w:t>
      </w:r>
    </w:p>
    <w:p w:rsidR="005F5DC7" w:rsidRPr="00AD5B12" w:rsidRDefault="005F5DC7" w:rsidP="0032482F">
      <w:pPr>
        <w:spacing w:line="360" w:lineRule="auto"/>
        <w:ind w:firstLine="708"/>
        <w:jc w:val="both"/>
        <w:rPr>
          <w:rFonts w:ascii="Arial Narrow" w:hAnsi="Arial Narrow"/>
          <w:color w:val="000000" w:themeColor="text1"/>
        </w:rPr>
      </w:pPr>
      <w:r w:rsidRPr="00AD5B12">
        <w:rPr>
          <w:rFonts w:ascii="Arial Narrow" w:hAnsi="Arial Narrow"/>
          <w:color w:val="000000" w:themeColor="text1"/>
        </w:rPr>
        <w:t>Es así en parte como surge la necesidad de la Comuna de postular un CECOSF para el área de acción del CESFAM Carlos Trupp (En proceso de regularización del terreno)  y, otro para la comunidad del  J.D. Astaburuaga (En estudio), centros en donde se hace muy difícil el desarrollo de actividades acordes al Modelo de Salud  por lo antiguo y pequeños que resultan sus  modelos arquitectónicos entre otros, como el de la Florida que presenta las mismas falencias.</w:t>
      </w:r>
    </w:p>
    <w:p w:rsidR="005F5DC7" w:rsidRPr="00AD5B12" w:rsidRDefault="005F5DC7" w:rsidP="0032482F">
      <w:pPr>
        <w:spacing w:line="360" w:lineRule="auto"/>
        <w:ind w:firstLine="708"/>
        <w:jc w:val="both"/>
        <w:rPr>
          <w:rFonts w:ascii="Arial Narrow" w:hAnsi="Arial Narrow"/>
          <w:color w:val="000000" w:themeColor="text1"/>
        </w:rPr>
      </w:pPr>
      <w:r w:rsidRPr="00AD5B12">
        <w:rPr>
          <w:rFonts w:ascii="Arial Narrow" w:hAnsi="Arial Narrow"/>
          <w:color w:val="000000" w:themeColor="text1"/>
        </w:rPr>
        <w:t>Estos desafíos se traducen en tareas, en las que los diferentes Equipos de Salud de los Centros  de la Comuna de Talca,  han debido comprometerse para avanzar en el Modelo, como resultado de la Auto-aplicación del Nuevo Instrumento para la Evaluación y Certificación de Desarrollo  en el Modelo de Atención Integral de Salud Familiar y Comunitario de los Centros de la APS, que nos ha encomendado el Servicio de Salud Maule  como exigencia Ministerial 2015, para  continuar con  el cierre de brechas,  y de esta forma  ir logrando implementar un  Modelo que realmente mejore la situación de salud de la  población a cargo.</w:t>
      </w:r>
    </w:p>
    <w:p w:rsidR="005F5DC7" w:rsidRPr="00AD5B12" w:rsidRDefault="005F5DC7" w:rsidP="00384EDF">
      <w:pPr>
        <w:spacing w:line="360" w:lineRule="auto"/>
        <w:jc w:val="both"/>
        <w:rPr>
          <w:rFonts w:ascii="Arial Narrow" w:hAnsi="Arial Narrow"/>
          <w:color w:val="000000" w:themeColor="text1"/>
        </w:rPr>
      </w:pPr>
      <w:r w:rsidRPr="00AD5B12">
        <w:rPr>
          <w:rFonts w:ascii="Arial Narrow" w:hAnsi="Arial Narrow"/>
          <w:color w:val="000000" w:themeColor="text1"/>
        </w:rPr>
        <w:t>Para dar continuidad a este proceso  todos los Centros deben elaborar y trabajar  un Plan de Mejoras  a dos años 2015-2016,  producto del Auto-diagnóstico de brechas. Durante el primer semestre del año 2015 se ha  llevado a cabo el primer proceso de Evaluación de dicho Plan de Mejora,  en donde todos los CESFAM  obtuvieron  logros mayores al 30% de desarrollo del Modelo exigido por el MINSAL,  resultado que permite que todos los Centros de Salud Familiar certifiquen  como tal. El cumplimiento  de dicho  Plan condiciona en parte  la obtención de dineros a través del Convenio de Salud Familiar que da el MINSAL.</w:t>
      </w:r>
    </w:p>
    <w:p w:rsidR="0032482F" w:rsidRDefault="0032482F" w:rsidP="00384EDF">
      <w:pPr>
        <w:spacing w:line="360" w:lineRule="auto"/>
        <w:jc w:val="both"/>
        <w:rPr>
          <w:rFonts w:ascii="Arial Narrow" w:hAnsi="Arial Narrow"/>
          <w:color w:val="000000" w:themeColor="text1"/>
        </w:rPr>
      </w:pPr>
    </w:p>
    <w:p w:rsidR="0032482F" w:rsidRDefault="0032482F" w:rsidP="00384EDF">
      <w:pPr>
        <w:spacing w:line="360" w:lineRule="auto"/>
        <w:jc w:val="both"/>
        <w:rPr>
          <w:rFonts w:ascii="Arial Narrow" w:hAnsi="Arial Narrow"/>
          <w:color w:val="000000" w:themeColor="text1"/>
        </w:rPr>
      </w:pPr>
    </w:p>
    <w:p w:rsidR="0032482F" w:rsidRDefault="0032482F" w:rsidP="00384EDF">
      <w:pPr>
        <w:spacing w:line="360" w:lineRule="auto"/>
        <w:jc w:val="both"/>
        <w:rPr>
          <w:rFonts w:ascii="Arial Narrow" w:hAnsi="Arial Narrow"/>
          <w:color w:val="000000" w:themeColor="text1"/>
        </w:rPr>
      </w:pPr>
    </w:p>
    <w:p w:rsidR="0032482F" w:rsidRDefault="0032482F" w:rsidP="00384EDF">
      <w:pPr>
        <w:spacing w:line="360" w:lineRule="auto"/>
        <w:jc w:val="both"/>
        <w:rPr>
          <w:rFonts w:ascii="Arial Narrow" w:hAnsi="Arial Narrow"/>
          <w:color w:val="000000" w:themeColor="text1"/>
        </w:rPr>
      </w:pPr>
    </w:p>
    <w:p w:rsidR="005F5DC7" w:rsidRPr="00AD5B12" w:rsidRDefault="005F5DC7" w:rsidP="0032482F">
      <w:pPr>
        <w:spacing w:line="360" w:lineRule="auto"/>
        <w:ind w:firstLine="708"/>
        <w:jc w:val="both"/>
        <w:rPr>
          <w:rFonts w:ascii="Arial Narrow" w:hAnsi="Arial Narrow"/>
          <w:color w:val="000000" w:themeColor="text1"/>
        </w:rPr>
      </w:pPr>
      <w:r w:rsidRPr="00AD5B12">
        <w:rPr>
          <w:rFonts w:ascii="Arial Narrow" w:hAnsi="Arial Narrow"/>
          <w:color w:val="000000" w:themeColor="text1"/>
        </w:rPr>
        <w:lastRenderedPageBreak/>
        <w:t xml:space="preserve">Podemos dar a conocer que durante el año 2015 se logra por parte del MINSAL  el reconocimiento de tres Médicos  de Familia en la Comuna, esperando un mayor compromiso de ellos, para  mejorar el desarrollo del Modelo en los diferentes Establecimientos. También el CECOSF Nuevo Horizonte de la comuna, el año 2015 se postula  a la Iniciativa nacional de Buenas Prácticas en donde obtiene  éxito,  el que se traduce en un premio equivalente a  un </w:t>
      </w:r>
      <w:r w:rsidR="00713057" w:rsidRPr="00AD5B12">
        <w:rPr>
          <w:rFonts w:ascii="Arial Narrow" w:hAnsi="Arial Narrow"/>
          <w:color w:val="000000" w:themeColor="text1"/>
        </w:rPr>
        <w:t>estímulo</w:t>
      </w:r>
      <w:r w:rsidRPr="00AD5B12">
        <w:rPr>
          <w:rFonts w:ascii="Arial Narrow" w:hAnsi="Arial Narrow"/>
          <w:color w:val="000000" w:themeColor="text1"/>
        </w:rPr>
        <w:t xml:space="preserve"> económico para implementar una sala multiuso y  su habilitación, y un porcentaje de </w:t>
      </w:r>
      <w:r w:rsidR="00713057" w:rsidRPr="00AD5B12">
        <w:rPr>
          <w:rFonts w:ascii="Arial Narrow" w:hAnsi="Arial Narrow"/>
          <w:color w:val="000000" w:themeColor="text1"/>
        </w:rPr>
        <w:t>estímulo</w:t>
      </w:r>
      <w:r w:rsidRPr="00AD5B12">
        <w:rPr>
          <w:rFonts w:ascii="Arial Narrow" w:hAnsi="Arial Narrow"/>
          <w:color w:val="000000" w:themeColor="text1"/>
        </w:rPr>
        <w:t xml:space="preserve"> para sus funcionarios. Para lograr nuevamente la  acreditación de los CESFAM a fines del año 2016,  se continuara  con el acompañamiento comunal, por parte de la Asesora de Salud Familiar, y un trabajo conjunto con los  Médicos de Familia e Integrantes del Equipo  Comunal de Salud Familiar (representado por un miembro de cada CESFAM) en encuentros programados ya incorporados en el Plan de Salud Comunal hace algún tiempo, con el propósito  de avanzar  en el Plan de Mejoras bienal de cierre de Brechas y lograr continuidad de las Acreditaciones como CESFAM.</w:t>
      </w: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32482F" w:rsidRDefault="0032482F" w:rsidP="00384EDF">
      <w:pPr>
        <w:spacing w:after="0" w:line="360" w:lineRule="auto"/>
        <w:jc w:val="both"/>
        <w:rPr>
          <w:rFonts w:ascii="Arial Narrow" w:hAnsi="Arial Narrow"/>
          <w:b/>
          <w:color w:val="000000" w:themeColor="text1"/>
        </w:rPr>
      </w:pPr>
    </w:p>
    <w:p w:rsidR="00EA4B2B" w:rsidRPr="00AD5B12" w:rsidRDefault="00EA4B2B" w:rsidP="00384EDF">
      <w:pPr>
        <w:spacing w:after="0" w:line="360" w:lineRule="auto"/>
        <w:jc w:val="both"/>
        <w:rPr>
          <w:rFonts w:ascii="Arial Narrow" w:hAnsi="Arial Narrow"/>
          <w:b/>
          <w:color w:val="000000" w:themeColor="text1"/>
        </w:rPr>
      </w:pPr>
      <w:r w:rsidRPr="00AD5B12">
        <w:rPr>
          <w:rFonts w:ascii="Arial Narrow" w:hAnsi="Arial Narrow"/>
          <w:b/>
          <w:color w:val="000000" w:themeColor="text1"/>
        </w:rPr>
        <w:lastRenderedPageBreak/>
        <w:t>GESTIÓN DE PROYECTOS AÑO 2015</w:t>
      </w:r>
    </w:p>
    <w:p w:rsidR="00EA4B2B" w:rsidRPr="00AD5B12" w:rsidRDefault="00EA4B2B" w:rsidP="00384EDF">
      <w:pPr>
        <w:pStyle w:val="NormalWeb"/>
        <w:spacing w:before="0" w:beforeAutospacing="0" w:after="0" w:afterAutospacing="0" w:line="360" w:lineRule="auto"/>
        <w:ind w:firstLine="708"/>
        <w:jc w:val="both"/>
        <w:rPr>
          <w:rFonts w:ascii="Arial Narrow" w:hAnsi="Arial Narrow"/>
          <w:color w:val="000000" w:themeColor="text1"/>
        </w:rPr>
      </w:pPr>
      <w:r w:rsidRPr="00AD5B12">
        <w:rPr>
          <w:rFonts w:ascii="Arial Narrow" w:hAnsi="Arial Narrow"/>
          <w:color w:val="000000" w:themeColor="text1"/>
          <w:sz w:val="22"/>
          <w:szCs w:val="22"/>
        </w:rPr>
        <w:t>Un proyecto se constituye en la base fundamental de la inversión pública, ya que a través de él, se establecen los objetivos a desarrollar en el corto plazo para solucionar una problemática identificada, se programan los recursos de inversión que hacen parte de los presupuestos públicos, se ejecutan las actividades contenidas en estos y se les hace el seguimiento continuo para de verificar que lo ejecutado coincida con lo planeado.</w:t>
      </w:r>
      <w:r w:rsidR="006134ED" w:rsidRPr="00AD5B12">
        <w:rPr>
          <w:rFonts w:ascii="Arial Narrow" w:hAnsi="Arial Narrow"/>
          <w:color w:val="000000" w:themeColor="text1"/>
          <w:sz w:val="22"/>
          <w:szCs w:val="22"/>
        </w:rPr>
        <w:t xml:space="preserve"> </w:t>
      </w:r>
      <w:r w:rsidRPr="00AD5B12">
        <w:rPr>
          <w:rFonts w:ascii="Arial Narrow" w:hAnsi="Arial Narrow"/>
          <w:color w:val="000000" w:themeColor="text1"/>
        </w:rPr>
        <w:t xml:space="preserve">Durante el presente año, la Dirección Comunal de Salud a través de la unidad de proyectos, ha desarrollado distintas iniciativas, que han contribuido a mejoras significativas en los centros de salud de la comuna. Dichas intervenciones han sido focalizadas en mejoras que contribuyan en las áreas de autorización sanitaria y   acreditación. </w:t>
      </w:r>
    </w:p>
    <w:p w:rsidR="00EA4B2B" w:rsidRPr="00AD5B12" w:rsidRDefault="00EA4B2B" w:rsidP="00384EDF">
      <w:pPr>
        <w:spacing w:after="0" w:line="360" w:lineRule="auto"/>
        <w:ind w:firstLine="708"/>
        <w:jc w:val="both"/>
        <w:rPr>
          <w:rFonts w:ascii="Arial Narrow" w:hAnsi="Arial Narrow"/>
          <w:color w:val="000000" w:themeColor="text1"/>
        </w:rPr>
      </w:pPr>
      <w:r w:rsidRPr="00AD5B12">
        <w:rPr>
          <w:rFonts w:ascii="Arial Narrow" w:hAnsi="Arial Narrow"/>
          <w:color w:val="000000" w:themeColor="text1"/>
        </w:rPr>
        <w:t>Por otro lado, se ha trabajado, con el Servicio de Salud, para postular a financiamiento de proyectos como;  reposición vehicular,  SAPU SAR, CECOF entre otros.</w:t>
      </w:r>
    </w:p>
    <w:p w:rsidR="00EA4B2B" w:rsidRPr="00AD5B12" w:rsidRDefault="00EA4B2B" w:rsidP="00384EDF">
      <w:pPr>
        <w:spacing w:after="0" w:line="360" w:lineRule="auto"/>
        <w:ind w:firstLine="708"/>
        <w:jc w:val="both"/>
        <w:rPr>
          <w:rFonts w:ascii="Arial Narrow" w:hAnsi="Arial Narrow"/>
          <w:color w:val="000000" w:themeColor="text1"/>
        </w:rPr>
      </w:pPr>
      <w:r w:rsidRPr="00AD5B12">
        <w:rPr>
          <w:rFonts w:ascii="Arial Narrow" w:hAnsi="Arial Narrow"/>
          <w:color w:val="000000" w:themeColor="text1"/>
        </w:rPr>
        <w:t>A continuación, se presenta en un cuadro adjunto los proyectos de inversi</w:t>
      </w:r>
      <w:r w:rsidR="00B161E8" w:rsidRPr="00AD5B12">
        <w:rPr>
          <w:rFonts w:ascii="Arial Narrow" w:hAnsi="Arial Narrow"/>
          <w:color w:val="000000" w:themeColor="text1"/>
        </w:rPr>
        <w:t>ón con sus respectivos estados:</w:t>
      </w:r>
    </w:p>
    <w:p w:rsidR="00326E19" w:rsidRPr="00AD5B12" w:rsidRDefault="00326E19" w:rsidP="00384EDF">
      <w:pPr>
        <w:spacing w:after="0" w:line="360" w:lineRule="auto"/>
        <w:ind w:firstLine="708"/>
        <w:jc w:val="both"/>
        <w:rPr>
          <w:rFonts w:ascii="Arial Narrow" w:hAnsi="Arial Narrow"/>
          <w:color w:val="000000" w:themeColor="text1"/>
        </w:rPr>
      </w:pPr>
    </w:p>
    <w:tbl>
      <w:tblPr>
        <w:tblW w:w="5000" w:type="pct"/>
        <w:tblCellMar>
          <w:left w:w="70" w:type="dxa"/>
          <w:right w:w="70" w:type="dxa"/>
        </w:tblCellMar>
        <w:tblLook w:val="04A0" w:firstRow="1" w:lastRow="0" w:firstColumn="1" w:lastColumn="0" w:noHBand="0" w:noVBand="1"/>
      </w:tblPr>
      <w:tblGrid>
        <w:gridCol w:w="3434"/>
        <w:gridCol w:w="3063"/>
        <w:gridCol w:w="1948"/>
        <w:gridCol w:w="1777"/>
      </w:tblGrid>
      <w:tr w:rsidR="00AD5B12" w:rsidRPr="00AD5B12" w:rsidTr="0032482F">
        <w:trPr>
          <w:trHeight w:val="330"/>
        </w:trPr>
        <w:tc>
          <w:tcPr>
            <w:tcW w:w="5000" w:type="pct"/>
            <w:gridSpan w:val="4"/>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Proyectos Finalizados año 2015</w:t>
            </w:r>
          </w:p>
        </w:tc>
      </w:tr>
      <w:tr w:rsidR="00AD5B12" w:rsidRPr="00AD5B12" w:rsidTr="0032482F">
        <w:trPr>
          <w:trHeight w:val="330"/>
        </w:trPr>
        <w:tc>
          <w:tcPr>
            <w:tcW w:w="1680" w:type="pct"/>
            <w:tcBorders>
              <w:top w:val="nil"/>
              <w:left w:val="single" w:sz="4" w:space="0" w:color="auto"/>
              <w:bottom w:val="single" w:sz="4" w:space="0" w:color="auto"/>
              <w:right w:val="single" w:sz="4" w:space="0" w:color="auto"/>
            </w:tcBorders>
            <w:shd w:val="clear" w:color="auto" w:fill="EDEDED" w:themeFill="accent3" w:themeFillTint="33"/>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Nombre Proyecto</w:t>
            </w:r>
          </w:p>
        </w:tc>
        <w:tc>
          <w:tcPr>
            <w:tcW w:w="1498" w:type="pct"/>
            <w:tcBorders>
              <w:top w:val="nil"/>
              <w:left w:val="nil"/>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Establecimiento</w:t>
            </w:r>
          </w:p>
        </w:tc>
        <w:tc>
          <w:tcPr>
            <w:tcW w:w="953" w:type="pct"/>
            <w:tcBorders>
              <w:top w:val="nil"/>
              <w:left w:val="nil"/>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Financiamiento</w:t>
            </w:r>
          </w:p>
        </w:tc>
        <w:tc>
          <w:tcPr>
            <w:tcW w:w="869" w:type="pct"/>
            <w:tcBorders>
              <w:top w:val="nil"/>
              <w:left w:val="nil"/>
              <w:bottom w:val="single" w:sz="4" w:space="0" w:color="auto"/>
              <w:right w:val="single" w:sz="4" w:space="0" w:color="auto"/>
            </w:tcBorders>
            <w:shd w:val="clear" w:color="auto" w:fill="EDEDED" w:themeFill="accent3" w:themeFillTint="33"/>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 xml:space="preserve">Inversión </w:t>
            </w:r>
          </w:p>
        </w:tc>
      </w:tr>
      <w:tr w:rsidR="00AD5B12" w:rsidRPr="00AD5B12" w:rsidTr="00EA4B2B">
        <w:trPr>
          <w:trHeight w:val="660"/>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0" w:line="360" w:lineRule="auto"/>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Julio Contardo</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4.200.000</w:t>
            </w:r>
          </w:p>
        </w:tc>
      </w:tr>
      <w:tr w:rsidR="00AD5B12" w:rsidRPr="00AD5B12" w:rsidTr="00BF1132">
        <w:trPr>
          <w:trHeight w:val="485"/>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200" w:line="360" w:lineRule="auto"/>
              <w:rPr>
                <w:rFonts w:ascii="Arial Narrow" w:hAnsi="Arial Narrow"/>
                <w:b/>
                <w:color w:val="000000" w:themeColor="text1"/>
                <w:sz w:val="18"/>
                <w:szCs w:val="18"/>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Carlos Trupp</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4.200.000</w:t>
            </w:r>
          </w:p>
        </w:tc>
      </w:tr>
      <w:tr w:rsidR="00AD5B12" w:rsidRPr="00AD5B12" w:rsidTr="00BF1132">
        <w:trPr>
          <w:trHeight w:val="651"/>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200" w:line="360" w:lineRule="auto"/>
              <w:rPr>
                <w:rFonts w:ascii="Arial Narrow" w:hAnsi="Arial Narrow"/>
                <w:b/>
                <w:color w:val="000000" w:themeColor="text1"/>
                <w:sz w:val="18"/>
                <w:szCs w:val="18"/>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La Florida</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4.198.748</w:t>
            </w:r>
          </w:p>
        </w:tc>
      </w:tr>
      <w:tr w:rsidR="00AD5B12" w:rsidRPr="00AD5B12" w:rsidTr="00BF1132">
        <w:trPr>
          <w:trHeight w:val="533"/>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200" w:line="360" w:lineRule="auto"/>
              <w:rPr>
                <w:rFonts w:ascii="Arial Narrow" w:hAnsi="Arial Narrow"/>
                <w:b/>
                <w:color w:val="000000" w:themeColor="text1"/>
                <w:sz w:val="18"/>
                <w:szCs w:val="18"/>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Astaburuaga</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4.200.000</w:t>
            </w:r>
          </w:p>
        </w:tc>
      </w:tr>
      <w:tr w:rsidR="00AD5B12" w:rsidRPr="00AD5B12" w:rsidTr="00BF1132">
        <w:trPr>
          <w:trHeight w:val="557"/>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200" w:line="360" w:lineRule="auto"/>
              <w:rPr>
                <w:rFonts w:ascii="Arial Narrow" w:hAnsi="Arial Narrow"/>
                <w:b/>
                <w:color w:val="000000" w:themeColor="text1"/>
                <w:sz w:val="18"/>
                <w:szCs w:val="18"/>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Américas</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4.200.000</w:t>
            </w:r>
          </w:p>
        </w:tc>
      </w:tr>
      <w:tr w:rsidR="00AD5B12" w:rsidRPr="00AD5B12" w:rsidTr="00BF1132">
        <w:trPr>
          <w:trHeight w:val="438"/>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200" w:line="360" w:lineRule="auto"/>
              <w:rPr>
                <w:rFonts w:ascii="Arial Narrow" w:hAnsi="Arial Narrow"/>
                <w:b/>
                <w:color w:val="000000" w:themeColor="text1"/>
                <w:sz w:val="18"/>
                <w:szCs w:val="18"/>
              </w:rPr>
            </w:pPr>
            <w:r w:rsidRPr="00AD5B12">
              <w:rPr>
                <w:rFonts w:ascii="Arial Narrow" w:eastAsia="Times New Roman" w:hAnsi="Arial Narrow" w:cs="Calibri"/>
                <w:b/>
                <w:color w:val="000000" w:themeColor="text1"/>
                <w:sz w:val="18"/>
                <w:szCs w:val="18"/>
                <w:lang w:eastAsia="es-ES"/>
              </w:rPr>
              <w:t>Instalación  de Almacenamiento Provisorio de REAS</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Nuevo Horizonte</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4.200.000</w:t>
            </w:r>
          </w:p>
        </w:tc>
      </w:tr>
      <w:tr w:rsidR="00AD5B12" w:rsidRPr="00AD5B12" w:rsidTr="00EA4B2B">
        <w:trPr>
          <w:trHeight w:val="330"/>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0" w:line="360" w:lineRule="auto"/>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Construcción Pasillo Techado</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La Florida</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Conv. Salud Familiar</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2.695.530</w:t>
            </w:r>
          </w:p>
        </w:tc>
      </w:tr>
      <w:tr w:rsidR="00AD5B12" w:rsidRPr="00AD5B12" w:rsidTr="00EA4B2B">
        <w:trPr>
          <w:trHeight w:val="330"/>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0" w:line="360" w:lineRule="auto"/>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Construcción Pasillo Techado</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Carlos Trupp</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Conv. Salud Familiar</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3.321.113</w:t>
            </w:r>
          </w:p>
        </w:tc>
      </w:tr>
      <w:tr w:rsidR="00AD5B12" w:rsidRPr="00AD5B12" w:rsidTr="00EA4B2B">
        <w:trPr>
          <w:trHeight w:val="330"/>
        </w:trPr>
        <w:tc>
          <w:tcPr>
            <w:tcW w:w="1680" w:type="pct"/>
            <w:tcBorders>
              <w:top w:val="nil"/>
              <w:left w:val="single" w:sz="4" w:space="0" w:color="auto"/>
              <w:bottom w:val="single" w:sz="4" w:space="0" w:color="auto"/>
              <w:right w:val="single" w:sz="4" w:space="0" w:color="auto"/>
            </w:tcBorders>
            <w:vAlign w:val="center"/>
            <w:hideMark/>
          </w:tcPr>
          <w:p w:rsidR="00EA4B2B" w:rsidRPr="00AD5B12" w:rsidRDefault="00EA4B2B" w:rsidP="00384EDF">
            <w:pPr>
              <w:spacing w:after="0" w:line="360" w:lineRule="auto"/>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Construcción Pasillo Techado</w:t>
            </w:r>
          </w:p>
        </w:tc>
        <w:tc>
          <w:tcPr>
            <w:tcW w:w="1498"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Julio Contardo</w:t>
            </w:r>
          </w:p>
        </w:tc>
        <w:tc>
          <w:tcPr>
            <w:tcW w:w="953" w:type="pct"/>
            <w:tcBorders>
              <w:top w:val="nil"/>
              <w:left w:val="nil"/>
              <w:bottom w:val="single" w:sz="4" w:space="0" w:color="auto"/>
              <w:right w:val="single" w:sz="4" w:space="0" w:color="auto"/>
            </w:tcBorders>
            <w:noWrap/>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Conv. Salud Familiar</w:t>
            </w:r>
          </w:p>
        </w:tc>
        <w:tc>
          <w:tcPr>
            <w:tcW w:w="869" w:type="pct"/>
            <w:tcBorders>
              <w:top w:val="nil"/>
              <w:left w:val="nil"/>
              <w:bottom w:val="single" w:sz="4" w:space="0" w:color="auto"/>
              <w:right w:val="single" w:sz="4" w:space="0" w:color="auto"/>
            </w:tcBorders>
            <w:vAlign w:val="center"/>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2.826.056</w:t>
            </w:r>
          </w:p>
        </w:tc>
      </w:tr>
      <w:tr w:rsidR="00AD5B12" w:rsidRPr="00AD5B12" w:rsidTr="00EA4B2B">
        <w:trPr>
          <w:trHeight w:val="330"/>
        </w:trPr>
        <w:tc>
          <w:tcPr>
            <w:tcW w:w="1680"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w:t>
            </w:r>
          </w:p>
        </w:tc>
        <w:tc>
          <w:tcPr>
            <w:tcW w:w="2451" w:type="pct"/>
            <w:gridSpan w:val="2"/>
            <w:tcBorders>
              <w:top w:val="single" w:sz="4" w:space="0" w:color="auto"/>
              <w:left w:val="nil"/>
              <w:bottom w:val="single" w:sz="4" w:space="0" w:color="auto"/>
              <w:right w:val="single" w:sz="4" w:space="0" w:color="000000"/>
            </w:tcBorders>
            <w:noWrap/>
            <w:vAlign w:val="bottom"/>
            <w:hideMark/>
          </w:tcPr>
          <w:p w:rsidR="00EA4B2B" w:rsidRPr="00AD5B12" w:rsidRDefault="00EA4B2B" w:rsidP="00384EDF">
            <w:pPr>
              <w:spacing w:after="0" w:line="360" w:lineRule="auto"/>
              <w:jc w:val="center"/>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TOTAL</w:t>
            </w:r>
          </w:p>
        </w:tc>
        <w:tc>
          <w:tcPr>
            <w:tcW w:w="869"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34.041.447</w:t>
            </w:r>
          </w:p>
        </w:tc>
      </w:tr>
    </w:tbl>
    <w:p w:rsidR="00AF0C3C" w:rsidRDefault="00AF0C3C" w:rsidP="00384EDF">
      <w:pPr>
        <w:spacing w:line="360" w:lineRule="auto"/>
        <w:jc w:val="both"/>
        <w:rPr>
          <w:rFonts w:ascii="Arial Narrow" w:hAnsi="Arial Narrow"/>
          <w:color w:val="000000" w:themeColor="text1"/>
          <w:sz w:val="18"/>
          <w:szCs w:val="18"/>
        </w:rPr>
      </w:pPr>
    </w:p>
    <w:p w:rsidR="0032482F" w:rsidRDefault="0032482F" w:rsidP="00384EDF">
      <w:pPr>
        <w:spacing w:line="360" w:lineRule="auto"/>
        <w:jc w:val="both"/>
        <w:rPr>
          <w:rFonts w:ascii="Arial Narrow" w:hAnsi="Arial Narrow"/>
          <w:color w:val="000000" w:themeColor="text1"/>
          <w:sz w:val="18"/>
          <w:szCs w:val="18"/>
        </w:rPr>
      </w:pPr>
    </w:p>
    <w:p w:rsidR="0032482F" w:rsidRPr="00AD5B12" w:rsidRDefault="0032482F" w:rsidP="00384EDF">
      <w:pPr>
        <w:spacing w:line="360" w:lineRule="auto"/>
        <w:jc w:val="both"/>
        <w:rPr>
          <w:rFonts w:ascii="Arial Narrow" w:hAnsi="Arial Narrow"/>
          <w:color w:val="000000" w:themeColor="text1"/>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84"/>
        <w:gridCol w:w="3040"/>
        <w:gridCol w:w="1948"/>
        <w:gridCol w:w="1950"/>
      </w:tblGrid>
      <w:tr w:rsidR="00AD5B12" w:rsidRPr="00AD5B12" w:rsidTr="0032482F">
        <w:trPr>
          <w:trHeight w:val="330"/>
        </w:trPr>
        <w:tc>
          <w:tcPr>
            <w:tcW w:w="5000" w:type="pct"/>
            <w:gridSpan w:val="4"/>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lastRenderedPageBreak/>
              <w:t>Proyectos en Ejecución año 2015</w:t>
            </w:r>
          </w:p>
        </w:tc>
      </w:tr>
      <w:tr w:rsidR="00AD5B12" w:rsidRPr="00AD5B12" w:rsidTr="0032482F">
        <w:trPr>
          <w:trHeight w:val="330"/>
        </w:trPr>
        <w:tc>
          <w:tcPr>
            <w:tcW w:w="1606" w:type="pct"/>
            <w:tcBorders>
              <w:top w:val="single" w:sz="4" w:space="0" w:color="auto"/>
              <w:left w:val="single" w:sz="4" w:space="0" w:color="auto"/>
              <w:bottom w:val="single" w:sz="4" w:space="0" w:color="auto"/>
              <w:right w:val="single" w:sz="4" w:space="0" w:color="auto"/>
            </w:tcBorders>
            <w:shd w:val="clear" w:color="auto" w:fill="DEEAF6" w:themeFill="accent1" w:themeFillTint="33"/>
            <w:vAlign w:val="bottom"/>
            <w:hideMark/>
          </w:tcPr>
          <w:p w:rsidR="00EA4B2B" w:rsidRPr="0032482F" w:rsidRDefault="00EA4B2B" w:rsidP="0032482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Nombre Proyecto</w:t>
            </w:r>
          </w:p>
        </w:tc>
        <w:tc>
          <w:tcPr>
            <w:tcW w:w="1487" w:type="pct"/>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bottom"/>
            <w:hideMark/>
          </w:tcPr>
          <w:p w:rsidR="00EA4B2B" w:rsidRPr="0032482F" w:rsidRDefault="00EA4B2B" w:rsidP="0032482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Establecimiento</w:t>
            </w:r>
          </w:p>
        </w:tc>
        <w:tc>
          <w:tcPr>
            <w:tcW w:w="953" w:type="pct"/>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Financiamiento</w:t>
            </w:r>
          </w:p>
        </w:tc>
        <w:tc>
          <w:tcPr>
            <w:tcW w:w="954" w:type="pct"/>
            <w:tcBorders>
              <w:top w:val="single" w:sz="4" w:space="0" w:color="auto"/>
              <w:left w:val="single" w:sz="4" w:space="0" w:color="auto"/>
              <w:bottom w:val="single" w:sz="4" w:space="0" w:color="auto"/>
              <w:right w:val="single" w:sz="4" w:space="0" w:color="auto"/>
            </w:tcBorders>
            <w:shd w:val="clear" w:color="auto" w:fill="EDEDED" w:themeFill="accent3" w:themeFillTint="33"/>
            <w:vAlign w:val="bottom"/>
            <w:hideMark/>
          </w:tcPr>
          <w:p w:rsidR="00EA4B2B" w:rsidRPr="0032482F" w:rsidRDefault="00EA4B2B" w:rsidP="00384EDF">
            <w:pPr>
              <w:spacing w:after="0" w:line="360" w:lineRule="auto"/>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 xml:space="preserve">Inversión </w:t>
            </w:r>
          </w:p>
        </w:tc>
      </w:tr>
      <w:tr w:rsidR="00AD5B12" w:rsidRPr="00AD5B12" w:rsidTr="00EA4B2B">
        <w:trPr>
          <w:trHeight w:val="330"/>
        </w:trPr>
        <w:tc>
          <w:tcPr>
            <w:tcW w:w="1606" w:type="pct"/>
            <w:tcBorders>
              <w:top w:val="single" w:sz="4" w:space="0" w:color="auto"/>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Normalización Sistema Eléctrico </w:t>
            </w:r>
          </w:p>
        </w:tc>
        <w:tc>
          <w:tcPr>
            <w:tcW w:w="1487" w:type="pct"/>
            <w:tcBorders>
              <w:top w:val="single" w:sz="4" w:space="0" w:color="auto"/>
              <w:left w:val="single" w:sz="4" w:space="0" w:color="auto"/>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Julio Contardo</w:t>
            </w:r>
          </w:p>
        </w:tc>
        <w:tc>
          <w:tcPr>
            <w:tcW w:w="953" w:type="pct"/>
            <w:tcBorders>
              <w:top w:val="single" w:sz="4" w:space="0" w:color="auto"/>
              <w:left w:val="single" w:sz="4" w:space="0" w:color="auto"/>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954" w:type="pct"/>
            <w:tcBorders>
              <w:top w:val="single" w:sz="4" w:space="0" w:color="auto"/>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65.355.395</w:t>
            </w:r>
          </w:p>
        </w:tc>
      </w:tr>
      <w:tr w:rsidR="00AD5B12" w:rsidRPr="00AD5B12" w:rsidTr="00EA4B2B">
        <w:trPr>
          <w:trHeight w:val="330"/>
        </w:trPr>
        <w:tc>
          <w:tcPr>
            <w:tcW w:w="1606" w:type="pct"/>
            <w:tcBorders>
              <w:top w:val="single" w:sz="4" w:space="0" w:color="auto"/>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w:t>
            </w:r>
          </w:p>
        </w:tc>
        <w:tc>
          <w:tcPr>
            <w:tcW w:w="2440" w:type="pct"/>
            <w:gridSpan w:val="2"/>
            <w:tcBorders>
              <w:top w:val="single" w:sz="4" w:space="0" w:color="auto"/>
              <w:left w:val="single" w:sz="4" w:space="0" w:color="auto"/>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TOTAL</w:t>
            </w:r>
          </w:p>
        </w:tc>
        <w:tc>
          <w:tcPr>
            <w:tcW w:w="954" w:type="pct"/>
            <w:tcBorders>
              <w:top w:val="single" w:sz="4" w:space="0" w:color="auto"/>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65.355.395</w:t>
            </w:r>
          </w:p>
        </w:tc>
      </w:tr>
    </w:tbl>
    <w:p w:rsidR="002D0E8D" w:rsidRPr="00AD5B12" w:rsidRDefault="002D0E8D" w:rsidP="00384EDF">
      <w:pPr>
        <w:spacing w:line="360" w:lineRule="auto"/>
        <w:jc w:val="both"/>
        <w:rPr>
          <w:rFonts w:ascii="Arial Narrow" w:hAnsi="Arial Narrow"/>
          <w:color w:val="000000" w:themeColor="text1"/>
          <w:sz w:val="18"/>
          <w:szCs w:val="18"/>
        </w:rPr>
      </w:pPr>
    </w:p>
    <w:tbl>
      <w:tblPr>
        <w:tblW w:w="5000" w:type="pct"/>
        <w:tblCellMar>
          <w:left w:w="70" w:type="dxa"/>
          <w:right w:w="70" w:type="dxa"/>
        </w:tblCellMar>
        <w:tblLook w:val="04A0" w:firstRow="1" w:lastRow="0" w:firstColumn="1" w:lastColumn="0" w:noHBand="0" w:noVBand="1"/>
      </w:tblPr>
      <w:tblGrid>
        <w:gridCol w:w="4277"/>
        <w:gridCol w:w="2584"/>
        <w:gridCol w:w="1777"/>
        <w:gridCol w:w="1584"/>
      </w:tblGrid>
      <w:tr w:rsidR="00AD5B12" w:rsidRPr="00AD5B12" w:rsidTr="0032482F">
        <w:trPr>
          <w:trHeight w:val="316"/>
        </w:trPr>
        <w:tc>
          <w:tcPr>
            <w:tcW w:w="5000" w:type="pct"/>
            <w:gridSpan w:val="4"/>
            <w:tcBorders>
              <w:top w:val="single" w:sz="4" w:space="0" w:color="auto"/>
              <w:left w:val="single" w:sz="4" w:space="0" w:color="auto"/>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Proyectos en Licitación año 2015</w:t>
            </w:r>
          </w:p>
        </w:tc>
      </w:tr>
      <w:tr w:rsidR="00AD5B12" w:rsidRPr="00AD5B12" w:rsidTr="0032482F">
        <w:trPr>
          <w:trHeight w:val="316"/>
        </w:trPr>
        <w:tc>
          <w:tcPr>
            <w:tcW w:w="2092" w:type="pct"/>
            <w:tcBorders>
              <w:top w:val="nil"/>
              <w:left w:val="single" w:sz="4" w:space="0" w:color="auto"/>
              <w:bottom w:val="single" w:sz="4" w:space="0" w:color="auto"/>
              <w:right w:val="single" w:sz="4" w:space="0" w:color="auto"/>
            </w:tcBorders>
            <w:shd w:val="clear" w:color="auto" w:fill="EDEDED" w:themeFill="accent3" w:themeFillTint="33"/>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Nombre Proyecto</w:t>
            </w:r>
          </w:p>
        </w:tc>
        <w:tc>
          <w:tcPr>
            <w:tcW w:w="1264" w:type="pct"/>
            <w:tcBorders>
              <w:top w:val="nil"/>
              <w:left w:val="nil"/>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Establecimiento</w:t>
            </w:r>
          </w:p>
        </w:tc>
        <w:tc>
          <w:tcPr>
            <w:tcW w:w="869" w:type="pct"/>
            <w:tcBorders>
              <w:top w:val="nil"/>
              <w:left w:val="nil"/>
              <w:bottom w:val="single" w:sz="4" w:space="0" w:color="auto"/>
              <w:right w:val="single" w:sz="4" w:space="0" w:color="auto"/>
            </w:tcBorders>
            <w:shd w:val="clear" w:color="auto" w:fill="EDEDED" w:themeFill="accent3" w:themeFillTint="33"/>
            <w:noWrap/>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Financiamiento</w:t>
            </w:r>
          </w:p>
        </w:tc>
        <w:tc>
          <w:tcPr>
            <w:tcW w:w="775" w:type="pct"/>
            <w:tcBorders>
              <w:top w:val="nil"/>
              <w:left w:val="nil"/>
              <w:bottom w:val="single" w:sz="4" w:space="0" w:color="auto"/>
              <w:right w:val="single" w:sz="4" w:space="0" w:color="auto"/>
            </w:tcBorders>
            <w:shd w:val="clear" w:color="auto" w:fill="EDEDED" w:themeFill="accent3" w:themeFillTint="33"/>
            <w:vAlign w:val="bottom"/>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 xml:space="preserve">Inversión </w:t>
            </w:r>
          </w:p>
        </w:tc>
      </w:tr>
      <w:tr w:rsidR="00AD5B12" w:rsidRPr="00AD5B12" w:rsidTr="00BF1132">
        <w:trPr>
          <w:trHeight w:val="357"/>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Instalación Y Almacenamiento REAS</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Posta Mercedes</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Presupuesto</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4.200.000</w:t>
            </w:r>
          </w:p>
        </w:tc>
      </w:tr>
      <w:tr w:rsidR="00AD5B12" w:rsidRPr="00AD5B12" w:rsidTr="005E1B0D">
        <w:trPr>
          <w:trHeight w:val="316"/>
        </w:trPr>
        <w:tc>
          <w:tcPr>
            <w:tcW w:w="2092" w:type="pct"/>
            <w:tcBorders>
              <w:top w:val="nil"/>
              <w:left w:val="single" w:sz="4" w:space="0" w:color="auto"/>
              <w:bottom w:val="single" w:sz="4" w:space="0" w:color="auto"/>
              <w:right w:val="single" w:sz="4" w:space="0" w:color="auto"/>
            </w:tcBorders>
            <w:shd w:val="clear" w:color="auto" w:fill="FFFFFF" w:themeFill="background1"/>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SAPU SAR </w:t>
            </w:r>
          </w:p>
        </w:tc>
        <w:tc>
          <w:tcPr>
            <w:tcW w:w="1264" w:type="pct"/>
            <w:tcBorders>
              <w:top w:val="nil"/>
              <w:left w:val="nil"/>
              <w:bottom w:val="single" w:sz="4" w:space="0" w:color="auto"/>
              <w:right w:val="single" w:sz="4" w:space="0" w:color="auto"/>
            </w:tcBorders>
            <w:shd w:val="clear" w:color="auto" w:fill="FFFFFF" w:themeFill="background1"/>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La Florida</w:t>
            </w:r>
          </w:p>
        </w:tc>
        <w:tc>
          <w:tcPr>
            <w:tcW w:w="869" w:type="pct"/>
            <w:tcBorders>
              <w:top w:val="nil"/>
              <w:left w:val="nil"/>
              <w:bottom w:val="single" w:sz="4" w:space="0" w:color="auto"/>
              <w:right w:val="single" w:sz="4" w:space="0" w:color="auto"/>
            </w:tcBorders>
            <w:shd w:val="clear" w:color="auto" w:fill="FFFFFF" w:themeFill="background1"/>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FNDR</w:t>
            </w:r>
          </w:p>
        </w:tc>
        <w:tc>
          <w:tcPr>
            <w:tcW w:w="775" w:type="pct"/>
            <w:tcBorders>
              <w:top w:val="nil"/>
              <w:left w:val="nil"/>
              <w:bottom w:val="single" w:sz="4" w:space="0" w:color="auto"/>
              <w:right w:val="single" w:sz="4" w:space="0" w:color="auto"/>
            </w:tcBorders>
            <w:shd w:val="clear" w:color="auto" w:fill="FFFFFF" w:themeFill="background1"/>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968.425.000</w:t>
            </w:r>
          </w:p>
        </w:tc>
      </w:tr>
      <w:tr w:rsidR="00AD5B12" w:rsidRPr="00AD5B12" w:rsidTr="005E1B0D">
        <w:trPr>
          <w:trHeight w:val="316"/>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Mejoramiento Casino</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Posta Mercedes</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PMI 2015</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1.900.000</w:t>
            </w:r>
          </w:p>
        </w:tc>
      </w:tr>
      <w:tr w:rsidR="00AD5B12" w:rsidRPr="00AD5B12" w:rsidTr="005E1B0D">
        <w:trPr>
          <w:trHeight w:val="316"/>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Habilitación Baños SAPU </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Julio Contardo Urzúa.</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PMI 2015</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1.199.889</w:t>
            </w:r>
          </w:p>
        </w:tc>
      </w:tr>
      <w:tr w:rsidR="00AD5B12" w:rsidRPr="00AD5B12" w:rsidTr="00D72511">
        <w:trPr>
          <w:trHeight w:val="331"/>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Mejoramiento y habilitación Baños Públicos  de Funcionarios </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Carlos Trupp</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PMI 2015</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3.550.008</w:t>
            </w:r>
          </w:p>
        </w:tc>
      </w:tr>
      <w:tr w:rsidR="00AD5B12" w:rsidRPr="00AD5B12" w:rsidTr="00BF1132">
        <w:trPr>
          <w:trHeight w:val="357"/>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Reparaciones Generales Centros de Salud</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PMI 2015</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PMI 2015</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12.750.103</w:t>
            </w:r>
          </w:p>
        </w:tc>
      </w:tr>
      <w:tr w:rsidR="00AD5B12" w:rsidRPr="00AD5B12" w:rsidTr="005E1B0D">
        <w:trPr>
          <w:trHeight w:val="316"/>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Mejora Frontis </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CECOF Brilla el Sol</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Conv. Salud Familiar</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2.952.586</w:t>
            </w:r>
          </w:p>
        </w:tc>
      </w:tr>
      <w:tr w:rsidR="00AD5B12" w:rsidRPr="00AD5B12" w:rsidTr="005E1B0D">
        <w:trPr>
          <w:trHeight w:val="316"/>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Mejora SAPU</w:t>
            </w:r>
          </w:p>
        </w:tc>
        <w:tc>
          <w:tcPr>
            <w:tcW w:w="1264"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CESFAM Carlos Trupp</w:t>
            </w:r>
          </w:p>
        </w:tc>
        <w:tc>
          <w:tcPr>
            <w:tcW w:w="869" w:type="pct"/>
            <w:tcBorders>
              <w:top w:val="nil"/>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Conv. Reutilización </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0" w:line="360" w:lineRule="auto"/>
              <w:jc w:val="right"/>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56.000.000</w:t>
            </w:r>
          </w:p>
        </w:tc>
      </w:tr>
      <w:tr w:rsidR="00AD5B12" w:rsidRPr="00AD5B12" w:rsidTr="005E1B0D">
        <w:trPr>
          <w:trHeight w:val="307"/>
        </w:trPr>
        <w:tc>
          <w:tcPr>
            <w:tcW w:w="2092" w:type="pct"/>
            <w:tcBorders>
              <w:top w:val="nil"/>
              <w:left w:val="single" w:sz="4" w:space="0" w:color="auto"/>
              <w:bottom w:val="single" w:sz="4" w:space="0" w:color="auto"/>
              <w:right w:val="single" w:sz="4" w:space="0" w:color="auto"/>
            </w:tcBorders>
            <w:vAlign w:val="bottom"/>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w:t>
            </w:r>
          </w:p>
        </w:tc>
        <w:tc>
          <w:tcPr>
            <w:tcW w:w="2133" w:type="pct"/>
            <w:gridSpan w:val="2"/>
            <w:tcBorders>
              <w:top w:val="single" w:sz="4" w:space="0" w:color="auto"/>
              <w:left w:val="nil"/>
              <w:bottom w:val="single" w:sz="4" w:space="0" w:color="auto"/>
              <w:right w:val="single" w:sz="4" w:space="0" w:color="auto"/>
            </w:tcBorders>
            <w:noWrap/>
            <w:vAlign w:val="bottom"/>
            <w:hideMark/>
          </w:tcPr>
          <w:p w:rsidR="00EA4B2B" w:rsidRPr="00AD5B12" w:rsidRDefault="00EA4B2B" w:rsidP="00384EDF">
            <w:pPr>
              <w:spacing w:after="0" w:line="360" w:lineRule="auto"/>
              <w:jc w:val="center"/>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TOTAL</w:t>
            </w:r>
          </w:p>
        </w:tc>
        <w:tc>
          <w:tcPr>
            <w:tcW w:w="775" w:type="pct"/>
            <w:tcBorders>
              <w:top w:val="nil"/>
              <w:left w:val="nil"/>
              <w:bottom w:val="single" w:sz="4" w:space="0" w:color="auto"/>
              <w:right w:val="single" w:sz="4" w:space="0" w:color="auto"/>
            </w:tcBorders>
            <w:vAlign w:val="bottom"/>
            <w:hideMark/>
          </w:tcPr>
          <w:p w:rsidR="00EA4B2B" w:rsidRPr="00AD5B12" w:rsidRDefault="00EA4B2B" w:rsidP="00384EDF">
            <w:pPr>
              <w:spacing w:after="200" w:line="360" w:lineRule="auto"/>
              <w:jc w:val="right"/>
              <w:rPr>
                <w:rFonts w:ascii="Arial Narrow" w:eastAsia="Times New Roman" w:hAnsi="Arial Narrow" w:cs="Calibri"/>
                <w:b/>
                <w:color w:val="000000" w:themeColor="text1"/>
                <w:sz w:val="18"/>
                <w:szCs w:val="18"/>
                <w:lang w:eastAsia="es-ES"/>
              </w:rPr>
            </w:pPr>
            <w:r w:rsidRPr="00AD5B12">
              <w:rPr>
                <w:rFonts w:ascii="Arial Narrow" w:hAnsi="Arial Narrow" w:cs="Calibri"/>
                <w:b/>
                <w:color w:val="000000" w:themeColor="text1"/>
                <w:sz w:val="18"/>
                <w:szCs w:val="18"/>
              </w:rPr>
              <w:t>1.050.977.586</w:t>
            </w:r>
          </w:p>
        </w:tc>
      </w:tr>
    </w:tbl>
    <w:p w:rsidR="006134ED" w:rsidRPr="00AD5B12" w:rsidRDefault="006134ED" w:rsidP="00384EDF">
      <w:pPr>
        <w:spacing w:line="360" w:lineRule="auto"/>
        <w:jc w:val="both"/>
        <w:rPr>
          <w:rFonts w:ascii="Arial Narrow" w:hAnsi="Arial Narrow"/>
          <w:color w:val="000000" w:themeColor="text1"/>
          <w:sz w:val="18"/>
          <w:szCs w:val="18"/>
        </w:rPr>
      </w:pPr>
    </w:p>
    <w:tbl>
      <w:tblPr>
        <w:tblW w:w="7280" w:type="dxa"/>
        <w:jc w:val="center"/>
        <w:tblInd w:w="55" w:type="dxa"/>
        <w:tblCellMar>
          <w:left w:w="70" w:type="dxa"/>
          <w:right w:w="70" w:type="dxa"/>
        </w:tblCellMar>
        <w:tblLook w:val="04A0" w:firstRow="1" w:lastRow="0" w:firstColumn="1" w:lastColumn="0" w:noHBand="0" w:noVBand="1"/>
      </w:tblPr>
      <w:tblGrid>
        <w:gridCol w:w="3760"/>
        <w:gridCol w:w="3520"/>
      </w:tblGrid>
      <w:tr w:rsidR="00AD5B12" w:rsidRPr="00AD5B12" w:rsidTr="0032482F">
        <w:trPr>
          <w:trHeight w:val="330"/>
          <w:jc w:val="center"/>
        </w:trPr>
        <w:tc>
          <w:tcPr>
            <w:tcW w:w="3760"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Inversiones Año  2015</w:t>
            </w:r>
          </w:p>
        </w:tc>
        <w:tc>
          <w:tcPr>
            <w:tcW w:w="3520" w:type="dxa"/>
            <w:tcBorders>
              <w:top w:val="single" w:sz="4" w:space="0" w:color="auto"/>
              <w:left w:val="nil"/>
              <w:bottom w:val="single" w:sz="4" w:space="0" w:color="auto"/>
              <w:right w:val="single" w:sz="4" w:space="0" w:color="auto"/>
            </w:tcBorders>
            <w:shd w:val="clear" w:color="auto" w:fill="EDEDED" w:themeFill="accent3" w:themeFillTint="33"/>
            <w:vAlign w:val="center"/>
            <w:hideMark/>
          </w:tcPr>
          <w:p w:rsidR="00EA4B2B" w:rsidRPr="0032482F" w:rsidRDefault="00EA4B2B" w:rsidP="00384EDF">
            <w:pPr>
              <w:spacing w:after="0" w:line="360" w:lineRule="auto"/>
              <w:jc w:val="center"/>
              <w:rPr>
                <w:rFonts w:ascii="Arial Narrow" w:eastAsia="Times New Roman" w:hAnsi="Arial Narrow" w:cs="Calibri"/>
                <w:b/>
                <w:color w:val="000000" w:themeColor="text1"/>
                <w:lang w:eastAsia="es-ES"/>
              </w:rPr>
            </w:pPr>
            <w:r w:rsidRPr="0032482F">
              <w:rPr>
                <w:rFonts w:ascii="Arial Narrow" w:eastAsia="Times New Roman" w:hAnsi="Arial Narrow" w:cs="Calibri"/>
                <w:b/>
                <w:color w:val="000000" w:themeColor="text1"/>
                <w:lang w:eastAsia="es-ES"/>
              </w:rPr>
              <w:t>Monto $</w:t>
            </w:r>
          </w:p>
        </w:tc>
      </w:tr>
      <w:tr w:rsidR="00AD5B12" w:rsidRPr="00AD5B12" w:rsidTr="00EA4B2B">
        <w:trPr>
          <w:trHeight w:val="330"/>
          <w:jc w:val="center"/>
        </w:trPr>
        <w:tc>
          <w:tcPr>
            <w:tcW w:w="3760" w:type="dxa"/>
            <w:tcBorders>
              <w:top w:val="nil"/>
              <w:left w:val="single" w:sz="4" w:space="0" w:color="auto"/>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Finalizados</w:t>
            </w:r>
          </w:p>
        </w:tc>
        <w:tc>
          <w:tcPr>
            <w:tcW w:w="3520" w:type="dxa"/>
            <w:tcBorders>
              <w:top w:val="nil"/>
              <w:left w:val="nil"/>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34.041.447</w:t>
            </w:r>
          </w:p>
        </w:tc>
      </w:tr>
      <w:tr w:rsidR="00AD5B12" w:rsidRPr="00AD5B12" w:rsidTr="00EA4B2B">
        <w:trPr>
          <w:trHeight w:val="330"/>
          <w:jc w:val="center"/>
        </w:trPr>
        <w:tc>
          <w:tcPr>
            <w:tcW w:w="3760" w:type="dxa"/>
            <w:tcBorders>
              <w:top w:val="nil"/>
              <w:left w:val="single" w:sz="4" w:space="0" w:color="auto"/>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En Proceso de Ejecución</w:t>
            </w:r>
          </w:p>
        </w:tc>
        <w:tc>
          <w:tcPr>
            <w:tcW w:w="3520" w:type="dxa"/>
            <w:tcBorders>
              <w:top w:val="nil"/>
              <w:left w:val="nil"/>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65.355.395</w:t>
            </w:r>
          </w:p>
        </w:tc>
      </w:tr>
      <w:tr w:rsidR="00AD5B12" w:rsidRPr="00AD5B12" w:rsidTr="00EA4B2B">
        <w:trPr>
          <w:trHeight w:val="330"/>
          <w:jc w:val="center"/>
        </w:trPr>
        <w:tc>
          <w:tcPr>
            <w:tcW w:w="3760" w:type="dxa"/>
            <w:tcBorders>
              <w:top w:val="nil"/>
              <w:left w:val="single" w:sz="4" w:space="0" w:color="auto"/>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rPr>
                <w:rFonts w:ascii="Arial Narrow" w:eastAsia="Times New Roman" w:hAnsi="Arial Narrow" w:cs="Calibri"/>
                <w:color w:val="000000" w:themeColor="text1"/>
                <w:sz w:val="18"/>
                <w:szCs w:val="18"/>
                <w:lang w:eastAsia="es-ES"/>
              </w:rPr>
            </w:pPr>
            <w:r w:rsidRPr="00AD5B12">
              <w:rPr>
                <w:rFonts w:ascii="Arial Narrow" w:eastAsia="Times New Roman" w:hAnsi="Arial Narrow" w:cs="Calibri"/>
                <w:color w:val="000000" w:themeColor="text1"/>
                <w:sz w:val="18"/>
                <w:szCs w:val="18"/>
                <w:lang w:eastAsia="es-ES"/>
              </w:rPr>
              <w:t xml:space="preserve">En Proceso de Licitación </w:t>
            </w:r>
          </w:p>
        </w:tc>
        <w:tc>
          <w:tcPr>
            <w:tcW w:w="3520" w:type="dxa"/>
            <w:tcBorders>
              <w:top w:val="nil"/>
              <w:left w:val="nil"/>
              <w:bottom w:val="single" w:sz="4" w:space="0" w:color="auto"/>
              <w:right w:val="single" w:sz="4" w:space="0" w:color="auto"/>
            </w:tcBorders>
            <w:shd w:val="clear" w:color="auto" w:fill="FFFFFF"/>
            <w:vAlign w:val="center"/>
            <w:hideMark/>
          </w:tcPr>
          <w:p w:rsidR="00EA4B2B" w:rsidRPr="00AD5B12" w:rsidRDefault="00EA4B2B" w:rsidP="00384EDF">
            <w:pPr>
              <w:spacing w:after="0" w:line="360" w:lineRule="auto"/>
              <w:jc w:val="center"/>
              <w:rPr>
                <w:rFonts w:ascii="Arial Narrow" w:eastAsia="Times New Roman" w:hAnsi="Arial Narrow" w:cs="Calibri"/>
                <w:color w:val="000000" w:themeColor="text1"/>
                <w:sz w:val="18"/>
                <w:szCs w:val="18"/>
                <w:lang w:eastAsia="es-ES"/>
              </w:rPr>
            </w:pPr>
            <w:r w:rsidRPr="00AD5B12">
              <w:rPr>
                <w:rFonts w:ascii="Arial Narrow" w:hAnsi="Arial Narrow" w:cs="Calibri"/>
                <w:color w:val="000000" w:themeColor="text1"/>
                <w:sz w:val="18"/>
                <w:szCs w:val="18"/>
              </w:rPr>
              <w:t>1.050.977.586</w:t>
            </w:r>
          </w:p>
        </w:tc>
      </w:tr>
      <w:tr w:rsidR="00AD5B12" w:rsidRPr="00AD5B12" w:rsidTr="006134ED">
        <w:trPr>
          <w:trHeight w:val="330"/>
          <w:jc w:val="center"/>
        </w:trPr>
        <w:tc>
          <w:tcPr>
            <w:tcW w:w="3760" w:type="dxa"/>
            <w:tcBorders>
              <w:top w:val="nil"/>
              <w:left w:val="single" w:sz="4" w:space="0" w:color="auto"/>
              <w:bottom w:val="single" w:sz="4" w:space="0" w:color="auto"/>
              <w:right w:val="single" w:sz="4" w:space="0" w:color="auto"/>
            </w:tcBorders>
            <w:shd w:val="clear" w:color="auto" w:fill="DEEAF6" w:themeFill="accent1" w:themeFillTint="33"/>
            <w:vAlign w:val="center"/>
            <w:hideMark/>
          </w:tcPr>
          <w:p w:rsidR="00EA4B2B" w:rsidRPr="00AD5B12" w:rsidRDefault="00EA4B2B" w:rsidP="00384EDF">
            <w:pPr>
              <w:shd w:val="clear" w:color="auto" w:fill="FFFFFF" w:themeFill="background1"/>
              <w:spacing w:after="0" w:line="360" w:lineRule="auto"/>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TOTAL GENERAL</w:t>
            </w:r>
          </w:p>
        </w:tc>
        <w:tc>
          <w:tcPr>
            <w:tcW w:w="3520" w:type="dxa"/>
            <w:tcBorders>
              <w:top w:val="nil"/>
              <w:left w:val="nil"/>
              <w:bottom w:val="single" w:sz="4" w:space="0" w:color="auto"/>
              <w:right w:val="single" w:sz="4" w:space="0" w:color="auto"/>
            </w:tcBorders>
            <w:shd w:val="clear" w:color="auto" w:fill="DEEAF6" w:themeFill="accent1" w:themeFillTint="33"/>
            <w:vAlign w:val="center"/>
            <w:hideMark/>
          </w:tcPr>
          <w:p w:rsidR="00EA4B2B" w:rsidRPr="00AD5B12" w:rsidRDefault="00EA4B2B" w:rsidP="00384EDF">
            <w:pPr>
              <w:shd w:val="clear" w:color="auto" w:fill="FFFFFF" w:themeFill="background1"/>
              <w:spacing w:after="0" w:line="360" w:lineRule="auto"/>
              <w:jc w:val="center"/>
              <w:rPr>
                <w:rFonts w:ascii="Arial Narrow" w:eastAsia="Times New Roman" w:hAnsi="Arial Narrow" w:cs="Calibri"/>
                <w:b/>
                <w:color w:val="000000" w:themeColor="text1"/>
                <w:sz w:val="18"/>
                <w:szCs w:val="18"/>
                <w:lang w:eastAsia="es-ES"/>
              </w:rPr>
            </w:pPr>
            <w:r w:rsidRPr="00AD5B12">
              <w:rPr>
                <w:rFonts w:ascii="Arial Narrow" w:eastAsia="Times New Roman" w:hAnsi="Arial Narrow" w:cs="Calibri"/>
                <w:b/>
                <w:color w:val="000000" w:themeColor="text1"/>
                <w:sz w:val="18"/>
                <w:szCs w:val="18"/>
                <w:lang w:eastAsia="es-ES"/>
              </w:rPr>
              <w:t>1.150.374.428</w:t>
            </w:r>
          </w:p>
        </w:tc>
      </w:tr>
    </w:tbl>
    <w:p w:rsidR="00E45287" w:rsidRPr="00AD5B12" w:rsidRDefault="00E45287" w:rsidP="00384EDF">
      <w:pPr>
        <w:spacing w:line="360" w:lineRule="auto"/>
        <w:rPr>
          <w:rFonts w:ascii="Arial Narrow" w:hAnsi="Arial Narrow"/>
          <w:color w:val="000000" w:themeColor="text1"/>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bookmarkStart w:id="9" w:name="_Toc341435099"/>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p>
    <w:p w:rsidR="00E45287" w:rsidRPr="00AD5B12" w:rsidRDefault="00E45287" w:rsidP="00384EDF">
      <w:pPr>
        <w:pStyle w:val="Lista"/>
        <w:spacing w:line="360" w:lineRule="auto"/>
        <w:ind w:left="0" w:firstLine="0"/>
        <w:jc w:val="both"/>
        <w:outlineLvl w:val="2"/>
        <w:rPr>
          <w:rFonts w:ascii="Arial Narrow" w:hAnsi="Arial Narrow"/>
          <w:b/>
          <w:color w:val="000000" w:themeColor="text1"/>
          <w:sz w:val="22"/>
          <w:szCs w:val="22"/>
        </w:rPr>
      </w:pPr>
      <w:r w:rsidRPr="00AD5B12">
        <w:rPr>
          <w:rFonts w:ascii="Arial Narrow" w:hAnsi="Arial Narrow"/>
          <w:b/>
          <w:color w:val="000000" w:themeColor="text1"/>
          <w:sz w:val="22"/>
          <w:szCs w:val="22"/>
        </w:rPr>
        <w:t>Unidades de Apoyo: UAPO</w:t>
      </w:r>
      <w:bookmarkEnd w:id="9"/>
    </w:p>
    <w:p w:rsidR="00E45287" w:rsidRPr="00AD5B12" w:rsidRDefault="00E45287" w:rsidP="00384EDF">
      <w:pPr>
        <w:adjustRightInd w:val="0"/>
        <w:spacing w:line="360" w:lineRule="auto"/>
        <w:ind w:firstLine="708"/>
        <w:jc w:val="both"/>
        <w:rPr>
          <w:rFonts w:ascii="Arial Narrow" w:hAnsi="Arial Narrow"/>
          <w:color w:val="000000" w:themeColor="text1"/>
        </w:rPr>
      </w:pPr>
      <w:r w:rsidRPr="00AD5B12">
        <w:rPr>
          <w:rFonts w:ascii="Arial Narrow" w:hAnsi="Arial Narrow"/>
          <w:color w:val="000000" w:themeColor="text1"/>
        </w:rPr>
        <w:lastRenderedPageBreak/>
        <w:t>La Unidad de Atención Primaria Oftalmológica (</w:t>
      </w:r>
      <w:r w:rsidRPr="00AD5B12">
        <w:rPr>
          <w:rFonts w:ascii="Arial Narrow" w:hAnsi="Arial Narrow"/>
          <w:b/>
          <w:color w:val="000000" w:themeColor="text1"/>
        </w:rPr>
        <w:t>UAPO</w:t>
      </w:r>
      <w:r w:rsidRPr="00AD5B12">
        <w:rPr>
          <w:rFonts w:ascii="Arial Narrow" w:hAnsi="Arial Narrow"/>
          <w:color w:val="000000" w:themeColor="text1"/>
        </w:rPr>
        <w:t xml:space="preserve">) se encuentra emplazada en las dependencias del CESFAM Dr. Julio Contardo. Dicha unidad está encargada de la necesidad de atención primaria oftalmológica de pacientes entre  15 y  64 años de edad de toda la Comuna de Talca, resolviendo patologías de baja complejidad y derivando oportunamente a tratamiento o a exámenes de mayor complejidad al Servicio de Oftalmología del Hospital Regional de Talca. Dentro de las prestaciones que se realizan en la </w:t>
      </w:r>
      <w:r w:rsidRPr="00AD5B12">
        <w:rPr>
          <w:rFonts w:ascii="Arial Narrow" w:hAnsi="Arial Narrow"/>
          <w:b/>
          <w:color w:val="000000" w:themeColor="text1"/>
        </w:rPr>
        <w:t>UAPO</w:t>
      </w:r>
      <w:r w:rsidRPr="00AD5B12">
        <w:rPr>
          <w:rFonts w:ascii="Arial Narrow" w:hAnsi="Arial Narrow"/>
          <w:color w:val="000000" w:themeColor="text1"/>
        </w:rPr>
        <w:t xml:space="preserve">, encontramos la resolución de vicios de refracción (Corresponden al 90 % de las Interconsultas). Exámenes por Sospecha y Control de Glaucoma, en donde aquellos pacientes que padezcan de dicha enfermedad son evaluados por un médico oftalmólogo el cual indicara un tratamiento, el que a la vez es entregado al paciente en nuestra unidad. Atención de Morbilidades oculares y urgencias oftalmológicas de baja complejidad. Además se realizan Fondos de Ojos y Fotografías Retínales a pacientes pertenecientes a los Programas cardiovasculares de los consultorios de la comuna.  </w:t>
      </w:r>
    </w:p>
    <w:p w:rsidR="0032482F" w:rsidRDefault="0032482F" w:rsidP="00384EDF">
      <w:pPr>
        <w:pStyle w:val="Lista"/>
        <w:spacing w:line="360" w:lineRule="auto"/>
        <w:ind w:left="0" w:firstLine="0"/>
        <w:jc w:val="both"/>
        <w:outlineLvl w:val="2"/>
        <w:rPr>
          <w:rFonts w:ascii="Arial Narrow" w:hAnsi="Arial Narrow"/>
          <w:b/>
          <w:color w:val="000000" w:themeColor="text1"/>
          <w:sz w:val="22"/>
          <w:szCs w:val="22"/>
        </w:rPr>
      </w:pPr>
      <w:bookmarkStart w:id="10" w:name="_Toc341435105"/>
    </w:p>
    <w:p w:rsidR="0016288E" w:rsidRPr="00AD5B12" w:rsidRDefault="0016288E" w:rsidP="00384EDF">
      <w:pPr>
        <w:pStyle w:val="Lista"/>
        <w:spacing w:line="360" w:lineRule="auto"/>
        <w:ind w:left="0" w:firstLine="0"/>
        <w:jc w:val="both"/>
        <w:outlineLvl w:val="2"/>
        <w:rPr>
          <w:rFonts w:ascii="Arial Narrow" w:hAnsi="Arial Narrow"/>
          <w:b/>
          <w:color w:val="000000" w:themeColor="text1"/>
          <w:sz w:val="22"/>
          <w:szCs w:val="22"/>
        </w:rPr>
      </w:pPr>
      <w:r w:rsidRPr="00AD5B12">
        <w:rPr>
          <w:rFonts w:ascii="Arial Narrow" w:hAnsi="Arial Narrow"/>
          <w:b/>
          <w:color w:val="000000" w:themeColor="text1"/>
          <w:sz w:val="22"/>
          <w:szCs w:val="22"/>
        </w:rPr>
        <w:t>Espacios Amigables del Adolescente</w:t>
      </w:r>
      <w:bookmarkEnd w:id="10"/>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Esta iniciativa se comenzó a desarrollar desde el año 2008 en 54 comunas del país, durante el año 2009 se implementó en el Departamento de Salud de Talca, como parte de la ejecución del convenio Programa Espacios Amigables para la salud de adolescentes en Atención Primaria Municipal. Este programa busca establecer estrategias de trabajo con la población adolescente de ambos sexos, así como desarrollar acciones promocionales y preventivas. Primero se instaló esta estrategia en el CESFAM Dr. José Dionisio Astaburuaga, posteriormente funcionó desde Junio de 2009 hasta diciembre de 2014 en el CESFAM Las Américas y desde Marzo de 2015 esta iniciativa se desarrolla en el CESFAM La Florida, como un refuerzo a la atención del Centro de Adolescentes de dicho CESFAM.</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A partir del año 2011,  se  implementan los Espacios Diferenciados para Adolescentes en los Centros de Salud, como una estrategia local de promoción de la salud sexual y reproductiva, con énfasis en la prevención del embarazo adolescente, instaurando la atención de adolescentes con tres horas semanales de Psicólogo y  6 horas semanales de Matrona en horario diferido (17:00 a 20:00 horas). El principal objetivo de esta iniciativa es el de facilitar el acceso de los adolescentes a la atención en Regulación de Fecundidad.</w:t>
      </w:r>
      <w:r w:rsidR="0032482F">
        <w:rPr>
          <w:rFonts w:ascii="Arial Narrow" w:hAnsi="Arial Narrow"/>
          <w:color w:val="000000" w:themeColor="text1"/>
        </w:rPr>
        <w:t xml:space="preserve"> </w:t>
      </w:r>
      <w:r w:rsidRPr="00AD5B12">
        <w:rPr>
          <w:rFonts w:ascii="Arial Narrow" w:hAnsi="Arial Narrow"/>
          <w:color w:val="000000" w:themeColor="text1"/>
        </w:rPr>
        <w:t>Durante Marzo del año 2012,  a través de un convenio suscrito entre el Municipio y la Universidad Autónoma, se construye un espacio dedicado al funcionamiento del Centro de Adolescentes (Espacio diferenciado para Adolescentes en el CESFAM La Florida), dando cumplimiento a la política del MINSAL de contar con un Espacio Amigable. Cuya estructura física  consistía en 2 box y una sala para efectuar talleres.</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Posteriormente, debido al incremento de los usuarios y de las patologías detectadas en los adolescentes se gestionó la incorporación de 22 horas semanales de Nutricionista, 3 horas semanales de Asistente Social, incrementando desde 3 a 22 las horas semanales de Psicólogo y desde  6 a 22 horas semanales de Matrona,  el trabajo se focaliza en los adolescentes de 10 a 14 años, priorizando la ejecución del Control de Salud con la aplicación de Ficha CLAP/OPS. Además se implementa la estrategia de Control del Joven Sano, efectuado a los alumnos de 5°, 6° 7° y 8° básicos de Escuelas Básicas municipalizadas adscritas a nuestros CESFAM. </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lastRenderedPageBreak/>
        <w:t xml:space="preserve">       En Junio del 2013  se realiza una intervención en promoción de la salud sexual y reproductiva a los adolescentes de la Escuela El Edén, con el objetivo de prevenir el embarazo en las adolescentes. La Directora del establecimiento educacional contrató a una trabajadora Social, quien se encargó  de coordinar actividades preventivas junto al Equipo del Centro de Adolescentes, para planificar  y coordinar charlas educativas para padres y apoderados, docentes y alumnos. Además de detectar oportunamente cuando algún adolescente está en riesgo y necesita atención. Este es un trabajo colaborativo que se mantiene en la actualidad.</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En el año 2014 se realiza el Control del Joven Sano en los Hogares de menores: Hogar Buen Pastor, Residencias Quillaguas, Hogar Esperanza, Hogar Juvenil, Residencia Sor Teresa Allende, Hogar Renuevo, actividad que se complementa con charlas educativas, según las necesidades manifestadas. Señalando que desde el año 2011 hasta la fecha, se realiza un trabajo coordinado entre el Centro de Adolescentes  y los hogares de menores con adolescentes,  las que se encuentran en control y que hasta la fecha no han presentado embarazos.</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Es necesario destacar que en el año 2014, el Espacio Diferenciado para Adolescentes del CESFAM La Florida, fue reconocido a nivel nacional, debido al trabajo elaborado para el Encuentro de buenas prácticas en la atención de Adolescentes, organizado por el Ministerio de Salud, el cual resultó seleccionado como una de las siete experiencias de trabajo más destacadas en el país.</w:t>
      </w:r>
      <w:r w:rsidRPr="00AD5B12">
        <w:rPr>
          <w:rFonts w:ascii="Arial Narrow" w:hAnsi="Arial Narrow"/>
          <w:iCs/>
          <w:color w:val="000000" w:themeColor="text1"/>
          <w:lang w:eastAsia="es-CL"/>
        </w:rPr>
        <w:t xml:space="preserve"> El reconocimiento fue otorgado en base a la iniciativa </w:t>
      </w:r>
      <w:r w:rsidRPr="00AD5B12">
        <w:rPr>
          <w:rFonts w:ascii="Arial Narrow" w:hAnsi="Arial Narrow"/>
          <w:b/>
          <w:iCs/>
          <w:color w:val="000000" w:themeColor="text1"/>
          <w:lang w:eastAsia="es-CL"/>
        </w:rPr>
        <w:t>“Centro de Adolescentes”</w:t>
      </w:r>
      <w:r w:rsidR="00F94506" w:rsidRPr="00AD5B12">
        <w:rPr>
          <w:rFonts w:ascii="Arial Narrow" w:hAnsi="Arial Narrow"/>
          <w:noProof/>
          <w:color w:val="000000" w:themeColor="text1"/>
          <w:lang w:val="es-CL" w:eastAsia="es-CL"/>
        </w:rPr>
        <w:t xml:space="preserve">       </w:t>
      </w:r>
      <w:r w:rsidR="007A540E" w:rsidRPr="00AD5B12">
        <w:rPr>
          <w:rFonts w:ascii="Arial Narrow" w:hAnsi="Arial Narrow"/>
          <w:noProof/>
          <w:color w:val="000000" w:themeColor="text1"/>
          <w:lang w:val="es-CL" w:eastAsia="es-CL"/>
        </w:rPr>
        <w:t xml:space="preserve">            </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Durante el año 2015, se incorpora al Centro de Adolescentes la atención del equipo del Programa de Prevención del suicidio en Adolescentes, conformado por 15 horas semanales de médico y 11 horas semanales de Psicólogo. Además, este Centro fue reforzado con la incorporación 11 horas adicionales de Matrona, 8 horas semanales de Psicóloga, 2 Enfermeras y una Técnico Paramédico, para efectuar el Control de Salud del Adolescente y actividades promocionales y preventivas en el marco de la ejecución del Convenio Espacios Amigables para Adolescentes 2015.</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En el mes de Septiembre de  2015, la Subsecretaría de Salud Pública del Ministerio de Salud,  invitó a participar a la Matrona del Centro Adolescente a una </w:t>
      </w:r>
      <w:r w:rsidRPr="00AD5B12">
        <w:rPr>
          <w:rFonts w:ascii="Arial Narrow" w:hAnsi="Arial Narrow"/>
          <w:b/>
          <w:color w:val="000000" w:themeColor="text1"/>
        </w:rPr>
        <w:t>“Jornada de Calidad de Servicios de Salud para Adolescentes”</w:t>
      </w:r>
      <w:r w:rsidRPr="00AD5B12">
        <w:rPr>
          <w:rFonts w:ascii="Arial Narrow" w:hAnsi="Arial Narrow"/>
          <w:color w:val="000000" w:themeColor="text1"/>
        </w:rPr>
        <w:t>. La experiencia de este equipo fue elegida por la SEREMI de Salud a nivel Regional, para participar de este evento nacional, que contó con la participación de la Representante del Fondo de Población de las Naciones Unidas (UNFPA), Sra. Alma Virginia Camacho y de diferentes consultores  nacionales e internacionales de la UNFPA.</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En dicha jornada de trabajo, se efectuó la adaptación y validación de las herramientas de cobertura y calidad, que serán aplicadas en los  Espacios Amigables seleccionados como Pilotos para la acreditación de calidad en Chile y Colombia. En Chile fueron seleccionados desde el Ministerio de Salud los espacios amigables de las comunas de Arica, Santiago y Talca (Espacio Amigable del CESFAM La Florida).</w:t>
      </w: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Además del Centro Adolescente del CESFAM La Florida que incorpora el Programa de Espacios Amigables del convenio 2015,  la estrategia comunal de Espacios Diferenciados para la atención de adolescentes se realiza en los siguientes Centros de Salud:</w:t>
      </w:r>
    </w:p>
    <w:p w:rsidR="0016288E" w:rsidRPr="00AD5B12" w:rsidRDefault="0016288E" w:rsidP="00384EDF">
      <w:pPr>
        <w:pStyle w:val="Prrafodelista"/>
        <w:numPr>
          <w:ilvl w:val="0"/>
          <w:numId w:val="20"/>
        </w:numPr>
        <w:spacing w:after="0" w:line="360" w:lineRule="auto"/>
        <w:jc w:val="both"/>
        <w:rPr>
          <w:rFonts w:ascii="Arial Narrow" w:hAnsi="Arial Narrow"/>
          <w:color w:val="000000" w:themeColor="text1"/>
        </w:rPr>
      </w:pPr>
      <w:r w:rsidRPr="00AD5B12">
        <w:rPr>
          <w:rFonts w:ascii="Arial Narrow" w:hAnsi="Arial Narrow"/>
          <w:color w:val="000000" w:themeColor="text1"/>
        </w:rPr>
        <w:lastRenderedPageBreak/>
        <w:t>CESFAM Carlos Trupp: Se desarrolla el Espacio Diferenciado, con 6 horas semanales de matrona y 3 horas semanales de Psicólogo. Además, una Matrona concurre a realizar actividades preventivas en salud sexual y reproductiva al Liceo Amelia Courbis, por ser uno de los liceos con mayor matricula de la comuna y tener alumnas con  riesgo psicosocial.</w:t>
      </w:r>
    </w:p>
    <w:p w:rsidR="0016288E" w:rsidRPr="00AD5B12" w:rsidRDefault="0016288E" w:rsidP="00384EDF">
      <w:pPr>
        <w:pStyle w:val="Prrafodelista"/>
        <w:numPr>
          <w:ilvl w:val="0"/>
          <w:numId w:val="20"/>
        </w:numPr>
        <w:spacing w:after="0" w:line="360" w:lineRule="auto"/>
        <w:jc w:val="both"/>
        <w:rPr>
          <w:rFonts w:ascii="Arial Narrow" w:hAnsi="Arial Narrow"/>
          <w:color w:val="000000" w:themeColor="text1"/>
        </w:rPr>
      </w:pPr>
      <w:r w:rsidRPr="00AD5B12">
        <w:rPr>
          <w:rFonts w:ascii="Arial Narrow" w:hAnsi="Arial Narrow"/>
          <w:color w:val="000000" w:themeColor="text1"/>
        </w:rPr>
        <w:t>CESFAM Astaburuaga: Se desarrolla el Espacio Diferenciado, con 6 horas semanales de matrona y 3 horas semanales de Psicólogo.</w:t>
      </w:r>
    </w:p>
    <w:p w:rsidR="0016288E" w:rsidRPr="00AD5B12" w:rsidRDefault="0016288E" w:rsidP="00384EDF">
      <w:pPr>
        <w:pStyle w:val="Prrafodelista"/>
        <w:numPr>
          <w:ilvl w:val="0"/>
          <w:numId w:val="20"/>
        </w:numPr>
        <w:spacing w:after="0" w:line="360" w:lineRule="auto"/>
        <w:jc w:val="both"/>
        <w:rPr>
          <w:rFonts w:ascii="Arial Narrow" w:hAnsi="Arial Narrow"/>
          <w:color w:val="000000" w:themeColor="text1"/>
        </w:rPr>
      </w:pPr>
      <w:r w:rsidRPr="00AD5B12">
        <w:rPr>
          <w:rFonts w:ascii="Arial Narrow" w:hAnsi="Arial Narrow"/>
          <w:color w:val="000000" w:themeColor="text1"/>
        </w:rPr>
        <w:t>CESFAM Las Américas: Durante este año el Espacio Diferenciado ha funcionado solamente con Psicóloga, falta la incorporación de horas matrona.</w:t>
      </w:r>
    </w:p>
    <w:p w:rsidR="0032482F" w:rsidRDefault="0032482F" w:rsidP="00384EDF">
      <w:pPr>
        <w:spacing w:line="360" w:lineRule="auto"/>
        <w:jc w:val="both"/>
        <w:rPr>
          <w:rFonts w:ascii="Arial Narrow" w:hAnsi="Arial Narrow"/>
          <w:color w:val="000000" w:themeColor="text1"/>
        </w:rPr>
      </w:pPr>
    </w:p>
    <w:p w:rsidR="0016288E" w:rsidRPr="00AD5B12" w:rsidRDefault="0016288E" w:rsidP="00384EDF">
      <w:pPr>
        <w:spacing w:line="360" w:lineRule="auto"/>
        <w:jc w:val="both"/>
        <w:rPr>
          <w:rFonts w:ascii="Arial Narrow" w:hAnsi="Arial Narrow"/>
          <w:color w:val="000000" w:themeColor="text1"/>
        </w:rPr>
      </w:pPr>
      <w:r w:rsidRPr="00AD5B12">
        <w:rPr>
          <w:rFonts w:ascii="Arial Narrow" w:hAnsi="Arial Narrow"/>
          <w:color w:val="000000" w:themeColor="text1"/>
        </w:rPr>
        <w:t>Entre los principales desafíos de los Espacios Amigables se encuentran los siguientes:</w:t>
      </w:r>
    </w:p>
    <w:p w:rsidR="0016288E" w:rsidRPr="00AD5B12" w:rsidRDefault="0016288E" w:rsidP="00384EDF">
      <w:pPr>
        <w:pStyle w:val="Prrafodelista"/>
        <w:numPr>
          <w:ilvl w:val="0"/>
          <w:numId w:val="19"/>
        </w:numPr>
        <w:spacing w:after="0" w:line="360" w:lineRule="auto"/>
        <w:jc w:val="both"/>
        <w:rPr>
          <w:rFonts w:ascii="Arial Narrow" w:hAnsi="Arial Narrow"/>
          <w:color w:val="000000" w:themeColor="text1"/>
        </w:rPr>
      </w:pPr>
      <w:r w:rsidRPr="00AD5B12">
        <w:rPr>
          <w:rFonts w:ascii="Arial Narrow" w:hAnsi="Arial Narrow"/>
          <w:color w:val="000000" w:themeColor="text1"/>
        </w:rPr>
        <w:t xml:space="preserve">Lograr la acreditación de calidad de los Espacios Amigables del CESFAM La Florida para el año 2016. </w:t>
      </w:r>
    </w:p>
    <w:p w:rsidR="0016288E" w:rsidRDefault="0016288E" w:rsidP="00384EDF">
      <w:pPr>
        <w:pStyle w:val="Prrafodelista"/>
        <w:numPr>
          <w:ilvl w:val="0"/>
          <w:numId w:val="19"/>
        </w:numPr>
        <w:spacing w:after="0" w:line="360" w:lineRule="auto"/>
        <w:jc w:val="both"/>
        <w:rPr>
          <w:rFonts w:ascii="Arial Narrow" w:hAnsi="Arial Narrow"/>
          <w:color w:val="000000" w:themeColor="text1"/>
        </w:rPr>
      </w:pPr>
      <w:r w:rsidRPr="00AD5B12">
        <w:rPr>
          <w:rFonts w:ascii="Arial Narrow" w:hAnsi="Arial Narrow"/>
          <w:color w:val="000000" w:themeColor="text1"/>
        </w:rPr>
        <w:t>Constituir un consejo consultivo de adolescentes y jóvenes en un Espacio Amigable  de la Comuna durante el año 2016.</w:t>
      </w: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32482F" w:rsidRDefault="0032482F" w:rsidP="0032482F">
      <w:pPr>
        <w:spacing w:after="0" w:line="360" w:lineRule="auto"/>
        <w:jc w:val="both"/>
        <w:rPr>
          <w:rFonts w:ascii="Arial Narrow" w:hAnsi="Arial Narrow"/>
          <w:color w:val="000000" w:themeColor="text1"/>
        </w:rPr>
      </w:pPr>
    </w:p>
    <w:p w:rsidR="00BE5CF8" w:rsidRDefault="00BE5CF8" w:rsidP="0032482F">
      <w:pPr>
        <w:spacing w:after="0" w:line="360" w:lineRule="auto"/>
        <w:jc w:val="both"/>
        <w:rPr>
          <w:rFonts w:ascii="Arial Narrow" w:hAnsi="Arial Narrow"/>
          <w:color w:val="000000" w:themeColor="text1"/>
        </w:rPr>
      </w:pPr>
    </w:p>
    <w:p w:rsidR="00BE5CF8" w:rsidRDefault="00BE5CF8" w:rsidP="0032482F">
      <w:pPr>
        <w:spacing w:after="0" w:line="360" w:lineRule="auto"/>
        <w:jc w:val="both"/>
        <w:rPr>
          <w:rFonts w:ascii="Arial Narrow" w:hAnsi="Arial Narrow"/>
          <w:color w:val="000000" w:themeColor="text1"/>
        </w:rPr>
      </w:pPr>
    </w:p>
    <w:p w:rsidR="00BE5CF8" w:rsidRDefault="00BE5CF8" w:rsidP="0032482F">
      <w:pPr>
        <w:spacing w:after="0" w:line="360" w:lineRule="auto"/>
        <w:jc w:val="both"/>
        <w:rPr>
          <w:rFonts w:ascii="Arial Narrow" w:hAnsi="Arial Narrow"/>
          <w:color w:val="000000" w:themeColor="text1"/>
        </w:rPr>
      </w:pPr>
    </w:p>
    <w:p w:rsidR="0032482F" w:rsidRPr="0032482F" w:rsidRDefault="0032482F" w:rsidP="0032482F">
      <w:pPr>
        <w:spacing w:after="0" w:line="360" w:lineRule="auto"/>
        <w:jc w:val="both"/>
        <w:rPr>
          <w:rFonts w:ascii="Arial Narrow" w:hAnsi="Arial Narrow"/>
          <w:color w:val="000000" w:themeColor="text1"/>
        </w:rPr>
      </w:pPr>
    </w:p>
    <w:p w:rsidR="003732E2" w:rsidRPr="00AD5B12" w:rsidRDefault="00D33A8F" w:rsidP="00384EDF">
      <w:pPr>
        <w:pStyle w:val="Prrafodelista"/>
        <w:numPr>
          <w:ilvl w:val="2"/>
          <w:numId w:val="23"/>
        </w:numPr>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lastRenderedPageBreak/>
        <w:t>Recursos Financieros</w:t>
      </w:r>
    </w:p>
    <w:p w:rsidR="00A87188" w:rsidRPr="0032482F" w:rsidRDefault="00A87188" w:rsidP="0032482F">
      <w:pPr>
        <w:spacing w:line="360" w:lineRule="auto"/>
        <w:jc w:val="center"/>
        <w:rPr>
          <w:rFonts w:ascii="Arial Narrow" w:hAnsi="Arial Narrow"/>
          <w:color w:val="000000" w:themeColor="text1"/>
          <w:sz w:val="24"/>
          <w:szCs w:val="24"/>
        </w:rPr>
      </w:pPr>
      <w:r w:rsidRPr="0032482F">
        <w:rPr>
          <w:rFonts w:ascii="Arial Narrow" w:hAnsi="Arial Narrow"/>
          <w:color w:val="000000" w:themeColor="text1"/>
          <w:sz w:val="24"/>
          <w:szCs w:val="24"/>
        </w:rPr>
        <w:t>Principales Ingresos de Salud Municipal, Comuna de Talca, Región del Maule con datos a Octubre del 2015.</w:t>
      </w:r>
    </w:p>
    <w:tbl>
      <w:tblPr>
        <w:tblStyle w:val="Tablaconcuadrcula"/>
        <w:tblW w:w="9645" w:type="dxa"/>
        <w:jc w:val="center"/>
        <w:tblLayout w:type="fixed"/>
        <w:tblLook w:val="04A0" w:firstRow="1" w:lastRow="0" w:firstColumn="1" w:lastColumn="0" w:noHBand="0" w:noVBand="1"/>
      </w:tblPr>
      <w:tblGrid>
        <w:gridCol w:w="1425"/>
        <w:gridCol w:w="1416"/>
        <w:gridCol w:w="1559"/>
        <w:gridCol w:w="1276"/>
        <w:gridCol w:w="1276"/>
        <w:gridCol w:w="1134"/>
        <w:gridCol w:w="1559"/>
      </w:tblGrid>
      <w:tr w:rsidR="00AD5B12" w:rsidRPr="00AD5B12" w:rsidTr="0032482F">
        <w:trPr>
          <w:jc w:val="center"/>
        </w:trPr>
        <w:tc>
          <w:tcPr>
            <w:tcW w:w="142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Municipio (M$)</w:t>
            </w:r>
          </w:p>
        </w:tc>
        <w:tc>
          <w:tcPr>
            <w:tcW w:w="1417"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Ingresos Salud (Ingreso Total Percibido)</w:t>
            </w:r>
          </w:p>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(M$)</w:t>
            </w:r>
          </w:p>
        </w:tc>
        <w:tc>
          <w:tcPr>
            <w:tcW w:w="155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Ingresos Totales Área Salud Descontadas las Transferencias del Municipio al Sector (M$)</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Ingresos por Aporte del MINSAL (Per Cápita) (M$)</w:t>
            </w:r>
          </w:p>
        </w:tc>
        <w:tc>
          <w:tcPr>
            <w:tcW w:w="1276"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Gastos Salud (Gasto Total Devengado)</w:t>
            </w:r>
          </w:p>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(M$)</w:t>
            </w:r>
          </w:p>
        </w:tc>
        <w:tc>
          <w:tcPr>
            <w:tcW w:w="1134"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Gasto en Personal del Sector Salud (M$)</w:t>
            </w:r>
          </w:p>
        </w:tc>
        <w:tc>
          <w:tcPr>
            <w:tcW w:w="1559" w:type="dxa"/>
            <w:tcBorders>
              <w:top w:val="single" w:sz="4" w:space="0" w:color="auto"/>
              <w:left w:val="single" w:sz="4" w:space="0" w:color="auto"/>
              <w:bottom w:val="single" w:sz="4" w:space="0" w:color="auto"/>
              <w:right w:val="single" w:sz="4" w:space="0" w:color="auto"/>
            </w:tcBorders>
            <w:shd w:val="clear" w:color="auto" w:fill="EDEDED" w:themeFill="accent3" w:themeFillTint="33"/>
            <w:vAlign w:val="center"/>
            <w:hideMark/>
          </w:tcPr>
          <w:p w:rsidR="00A87188" w:rsidRPr="00AD5B12" w:rsidRDefault="00A87188" w:rsidP="00384EDF">
            <w:pPr>
              <w:spacing w:line="360" w:lineRule="auto"/>
              <w:jc w:val="center"/>
              <w:rPr>
                <w:rFonts w:ascii="Arial Narrow" w:hAnsi="Arial Narrow"/>
                <w:b/>
                <w:color w:val="000000" w:themeColor="text1"/>
                <w:sz w:val="20"/>
                <w:szCs w:val="24"/>
              </w:rPr>
            </w:pPr>
            <w:r w:rsidRPr="00AD5B12">
              <w:rPr>
                <w:rFonts w:ascii="Arial Narrow" w:hAnsi="Arial Narrow"/>
                <w:b/>
                <w:color w:val="000000" w:themeColor="text1"/>
                <w:sz w:val="20"/>
                <w:szCs w:val="24"/>
              </w:rPr>
              <w:t>Gastos del Funcionamiento del Sector Salud (M$)</w:t>
            </w:r>
          </w:p>
        </w:tc>
      </w:tr>
      <w:tr w:rsidR="00AD5B12" w:rsidRPr="00AD5B12" w:rsidTr="00A87188">
        <w:trPr>
          <w:trHeight w:val="340"/>
          <w:jc w:val="center"/>
        </w:trPr>
        <w:tc>
          <w:tcPr>
            <w:tcW w:w="1426"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600.000</w:t>
            </w:r>
          </w:p>
        </w:tc>
        <w:tc>
          <w:tcPr>
            <w:tcW w:w="1417"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12.863.907</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12.763.907</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10.727.514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12.478.758</w:t>
            </w:r>
          </w:p>
        </w:tc>
        <w:tc>
          <w:tcPr>
            <w:tcW w:w="1134"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9.433.529</w:t>
            </w:r>
          </w:p>
        </w:tc>
        <w:tc>
          <w:tcPr>
            <w:tcW w:w="1559" w:type="dxa"/>
            <w:tcBorders>
              <w:top w:val="single" w:sz="4" w:space="0" w:color="auto"/>
              <w:left w:val="single" w:sz="4" w:space="0" w:color="auto"/>
              <w:bottom w:val="single" w:sz="4" w:space="0" w:color="auto"/>
              <w:right w:val="single" w:sz="4" w:space="0" w:color="auto"/>
            </w:tcBorders>
            <w:vAlign w:val="center"/>
            <w:hideMark/>
          </w:tcPr>
          <w:p w:rsidR="00A87188" w:rsidRPr="00AD5B12" w:rsidRDefault="00A87188" w:rsidP="00384EDF">
            <w:pPr>
              <w:spacing w:line="360" w:lineRule="auto"/>
              <w:jc w:val="center"/>
              <w:rPr>
                <w:rFonts w:ascii="Arial Narrow" w:hAnsi="Arial Narrow"/>
                <w:color w:val="000000" w:themeColor="text1"/>
                <w:szCs w:val="24"/>
              </w:rPr>
            </w:pPr>
            <w:r w:rsidRPr="00AD5B12">
              <w:rPr>
                <w:rFonts w:ascii="Arial Narrow" w:hAnsi="Arial Narrow"/>
                <w:color w:val="000000" w:themeColor="text1"/>
                <w:szCs w:val="24"/>
              </w:rPr>
              <w:t>2.262.491</w:t>
            </w:r>
          </w:p>
        </w:tc>
      </w:tr>
    </w:tbl>
    <w:p w:rsidR="00A87188" w:rsidRPr="00AD5B12" w:rsidRDefault="00A87188" w:rsidP="00384EDF">
      <w:pPr>
        <w:pStyle w:val="Prrafodelista"/>
        <w:spacing w:line="360" w:lineRule="auto"/>
        <w:ind w:left="1068" w:firstLine="348"/>
        <w:rPr>
          <w:rFonts w:ascii="Arial Narrow" w:hAnsi="Arial Narrow"/>
          <w:i/>
          <w:color w:val="000000" w:themeColor="text1"/>
          <w:sz w:val="20"/>
          <w:szCs w:val="24"/>
        </w:rPr>
      </w:pPr>
      <w:r w:rsidRPr="00AD5B12">
        <w:rPr>
          <w:rFonts w:ascii="Arial Narrow" w:hAnsi="Arial Narrow"/>
          <w:i/>
          <w:color w:val="000000" w:themeColor="text1"/>
          <w:sz w:val="20"/>
          <w:szCs w:val="24"/>
        </w:rPr>
        <w:t>Fuente: Sistema Nacional de Información Municipal, Subsecretaría de Desarrollo Regional y Administrativo, 2015</w:t>
      </w:r>
    </w:p>
    <w:p w:rsidR="0032482F" w:rsidRDefault="0032482F" w:rsidP="0032482F">
      <w:pPr>
        <w:spacing w:line="360" w:lineRule="auto"/>
        <w:jc w:val="center"/>
        <w:rPr>
          <w:rFonts w:ascii="Arial Narrow" w:hAnsi="Arial Narrow"/>
          <w:color w:val="000000" w:themeColor="text1"/>
          <w:sz w:val="24"/>
          <w:szCs w:val="24"/>
        </w:rPr>
      </w:pPr>
    </w:p>
    <w:p w:rsidR="0090330D" w:rsidRPr="00AD5B12" w:rsidRDefault="0032482F" w:rsidP="0032482F">
      <w:pPr>
        <w:spacing w:line="360" w:lineRule="auto"/>
        <w:jc w:val="center"/>
        <w:rPr>
          <w:rFonts w:ascii="Arial Narrow" w:hAnsi="Arial Narrow"/>
          <w:color w:val="000000" w:themeColor="text1"/>
          <w:sz w:val="24"/>
          <w:szCs w:val="24"/>
        </w:rPr>
      </w:pPr>
      <w:r w:rsidRPr="0032482F">
        <w:rPr>
          <w:rFonts w:ascii="Arial Narrow" w:hAnsi="Arial Narrow"/>
          <w:color w:val="000000" w:themeColor="text1"/>
          <w:sz w:val="24"/>
          <w:szCs w:val="24"/>
        </w:rPr>
        <w:t>Principales Gastos de Salud Municipal, Comuna de Talca, Región del Maule con datos a Octubre del 2015.</w:t>
      </w:r>
    </w:p>
    <w:tbl>
      <w:tblPr>
        <w:tblW w:w="9322" w:type="dxa"/>
        <w:jc w:val="center"/>
        <w:tblBorders>
          <w:top w:val="single" w:sz="8" w:space="0" w:color="003366"/>
          <w:left w:val="single" w:sz="8" w:space="0" w:color="003366"/>
          <w:bottom w:val="single" w:sz="8" w:space="0" w:color="003366"/>
          <w:right w:val="single" w:sz="8" w:space="0" w:color="003366"/>
          <w:insideH w:val="single" w:sz="6" w:space="0" w:color="003366"/>
          <w:insideV w:val="single" w:sz="6" w:space="0" w:color="003366"/>
        </w:tblBorders>
        <w:tblLook w:val="04A0" w:firstRow="1" w:lastRow="0" w:firstColumn="1" w:lastColumn="0" w:noHBand="0" w:noVBand="1"/>
      </w:tblPr>
      <w:tblGrid>
        <w:gridCol w:w="2093"/>
        <w:gridCol w:w="1276"/>
        <w:gridCol w:w="1559"/>
        <w:gridCol w:w="1559"/>
        <w:gridCol w:w="1420"/>
        <w:gridCol w:w="1415"/>
      </w:tblGrid>
      <w:tr w:rsidR="00AD5B12" w:rsidRPr="00AD5B12" w:rsidTr="0032482F">
        <w:trPr>
          <w:trHeight w:val="300"/>
          <w:jc w:val="center"/>
        </w:trPr>
        <w:tc>
          <w:tcPr>
            <w:tcW w:w="2093" w:type="dxa"/>
            <w:shd w:val="clear" w:color="auto" w:fill="EDEDED" w:themeFill="accent3" w:themeFillTint="33"/>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Años</w:t>
            </w:r>
          </w:p>
        </w:tc>
        <w:tc>
          <w:tcPr>
            <w:tcW w:w="1276" w:type="dxa"/>
            <w:shd w:val="clear" w:color="auto" w:fill="EDEDED" w:themeFill="accent3" w:themeFillTint="33"/>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2011</w:t>
            </w:r>
          </w:p>
        </w:tc>
        <w:tc>
          <w:tcPr>
            <w:tcW w:w="1559" w:type="dxa"/>
            <w:shd w:val="clear" w:color="auto" w:fill="EDEDED" w:themeFill="accent3" w:themeFillTint="33"/>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2012</w:t>
            </w:r>
          </w:p>
        </w:tc>
        <w:tc>
          <w:tcPr>
            <w:tcW w:w="1559" w:type="dxa"/>
            <w:shd w:val="clear" w:color="auto" w:fill="EDEDED" w:themeFill="accent3" w:themeFillTint="33"/>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2013</w:t>
            </w:r>
          </w:p>
        </w:tc>
        <w:tc>
          <w:tcPr>
            <w:tcW w:w="1420" w:type="dxa"/>
            <w:shd w:val="clear" w:color="auto" w:fill="EDEDED" w:themeFill="accent3" w:themeFillTint="33"/>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2014</w:t>
            </w:r>
          </w:p>
        </w:tc>
        <w:tc>
          <w:tcPr>
            <w:tcW w:w="1415" w:type="dxa"/>
            <w:shd w:val="clear" w:color="auto" w:fill="EDEDED" w:themeFill="accent3" w:themeFillTint="33"/>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2015</w:t>
            </w:r>
          </w:p>
        </w:tc>
      </w:tr>
      <w:tr w:rsidR="00AD5B12" w:rsidRPr="00AD5B12" w:rsidTr="00F0270E">
        <w:trPr>
          <w:trHeight w:val="300"/>
          <w:jc w:val="center"/>
        </w:trPr>
        <w:tc>
          <w:tcPr>
            <w:tcW w:w="2093" w:type="dxa"/>
            <w:shd w:val="clear" w:color="auto" w:fill="FFFFFF"/>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Farmacéuticos</w:t>
            </w:r>
          </w:p>
        </w:tc>
        <w:tc>
          <w:tcPr>
            <w:tcW w:w="1276"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$ 553,000</w:t>
            </w:r>
          </w:p>
        </w:tc>
        <w:tc>
          <w:tcPr>
            <w:tcW w:w="1559"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$ 692,000</w:t>
            </w:r>
          </w:p>
        </w:tc>
        <w:tc>
          <w:tcPr>
            <w:tcW w:w="1559"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$ 735,000</w:t>
            </w:r>
          </w:p>
        </w:tc>
        <w:tc>
          <w:tcPr>
            <w:tcW w:w="1420" w:type="dxa"/>
            <w:shd w:val="clear" w:color="auto" w:fill="FFFFFF"/>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$ 1.143,000</w:t>
            </w:r>
          </w:p>
        </w:tc>
        <w:tc>
          <w:tcPr>
            <w:tcW w:w="1415" w:type="dxa"/>
            <w:shd w:val="clear" w:color="auto" w:fill="FFFFFF"/>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$ 1.354.052</w:t>
            </w:r>
          </w:p>
        </w:tc>
      </w:tr>
      <w:tr w:rsidR="00AD5B12" w:rsidRPr="00AD5B12" w:rsidTr="00F0270E">
        <w:trPr>
          <w:trHeight w:val="300"/>
          <w:jc w:val="center"/>
        </w:trPr>
        <w:tc>
          <w:tcPr>
            <w:tcW w:w="2093" w:type="dxa"/>
            <w:shd w:val="clear" w:color="auto" w:fill="FFFFFF"/>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Materiales y Útiles</w:t>
            </w:r>
          </w:p>
        </w:tc>
        <w:tc>
          <w:tcPr>
            <w:tcW w:w="1276"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$ 262,700</w:t>
            </w:r>
          </w:p>
        </w:tc>
        <w:tc>
          <w:tcPr>
            <w:tcW w:w="1559"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$ 342,045</w:t>
            </w:r>
          </w:p>
        </w:tc>
        <w:tc>
          <w:tcPr>
            <w:tcW w:w="1559" w:type="dxa"/>
            <w:shd w:val="clear" w:color="auto" w:fill="FFFFFF"/>
            <w:noWrap/>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$ 431,000</w:t>
            </w:r>
          </w:p>
        </w:tc>
        <w:tc>
          <w:tcPr>
            <w:tcW w:w="1420" w:type="dxa"/>
            <w:shd w:val="clear" w:color="auto" w:fill="FFFFFF"/>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$ 892,000</w:t>
            </w:r>
          </w:p>
        </w:tc>
        <w:tc>
          <w:tcPr>
            <w:tcW w:w="1415" w:type="dxa"/>
            <w:shd w:val="clear" w:color="auto" w:fill="FFFFFF"/>
          </w:tcPr>
          <w:p w:rsidR="00F0270E" w:rsidRPr="00AD5B12" w:rsidRDefault="00F0270E" w:rsidP="00384EDF">
            <w:pPr>
              <w:spacing w:line="360" w:lineRule="auto"/>
              <w:jc w:val="center"/>
              <w:rPr>
                <w:rFonts w:ascii="Arial Narrow" w:hAnsi="Arial Narrow"/>
                <w:color w:val="000000" w:themeColor="text1"/>
                <w:sz w:val="18"/>
                <w:szCs w:val="18"/>
              </w:rPr>
            </w:pPr>
            <w:r w:rsidRPr="00AD5B12">
              <w:rPr>
                <w:rFonts w:ascii="Arial Narrow" w:hAnsi="Arial Narrow"/>
                <w:color w:val="000000" w:themeColor="text1"/>
                <w:sz w:val="18"/>
                <w:szCs w:val="18"/>
              </w:rPr>
              <w:t>$ 1.045.272</w:t>
            </w:r>
          </w:p>
        </w:tc>
      </w:tr>
      <w:tr w:rsidR="00AD5B12" w:rsidRPr="00AD5B12" w:rsidTr="00F0270E">
        <w:trPr>
          <w:trHeight w:val="300"/>
          <w:jc w:val="center"/>
        </w:trPr>
        <w:tc>
          <w:tcPr>
            <w:tcW w:w="2093" w:type="dxa"/>
            <w:shd w:val="clear" w:color="auto" w:fill="FFFFFF"/>
            <w:noWrap/>
          </w:tcPr>
          <w:p w:rsidR="00F0270E" w:rsidRPr="00AD5B12" w:rsidRDefault="00F0270E" w:rsidP="00384EDF">
            <w:pPr>
              <w:spacing w:line="360" w:lineRule="auto"/>
              <w:jc w:val="center"/>
              <w:rPr>
                <w:rFonts w:ascii="Arial Narrow" w:hAnsi="Arial Narrow"/>
                <w:b/>
                <w:bCs/>
                <w:color w:val="000000" w:themeColor="text1"/>
                <w:sz w:val="18"/>
                <w:szCs w:val="18"/>
              </w:rPr>
            </w:pPr>
            <w:r w:rsidRPr="00AD5B12">
              <w:rPr>
                <w:rFonts w:ascii="Arial Narrow" w:hAnsi="Arial Narrow"/>
                <w:b/>
                <w:bCs/>
                <w:color w:val="000000" w:themeColor="text1"/>
                <w:sz w:val="18"/>
                <w:szCs w:val="18"/>
              </w:rPr>
              <w:t>Total</w:t>
            </w:r>
          </w:p>
        </w:tc>
        <w:tc>
          <w:tcPr>
            <w:tcW w:w="1276" w:type="dxa"/>
            <w:shd w:val="clear" w:color="auto" w:fill="FFFFFF"/>
            <w:noWrap/>
          </w:tcPr>
          <w:p w:rsidR="00F0270E" w:rsidRPr="00AD5B12" w:rsidRDefault="00F0270E" w:rsidP="00384EDF">
            <w:pPr>
              <w:spacing w:line="360" w:lineRule="auto"/>
              <w:jc w:val="center"/>
              <w:rPr>
                <w:rFonts w:ascii="Arial Narrow" w:hAnsi="Arial Narrow"/>
                <w:b/>
                <w:color w:val="000000" w:themeColor="text1"/>
                <w:sz w:val="18"/>
                <w:szCs w:val="18"/>
              </w:rPr>
            </w:pPr>
            <w:r w:rsidRPr="00AD5B12">
              <w:rPr>
                <w:rFonts w:ascii="Arial Narrow" w:hAnsi="Arial Narrow"/>
                <w:b/>
                <w:color w:val="000000" w:themeColor="text1"/>
                <w:sz w:val="18"/>
                <w:szCs w:val="18"/>
              </w:rPr>
              <w:t>$ 815,700</w:t>
            </w:r>
          </w:p>
        </w:tc>
        <w:tc>
          <w:tcPr>
            <w:tcW w:w="1559" w:type="dxa"/>
            <w:shd w:val="clear" w:color="auto" w:fill="FFFFFF"/>
            <w:noWrap/>
          </w:tcPr>
          <w:p w:rsidR="00F0270E" w:rsidRPr="00AD5B12" w:rsidRDefault="00F0270E" w:rsidP="00384EDF">
            <w:pPr>
              <w:spacing w:line="360" w:lineRule="auto"/>
              <w:jc w:val="center"/>
              <w:rPr>
                <w:rFonts w:ascii="Arial Narrow" w:hAnsi="Arial Narrow"/>
                <w:b/>
                <w:color w:val="000000" w:themeColor="text1"/>
                <w:sz w:val="18"/>
                <w:szCs w:val="18"/>
              </w:rPr>
            </w:pPr>
            <w:r w:rsidRPr="00AD5B12">
              <w:rPr>
                <w:rFonts w:ascii="Arial Narrow" w:hAnsi="Arial Narrow"/>
                <w:b/>
                <w:color w:val="000000" w:themeColor="text1"/>
                <w:sz w:val="18"/>
                <w:szCs w:val="18"/>
              </w:rPr>
              <w:t>$ 1,034,045</w:t>
            </w:r>
          </w:p>
        </w:tc>
        <w:tc>
          <w:tcPr>
            <w:tcW w:w="1559" w:type="dxa"/>
            <w:shd w:val="clear" w:color="auto" w:fill="FFFFFF"/>
            <w:noWrap/>
          </w:tcPr>
          <w:p w:rsidR="00F0270E" w:rsidRPr="00AD5B12" w:rsidRDefault="00F0270E" w:rsidP="00384EDF">
            <w:pPr>
              <w:spacing w:line="360" w:lineRule="auto"/>
              <w:jc w:val="center"/>
              <w:rPr>
                <w:rFonts w:ascii="Arial Narrow" w:hAnsi="Arial Narrow"/>
                <w:b/>
                <w:color w:val="000000" w:themeColor="text1"/>
                <w:sz w:val="18"/>
                <w:szCs w:val="18"/>
              </w:rPr>
            </w:pPr>
            <w:r w:rsidRPr="00AD5B12">
              <w:rPr>
                <w:rFonts w:ascii="Arial Narrow" w:hAnsi="Arial Narrow"/>
                <w:b/>
                <w:color w:val="000000" w:themeColor="text1"/>
                <w:sz w:val="18"/>
                <w:szCs w:val="18"/>
              </w:rPr>
              <w:t>$ 1,166,000</w:t>
            </w:r>
          </w:p>
        </w:tc>
        <w:tc>
          <w:tcPr>
            <w:tcW w:w="1420" w:type="dxa"/>
            <w:shd w:val="clear" w:color="auto" w:fill="FFFFFF"/>
          </w:tcPr>
          <w:p w:rsidR="00F0270E" w:rsidRPr="00AD5B12" w:rsidRDefault="00F0270E" w:rsidP="00384EDF">
            <w:pPr>
              <w:spacing w:line="360" w:lineRule="auto"/>
              <w:jc w:val="center"/>
              <w:rPr>
                <w:rFonts w:ascii="Arial Narrow" w:hAnsi="Arial Narrow"/>
                <w:b/>
                <w:color w:val="000000" w:themeColor="text1"/>
                <w:sz w:val="18"/>
                <w:szCs w:val="18"/>
              </w:rPr>
            </w:pPr>
            <w:r w:rsidRPr="00AD5B12">
              <w:rPr>
                <w:rFonts w:ascii="Arial Narrow" w:hAnsi="Arial Narrow"/>
                <w:b/>
                <w:color w:val="000000" w:themeColor="text1"/>
                <w:sz w:val="18"/>
                <w:szCs w:val="18"/>
              </w:rPr>
              <w:t>$ 2,035,951</w:t>
            </w:r>
          </w:p>
        </w:tc>
        <w:tc>
          <w:tcPr>
            <w:tcW w:w="1415" w:type="dxa"/>
            <w:shd w:val="clear" w:color="auto" w:fill="FFFFFF"/>
          </w:tcPr>
          <w:p w:rsidR="00F0270E" w:rsidRPr="00AD5B12" w:rsidRDefault="00F0270E" w:rsidP="00384EDF">
            <w:pPr>
              <w:spacing w:line="360" w:lineRule="auto"/>
              <w:jc w:val="center"/>
              <w:rPr>
                <w:rFonts w:ascii="Arial Narrow" w:hAnsi="Arial Narrow"/>
                <w:b/>
                <w:color w:val="000000" w:themeColor="text1"/>
                <w:sz w:val="18"/>
                <w:szCs w:val="18"/>
              </w:rPr>
            </w:pPr>
            <w:r w:rsidRPr="00AD5B12">
              <w:rPr>
                <w:rFonts w:ascii="Arial Narrow" w:hAnsi="Arial Narrow"/>
                <w:b/>
                <w:color w:val="000000" w:themeColor="text1"/>
                <w:sz w:val="18"/>
                <w:szCs w:val="18"/>
              </w:rPr>
              <w:t>$2.399.324</w:t>
            </w:r>
          </w:p>
        </w:tc>
      </w:tr>
    </w:tbl>
    <w:p w:rsidR="0032482F" w:rsidRPr="00AD5B12" w:rsidRDefault="0032482F" w:rsidP="0032482F">
      <w:pPr>
        <w:pStyle w:val="Prrafodelista"/>
        <w:spacing w:line="360" w:lineRule="auto"/>
        <w:ind w:left="1068" w:firstLine="348"/>
        <w:rPr>
          <w:rFonts w:ascii="Arial Narrow" w:hAnsi="Arial Narrow"/>
          <w:i/>
          <w:color w:val="000000" w:themeColor="text1"/>
          <w:sz w:val="20"/>
          <w:szCs w:val="24"/>
        </w:rPr>
      </w:pPr>
      <w:r w:rsidRPr="00AD5B12">
        <w:rPr>
          <w:rFonts w:ascii="Arial Narrow" w:hAnsi="Arial Narrow"/>
          <w:i/>
          <w:color w:val="000000" w:themeColor="text1"/>
          <w:sz w:val="20"/>
          <w:szCs w:val="24"/>
        </w:rPr>
        <w:t>Fuente: Sistema Nacional de Información Municipal, Subsecretaría de Desarrollo Regional y Administrativo, 2015</w:t>
      </w:r>
    </w:p>
    <w:p w:rsidR="0090330D" w:rsidRPr="00AD5B12" w:rsidRDefault="0090330D" w:rsidP="00384EDF">
      <w:pPr>
        <w:spacing w:line="360" w:lineRule="auto"/>
        <w:rPr>
          <w:rFonts w:ascii="Arial Narrow" w:hAnsi="Arial Narrow"/>
          <w:color w:val="000000" w:themeColor="text1"/>
          <w:sz w:val="18"/>
          <w:szCs w:val="18"/>
        </w:rPr>
      </w:pPr>
    </w:p>
    <w:p w:rsidR="00D4365C" w:rsidRDefault="00D4365C"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5A1575" w:rsidRDefault="005A1575" w:rsidP="00384EDF">
      <w:pPr>
        <w:spacing w:line="360" w:lineRule="auto"/>
        <w:rPr>
          <w:rFonts w:ascii="Arial Narrow" w:hAnsi="Arial Narrow"/>
          <w:color w:val="000000" w:themeColor="text1"/>
          <w:sz w:val="18"/>
          <w:szCs w:val="18"/>
        </w:rPr>
      </w:pPr>
    </w:p>
    <w:p w:rsidR="0032482F" w:rsidRDefault="0032482F" w:rsidP="00384EDF">
      <w:pPr>
        <w:spacing w:line="360" w:lineRule="auto"/>
        <w:rPr>
          <w:rFonts w:ascii="Arial Narrow" w:hAnsi="Arial Narrow"/>
          <w:color w:val="000000" w:themeColor="text1"/>
          <w:sz w:val="18"/>
          <w:szCs w:val="18"/>
        </w:rPr>
      </w:pPr>
    </w:p>
    <w:p w:rsidR="00D4365C" w:rsidRPr="00CF4DCC" w:rsidRDefault="0032482F" w:rsidP="0032482F">
      <w:pPr>
        <w:spacing w:line="360" w:lineRule="auto"/>
        <w:jc w:val="center"/>
        <w:rPr>
          <w:rFonts w:ascii="Arial Narrow" w:hAnsi="Arial Narrow"/>
          <w:b/>
          <w:color w:val="000000" w:themeColor="text1"/>
          <w:sz w:val="24"/>
          <w:szCs w:val="24"/>
          <w:u w:val="single"/>
        </w:rPr>
      </w:pPr>
      <w:r w:rsidRPr="00CF4DCC">
        <w:rPr>
          <w:rFonts w:ascii="Arial Narrow" w:hAnsi="Arial Narrow"/>
          <w:b/>
          <w:color w:val="000000" w:themeColor="text1"/>
          <w:sz w:val="24"/>
          <w:szCs w:val="24"/>
          <w:u w:val="single"/>
        </w:rPr>
        <w:t>Convenios vigentes durante el año 2015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70"/>
        <w:gridCol w:w="1011"/>
        <w:gridCol w:w="5995"/>
        <w:gridCol w:w="1246"/>
      </w:tblGrid>
      <w:tr w:rsidR="00AD5B12" w:rsidRPr="00CB0D0C" w:rsidTr="00CF4DCC">
        <w:trPr>
          <w:trHeight w:val="660"/>
        </w:trPr>
        <w:tc>
          <w:tcPr>
            <w:tcW w:w="924" w:type="pct"/>
            <w:shd w:val="clear" w:color="auto" w:fill="EDEDED" w:themeFill="accent3" w:themeFillTint="33"/>
            <w:vAlign w:val="center"/>
            <w:hideMark/>
          </w:tcPr>
          <w:p w:rsidR="00F41CA3" w:rsidRPr="00CB0D0C" w:rsidRDefault="00F41CA3" w:rsidP="00384EDF">
            <w:pPr>
              <w:spacing w:after="0" w:line="360" w:lineRule="auto"/>
              <w:jc w:val="center"/>
              <w:rPr>
                <w:rFonts w:ascii="Arial Narrow" w:eastAsia="Times New Roman" w:hAnsi="Arial Narrow" w:cs="Times New Roman"/>
                <w:b/>
                <w:bCs/>
                <w:color w:val="000000" w:themeColor="text1"/>
                <w:sz w:val="18"/>
                <w:szCs w:val="18"/>
                <w:lang w:eastAsia="es-CL"/>
              </w:rPr>
            </w:pPr>
            <w:r w:rsidRPr="00CB0D0C">
              <w:rPr>
                <w:rFonts w:ascii="Arial Narrow" w:eastAsia="Times New Roman" w:hAnsi="Arial Narrow" w:cs="Times New Roman"/>
                <w:b/>
                <w:bCs/>
                <w:color w:val="000000" w:themeColor="text1"/>
                <w:sz w:val="18"/>
                <w:szCs w:val="18"/>
                <w:lang w:eastAsia="es-CL"/>
              </w:rPr>
              <w:t>FUENTE DE FINANCIAMIENTO</w:t>
            </w:r>
          </w:p>
        </w:tc>
        <w:tc>
          <w:tcPr>
            <w:tcW w:w="437" w:type="pct"/>
            <w:shd w:val="clear" w:color="auto" w:fill="EDEDED" w:themeFill="accent3" w:themeFillTint="33"/>
            <w:noWrap/>
            <w:vAlign w:val="center"/>
            <w:hideMark/>
          </w:tcPr>
          <w:p w:rsidR="00F41CA3" w:rsidRPr="00CB0D0C" w:rsidRDefault="00F41CA3" w:rsidP="00384EDF">
            <w:pPr>
              <w:spacing w:after="0" w:line="360" w:lineRule="auto"/>
              <w:jc w:val="center"/>
              <w:rPr>
                <w:rFonts w:ascii="Arial Narrow" w:eastAsia="Times New Roman" w:hAnsi="Arial Narrow" w:cs="Times New Roman"/>
                <w:b/>
                <w:bCs/>
                <w:color w:val="000000" w:themeColor="text1"/>
                <w:sz w:val="18"/>
                <w:szCs w:val="18"/>
                <w:lang w:eastAsia="es-CL"/>
              </w:rPr>
            </w:pPr>
            <w:r w:rsidRPr="00CB0D0C">
              <w:rPr>
                <w:rFonts w:ascii="Arial Narrow" w:eastAsia="Times New Roman" w:hAnsi="Arial Narrow" w:cs="Times New Roman"/>
                <w:b/>
                <w:bCs/>
                <w:color w:val="000000" w:themeColor="text1"/>
                <w:sz w:val="18"/>
                <w:szCs w:val="18"/>
                <w:lang w:eastAsia="es-CL"/>
              </w:rPr>
              <w:t>RUT</w:t>
            </w:r>
          </w:p>
        </w:tc>
        <w:tc>
          <w:tcPr>
            <w:tcW w:w="2981" w:type="pct"/>
            <w:shd w:val="clear" w:color="auto" w:fill="EDEDED" w:themeFill="accent3" w:themeFillTint="33"/>
            <w:noWrap/>
            <w:vAlign w:val="center"/>
            <w:hideMark/>
          </w:tcPr>
          <w:p w:rsidR="00F41CA3" w:rsidRPr="00CB0D0C" w:rsidRDefault="00F41CA3" w:rsidP="00384EDF">
            <w:pPr>
              <w:spacing w:after="0" w:line="360" w:lineRule="auto"/>
              <w:jc w:val="center"/>
              <w:rPr>
                <w:rFonts w:ascii="Arial Narrow" w:eastAsia="Times New Roman" w:hAnsi="Arial Narrow" w:cs="Times New Roman"/>
                <w:b/>
                <w:color w:val="000000" w:themeColor="text1"/>
                <w:sz w:val="18"/>
                <w:szCs w:val="18"/>
                <w:lang w:eastAsia="es-CL"/>
              </w:rPr>
            </w:pPr>
            <w:r w:rsidRPr="00CB0D0C">
              <w:rPr>
                <w:rFonts w:ascii="Arial Narrow" w:eastAsia="Times New Roman" w:hAnsi="Arial Narrow" w:cs="Times New Roman"/>
                <w:b/>
                <w:color w:val="000000" w:themeColor="text1"/>
                <w:sz w:val="18"/>
                <w:szCs w:val="18"/>
                <w:lang w:eastAsia="es-CL"/>
              </w:rPr>
              <w:t>NOMBRE CONVENIO</w:t>
            </w:r>
          </w:p>
        </w:tc>
        <w:tc>
          <w:tcPr>
            <w:tcW w:w="658" w:type="pct"/>
            <w:shd w:val="clear" w:color="auto" w:fill="EDEDED" w:themeFill="accent3" w:themeFillTint="33"/>
            <w:vAlign w:val="center"/>
            <w:hideMark/>
          </w:tcPr>
          <w:p w:rsidR="00F41CA3" w:rsidRPr="00CB0D0C" w:rsidRDefault="00F41CA3" w:rsidP="00384EDF">
            <w:pPr>
              <w:spacing w:after="0" w:line="360" w:lineRule="auto"/>
              <w:jc w:val="center"/>
              <w:rPr>
                <w:rFonts w:ascii="Arial Narrow" w:eastAsia="Times New Roman" w:hAnsi="Arial Narrow" w:cs="Times New Roman"/>
                <w:b/>
                <w:bCs/>
                <w:color w:val="000000" w:themeColor="text1"/>
                <w:sz w:val="18"/>
                <w:szCs w:val="18"/>
                <w:lang w:eastAsia="es-CL"/>
              </w:rPr>
            </w:pPr>
            <w:r w:rsidRPr="00CB0D0C">
              <w:rPr>
                <w:rFonts w:ascii="Arial Narrow" w:eastAsia="Times New Roman" w:hAnsi="Arial Narrow" w:cs="Times New Roman"/>
                <w:b/>
                <w:bCs/>
                <w:color w:val="000000" w:themeColor="text1"/>
                <w:sz w:val="18"/>
                <w:szCs w:val="18"/>
                <w:lang w:eastAsia="es-CL"/>
              </w:rPr>
              <w:t>MONTO A TRANSFERIR</w:t>
            </w:r>
          </w:p>
        </w:tc>
      </w:tr>
      <w:tr w:rsidR="00AD5B12" w:rsidRPr="00AD5B12" w:rsidTr="00CF4DCC">
        <w:trPr>
          <w:trHeight w:val="1035"/>
        </w:trPr>
        <w:tc>
          <w:tcPr>
            <w:tcW w:w="924" w:type="pct"/>
            <w:vMerge w:val="restart"/>
            <w:shd w:val="clear" w:color="auto" w:fill="auto"/>
            <w:noWrap/>
            <w:vAlign w:val="center"/>
            <w:hideMark/>
          </w:tcPr>
          <w:p w:rsidR="00F41CA3" w:rsidRPr="00AD5B12" w:rsidRDefault="00FA72B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Orientaciones técnicas de los planes de tratamiento y rehabilitación para personas con problemas derivad</w:t>
            </w:r>
            <w:r w:rsidR="00272DBB" w:rsidRPr="00AD5B12">
              <w:rPr>
                <w:rFonts w:ascii="Arial Narrow" w:eastAsia="Times New Roman" w:hAnsi="Arial Narrow" w:cs="Times New Roman"/>
                <w:color w:val="000000" w:themeColor="text1"/>
                <w:sz w:val="18"/>
                <w:szCs w:val="18"/>
                <w:lang w:eastAsia="es-CL"/>
              </w:rPr>
              <w:t>os del consumo de drogas 2014, S</w:t>
            </w:r>
            <w:r w:rsidRPr="00AD5B12">
              <w:rPr>
                <w:rFonts w:ascii="Arial Narrow" w:eastAsia="Times New Roman" w:hAnsi="Arial Narrow" w:cs="Times New Roman"/>
                <w:color w:val="000000" w:themeColor="text1"/>
                <w:sz w:val="18"/>
                <w:szCs w:val="18"/>
                <w:lang w:eastAsia="es-CL"/>
              </w:rPr>
              <w:t>enda Minsal</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$ 93.601.552</w:t>
            </w: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La Florida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Carlos Trupp</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J.D. Astaburuaga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1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80 planes tratamiento plan ambulatorio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25"/>
        </w:trPr>
        <w:tc>
          <w:tcPr>
            <w:tcW w:w="924" w:type="pct"/>
            <w:vMerge w:val="restart"/>
            <w:shd w:val="clear" w:color="auto" w:fill="auto"/>
            <w:noWrap/>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D551C4"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Mas Adultos M</w:t>
            </w:r>
            <w:r w:rsidR="00F41CA3" w:rsidRPr="00AD5B12">
              <w:rPr>
                <w:rFonts w:ascii="Arial Narrow" w:eastAsia="Times New Roman" w:hAnsi="Arial Narrow" w:cs="Times New Roman"/>
                <w:color w:val="000000" w:themeColor="text1"/>
                <w:sz w:val="18"/>
                <w:szCs w:val="18"/>
                <w:lang w:eastAsia="es-CL"/>
              </w:rPr>
              <w:t>ayores Autovalentes en atención primaria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$ 136.526.842</w:t>
            </w:r>
          </w:p>
        </w:tc>
      </w:tr>
      <w:tr w:rsidR="00AD5B12" w:rsidRPr="00AD5B12" w:rsidTr="00CF4DCC">
        <w:trPr>
          <w:trHeight w:val="28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Carlos Trupp</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28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JD Astaburuaga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28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J Contardo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28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 La Florida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Las Américas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4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Vida sana interv</w:t>
            </w:r>
            <w:r w:rsidR="00072D28" w:rsidRPr="00AD5B12">
              <w:rPr>
                <w:rFonts w:ascii="Arial Narrow" w:eastAsia="Times New Roman" w:hAnsi="Arial Narrow" w:cs="Times New Roman"/>
                <w:color w:val="000000" w:themeColor="text1"/>
                <w:sz w:val="18"/>
                <w:szCs w:val="18"/>
                <w:lang w:eastAsia="es-CL"/>
              </w:rPr>
              <w:t xml:space="preserve">ención en factores de riesgo de </w:t>
            </w:r>
            <w:r w:rsidRPr="00AD5B12">
              <w:rPr>
                <w:rFonts w:ascii="Arial Narrow" w:eastAsia="Times New Roman" w:hAnsi="Arial Narrow" w:cs="Times New Roman"/>
                <w:color w:val="000000" w:themeColor="text1"/>
                <w:sz w:val="18"/>
                <w:szCs w:val="18"/>
                <w:lang w:eastAsia="es-CL"/>
              </w:rPr>
              <w:t>enfermedades no transmisibles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$ 23.816.256</w:t>
            </w:r>
          </w:p>
        </w:tc>
      </w:tr>
      <w:tr w:rsidR="00AD5B12" w:rsidRPr="00AD5B12" w:rsidTr="00CF4DCC">
        <w:trPr>
          <w:trHeight w:val="31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Centro Comunitario de Salud Familiar (CECOSF)</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$ 108.447.176</w:t>
            </w:r>
          </w:p>
        </w:tc>
      </w:tr>
      <w:tr w:rsidR="00AD5B12" w:rsidRPr="00AD5B12" w:rsidTr="00CF4DCC">
        <w:trPr>
          <w:trHeight w:val="31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Cecosf  Brilla El Sol</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5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Cecosf  Brilla Nuevo Horizonte</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4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atención primaria de urgencia, Sapu avanzado, Carlos Trupp</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$ 231.621.074</w:t>
            </w:r>
          </w:p>
        </w:tc>
      </w:tr>
      <w:tr w:rsidR="00AD5B12" w:rsidRPr="00AD5B12" w:rsidTr="00CF4DCC">
        <w:trPr>
          <w:trHeight w:val="55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Rehabilitación integral en la red de salud</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$ 51.169.606</w:t>
            </w: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Carlos Trupp</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J.D. Astaburuaga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6708EA"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Espacios A</w:t>
            </w:r>
            <w:r w:rsidR="00F41CA3" w:rsidRPr="00AD5B12">
              <w:rPr>
                <w:rFonts w:ascii="Arial Narrow" w:eastAsia="Times New Roman" w:hAnsi="Arial Narrow" w:cs="Times New Roman"/>
                <w:color w:val="000000" w:themeColor="text1"/>
                <w:sz w:val="18"/>
                <w:szCs w:val="18"/>
                <w:lang w:eastAsia="es-CL"/>
              </w:rPr>
              <w:t>migables para adolescentes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$ 24.574.956</w:t>
            </w:r>
          </w:p>
        </w:tc>
      </w:tr>
      <w:tr w:rsidR="00AD5B12" w:rsidRPr="00AD5B12" w:rsidTr="00CF4DCC">
        <w:trPr>
          <w:trHeight w:val="76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w:t>
            </w:r>
            <w:r w:rsidR="006708EA" w:rsidRPr="00AD5B12">
              <w:rPr>
                <w:rFonts w:ascii="Arial Narrow" w:eastAsia="Times New Roman" w:hAnsi="Arial Narrow" w:cs="Times New Roman"/>
                <w:color w:val="000000" w:themeColor="text1"/>
                <w:sz w:val="18"/>
                <w:szCs w:val="18"/>
                <w:lang w:eastAsia="es-CL"/>
              </w:rPr>
              <w:t>s crónicas no transmisibles en APS</w:t>
            </w:r>
            <w:r w:rsidRPr="00AD5B12">
              <w:rPr>
                <w:rFonts w:ascii="Arial Narrow" w:eastAsia="Times New Roman" w:hAnsi="Arial Narrow" w:cs="Times New Roman"/>
                <w:color w:val="000000" w:themeColor="text1"/>
                <w:sz w:val="18"/>
                <w:szCs w:val="18"/>
                <w:lang w:eastAsia="es-CL"/>
              </w:rPr>
              <w:t xml:space="preserve">    JD Fofar Astaburuaga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$ 78.657.076</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6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6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w:t>
            </w:r>
            <w:r w:rsidR="006708EA" w:rsidRPr="00AD5B12">
              <w:rPr>
                <w:rFonts w:ascii="Arial Narrow" w:eastAsia="Times New Roman" w:hAnsi="Arial Narrow" w:cs="Times New Roman"/>
                <w:color w:val="000000" w:themeColor="text1"/>
                <w:sz w:val="18"/>
                <w:szCs w:val="18"/>
                <w:lang w:eastAsia="es-CL"/>
              </w:rPr>
              <w:t xml:space="preserve"> transmisibles en aps   fofar  Villa M</w:t>
            </w:r>
            <w:r w:rsidRPr="00AD5B12">
              <w:rPr>
                <w:rFonts w:ascii="Arial Narrow" w:eastAsia="Times New Roman" w:hAnsi="Arial Narrow" w:cs="Times New Roman"/>
                <w:color w:val="000000" w:themeColor="text1"/>
                <w:sz w:val="18"/>
                <w:szCs w:val="18"/>
                <w:lang w:eastAsia="es-CL"/>
              </w:rPr>
              <w:t>agisterio</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$ 12.500.768</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8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 transmisibles en aps           fofar    la florida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$ 78.182.611</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8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 transmisi</w:t>
            </w:r>
            <w:r w:rsidR="004D4DE9" w:rsidRPr="00AD5B12">
              <w:rPr>
                <w:rFonts w:ascii="Arial Narrow" w:eastAsia="Times New Roman" w:hAnsi="Arial Narrow" w:cs="Times New Roman"/>
                <w:color w:val="000000" w:themeColor="text1"/>
                <w:sz w:val="18"/>
                <w:szCs w:val="18"/>
                <w:lang w:eastAsia="es-CL"/>
              </w:rPr>
              <w:t>bles en aps         fofar      L</w:t>
            </w:r>
            <w:r w:rsidRPr="00AD5B12">
              <w:rPr>
                <w:rFonts w:ascii="Arial Narrow" w:eastAsia="Times New Roman" w:hAnsi="Arial Narrow" w:cs="Times New Roman"/>
                <w:color w:val="000000" w:themeColor="text1"/>
                <w:sz w:val="18"/>
                <w:szCs w:val="18"/>
                <w:lang w:eastAsia="es-CL"/>
              </w:rPr>
              <w:t>as Américas</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$ 30.677.326</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8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 transmisibles en aps               fofar Carlos Trupp</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$ 41.821.325</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8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 transmisibles en aps               fofar Faustino González</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$ 12.500.768</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8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fondo de farmacia para enfermedades crónicas no transmisibles en aps            fofar   Julio Contardo Urzúa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$ 52.888.720</w:t>
            </w:r>
          </w:p>
        </w:tc>
      </w:tr>
      <w:tr w:rsidR="00AD5B12" w:rsidRPr="00AD5B12" w:rsidTr="00CF4DCC">
        <w:trPr>
          <w:trHeight w:val="102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población que se atiende en establecimientos de atención primaria con acceso oportuno a medicamentos y apoyo en la adherencia al tratamiento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gestión farmacéutica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103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lastRenderedPageBreak/>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de apoyo al desarrollo bio-psicosocial a niños y niñas desde su gestación hasta que cumplan cuatro años de edad, en las redes asistenciales</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$ 151.500.000</w:t>
            </w: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RR.HH.</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Movilización</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Equipamiento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Insumos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75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urgencia rural, bajo la modalidad baja, posta mercedes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$ 22.496.660</w:t>
            </w:r>
          </w:p>
        </w:tc>
      </w:tr>
      <w:tr w:rsidR="00AD5B12" w:rsidRPr="00AD5B12" w:rsidTr="00CF4DCC">
        <w:trPr>
          <w:trHeight w:val="795"/>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Apoyo diagnostico radiológico en el nivel primario de atención para la resolución eficiente de neumonía adquirida (nac)</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$ 11.955.685</w:t>
            </w:r>
          </w:p>
        </w:tc>
      </w:tr>
      <w:tr w:rsidR="00AD5B12" w:rsidRPr="00AD5B12" w:rsidTr="00CF4DCC">
        <w:trPr>
          <w:trHeight w:val="54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Atención domiciliaria a personas con dependencia severa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$ 84.229.188</w:t>
            </w:r>
          </w:p>
        </w:tc>
      </w:tr>
      <w:tr w:rsidR="00AD5B12" w:rsidRPr="00AD5B12" w:rsidTr="00CF4DCC">
        <w:trPr>
          <w:trHeight w:val="540"/>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Servicio de atención primaria de urgencia,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xml:space="preserve"> corto, julio Contardo</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$ 116.089.427</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Servicio de atención primaria de urgencia,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xml:space="preserve"> corto, JD Astaburuaga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$ 116.089.427</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Servicio de atención primaria de urgencia,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xml:space="preserve"> corto, las Américas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$ 116.089.427</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Servicio de atención primaria de urgencia, </w:t>
            </w:r>
            <w:r w:rsidR="004D4DE9" w:rsidRPr="00AD5B12">
              <w:rPr>
                <w:rFonts w:ascii="Arial Narrow" w:eastAsia="Times New Roman" w:hAnsi="Arial Narrow" w:cs="Times New Roman"/>
                <w:color w:val="000000" w:themeColor="text1"/>
                <w:sz w:val="18"/>
                <w:szCs w:val="18"/>
                <w:lang w:eastAsia="es-CL"/>
              </w:rPr>
              <w:t>Sapu</w:t>
            </w:r>
            <w:r w:rsidR="00A310D7" w:rsidRPr="00AD5B12">
              <w:rPr>
                <w:rFonts w:ascii="Arial Narrow" w:eastAsia="Times New Roman" w:hAnsi="Arial Narrow" w:cs="Times New Roman"/>
                <w:color w:val="000000" w:themeColor="text1"/>
                <w:sz w:val="18"/>
                <w:szCs w:val="18"/>
                <w:lang w:eastAsia="es-CL"/>
              </w:rPr>
              <w:t xml:space="preserve"> corto, La F</w:t>
            </w:r>
            <w:r w:rsidRPr="00AD5B12">
              <w:rPr>
                <w:rFonts w:ascii="Arial Narrow" w:eastAsia="Times New Roman" w:hAnsi="Arial Narrow" w:cs="Times New Roman"/>
                <w:color w:val="000000" w:themeColor="text1"/>
                <w:sz w:val="18"/>
                <w:szCs w:val="18"/>
                <w:lang w:eastAsia="es-CL"/>
              </w:rPr>
              <w:t>lorida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$ 116.089.427</w:t>
            </w:r>
          </w:p>
        </w:tc>
      </w:tr>
      <w:tr w:rsidR="00AD5B12" w:rsidRPr="00AD5B12" w:rsidTr="00CF4DCC">
        <w:trPr>
          <w:trHeight w:val="33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A310D7"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Sembrando S</w:t>
            </w:r>
            <w:r w:rsidR="00F41CA3" w:rsidRPr="00AD5B12">
              <w:rPr>
                <w:rFonts w:ascii="Arial Narrow" w:eastAsia="Times New Roman" w:hAnsi="Arial Narrow" w:cs="Times New Roman"/>
                <w:color w:val="000000" w:themeColor="text1"/>
                <w:sz w:val="18"/>
                <w:szCs w:val="18"/>
                <w:lang w:eastAsia="es-CL"/>
              </w:rPr>
              <w:t>onrisas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$ 16.660.452</w:t>
            </w:r>
          </w:p>
        </w:tc>
      </w:tr>
      <w:tr w:rsidR="00AD5B12" w:rsidRPr="00AD5B12" w:rsidTr="00CF4DCC">
        <w:trPr>
          <w:trHeight w:val="330"/>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A93C54"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Ges O</w:t>
            </w:r>
            <w:r w:rsidR="00F41CA3" w:rsidRPr="00AD5B12">
              <w:rPr>
                <w:rFonts w:ascii="Arial Narrow" w:eastAsia="Times New Roman" w:hAnsi="Arial Narrow" w:cs="Times New Roman"/>
                <w:color w:val="000000" w:themeColor="text1"/>
                <w:sz w:val="18"/>
                <w:szCs w:val="18"/>
                <w:lang w:eastAsia="es-CL"/>
              </w:rPr>
              <w:t xml:space="preserve">dontológico </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$ 184.535.725</w:t>
            </w: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altas totales en niños 6 años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altas totales en embarazadas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2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Componente 4: altas integrales en </w:t>
            </w:r>
            <w:r w:rsidR="00A93C54" w:rsidRPr="00AD5B12">
              <w:rPr>
                <w:rFonts w:ascii="Arial Narrow" w:eastAsia="Times New Roman" w:hAnsi="Arial Narrow" w:cs="Times New Roman"/>
                <w:color w:val="000000" w:themeColor="text1"/>
                <w:sz w:val="18"/>
                <w:szCs w:val="18"/>
                <w:lang w:eastAsia="es-CL"/>
              </w:rPr>
              <w:t>adultos GES</w:t>
            </w:r>
            <w:r w:rsidRPr="00AD5B12">
              <w:rPr>
                <w:rFonts w:ascii="Arial Narrow" w:eastAsia="Times New Roman" w:hAnsi="Arial Narrow" w:cs="Times New Roman"/>
                <w:color w:val="000000" w:themeColor="text1"/>
                <w:sz w:val="18"/>
                <w:szCs w:val="18"/>
                <w:lang w:eastAsia="es-CL"/>
              </w:rPr>
              <w:t xml:space="preserve"> de 60 años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odontológico integral</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$ 151.837.769</w:t>
            </w:r>
          </w:p>
        </w:tc>
      </w:tr>
      <w:tr w:rsidR="00AD5B12" w:rsidRPr="00AD5B12" w:rsidTr="00CF4DCC">
        <w:trPr>
          <w:trHeight w:val="51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resolución especialidades odontológicas en aps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 endodoncias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B) prótesis dentales acrílicas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1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promoción, prevención y recuperación de la salud bucal</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3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C63D8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3: Más Sonrisas para C</w:t>
            </w:r>
            <w:r w:rsidR="00F41CA3" w:rsidRPr="00AD5B12">
              <w:rPr>
                <w:rFonts w:ascii="Arial Narrow" w:eastAsia="Times New Roman" w:hAnsi="Arial Narrow" w:cs="Times New Roman"/>
                <w:color w:val="000000" w:themeColor="text1"/>
                <w:sz w:val="18"/>
                <w:szCs w:val="18"/>
                <w:lang w:eastAsia="es-CL"/>
              </w:rPr>
              <w:t>hile</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810"/>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mejoramiento del acceso a la atención odontológica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$ 59.702.574</w:t>
            </w:r>
          </w:p>
        </w:tc>
      </w:tr>
      <w:tr w:rsidR="00AD5B12" w:rsidRPr="00AD5B12" w:rsidTr="00CF4DCC">
        <w:trPr>
          <w:trHeight w:val="51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C63D8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A</w:t>
            </w:r>
            <w:r w:rsidR="00F41CA3" w:rsidRPr="00AD5B12">
              <w:rPr>
                <w:rFonts w:ascii="Arial Narrow" w:eastAsia="Times New Roman" w:hAnsi="Arial Narrow" w:cs="Times New Roman"/>
                <w:color w:val="000000" w:themeColor="text1"/>
                <w:sz w:val="18"/>
                <w:szCs w:val="18"/>
                <w:lang w:eastAsia="es-CL"/>
              </w:rPr>
              <w:t>tención odontológica de morbilidad</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2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2:atencion odontológica integrales a estudiantes de 4 medio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2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lastRenderedPageBreak/>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modelo de atención integral de salud familiar y comunitaria en atención primaria</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$ 35.385.848</w:t>
            </w: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F41CA3"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Carlos Trupp</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5624AB"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L</w:t>
            </w:r>
            <w:r w:rsidR="00F41CA3" w:rsidRPr="00AD5B12">
              <w:rPr>
                <w:rFonts w:ascii="Arial Narrow" w:eastAsia="Times New Roman" w:hAnsi="Arial Narrow" w:cs="Times New Roman"/>
                <w:color w:val="000000" w:themeColor="text1"/>
                <w:sz w:val="18"/>
                <w:szCs w:val="18"/>
                <w:lang w:eastAsia="es-CL"/>
              </w:rPr>
              <w:t>as Américas</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5624AB"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J</w:t>
            </w:r>
            <w:r w:rsidR="00F41CA3" w:rsidRPr="00AD5B12">
              <w:rPr>
                <w:rFonts w:ascii="Arial Narrow" w:eastAsia="Times New Roman" w:hAnsi="Arial Narrow" w:cs="Times New Roman"/>
                <w:color w:val="000000" w:themeColor="text1"/>
                <w:sz w:val="18"/>
                <w:szCs w:val="18"/>
                <w:lang w:eastAsia="es-CL"/>
              </w:rPr>
              <w:t>ulio Contardo</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F41CA3"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J</w:t>
            </w:r>
            <w:r w:rsidR="00B55C14" w:rsidRPr="00AD5B12">
              <w:rPr>
                <w:rFonts w:ascii="Arial Narrow" w:eastAsia="Times New Roman" w:hAnsi="Arial Narrow" w:cs="Times New Roman"/>
                <w:color w:val="000000" w:themeColor="text1"/>
                <w:sz w:val="18"/>
                <w:szCs w:val="18"/>
                <w:lang w:eastAsia="es-CL"/>
              </w:rPr>
              <w:t>.</w:t>
            </w:r>
            <w:r w:rsidRPr="00AD5B12">
              <w:rPr>
                <w:rFonts w:ascii="Arial Narrow" w:eastAsia="Times New Roman" w:hAnsi="Arial Narrow" w:cs="Times New Roman"/>
                <w:color w:val="000000" w:themeColor="text1"/>
                <w:sz w:val="18"/>
                <w:szCs w:val="18"/>
                <w:lang w:eastAsia="es-CL"/>
              </w:rPr>
              <w:t>D</w:t>
            </w:r>
            <w:r w:rsidR="00B55C14" w:rsidRPr="00AD5B12">
              <w:rPr>
                <w:rFonts w:ascii="Arial Narrow" w:eastAsia="Times New Roman" w:hAnsi="Arial Narrow" w:cs="Times New Roman"/>
                <w:color w:val="000000" w:themeColor="text1"/>
                <w:sz w:val="18"/>
                <w:szCs w:val="18"/>
                <w:lang w:eastAsia="es-CL"/>
              </w:rPr>
              <w:t>.</w:t>
            </w:r>
            <w:r w:rsidRPr="00AD5B12">
              <w:rPr>
                <w:rFonts w:ascii="Arial Narrow" w:eastAsia="Times New Roman" w:hAnsi="Arial Narrow" w:cs="Times New Roman"/>
                <w:color w:val="000000" w:themeColor="text1"/>
                <w:sz w:val="18"/>
                <w:szCs w:val="18"/>
                <w:lang w:eastAsia="es-CL"/>
              </w:rPr>
              <w:t xml:space="preserve"> Astaburuaga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0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550282"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La F</w:t>
            </w:r>
            <w:r w:rsidR="00F41CA3" w:rsidRPr="00AD5B12">
              <w:rPr>
                <w:rFonts w:ascii="Arial Narrow" w:eastAsia="Times New Roman" w:hAnsi="Arial Narrow" w:cs="Times New Roman"/>
                <w:color w:val="000000" w:themeColor="text1"/>
                <w:sz w:val="18"/>
                <w:szCs w:val="18"/>
                <w:lang w:eastAsia="es-CL"/>
              </w:rPr>
              <w:t>lorida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31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F41CA3" w:rsidP="00384EDF">
            <w:pPr>
              <w:pStyle w:val="Prrafodelista"/>
              <w:numPr>
                <w:ilvl w:val="0"/>
                <w:numId w:val="32"/>
              </w:num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Cesfam Faustino González</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40"/>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de apoyo a la gestión nivel local en atención primaria municipal, digitadores </w:t>
            </w:r>
            <w:r w:rsidR="00F46212" w:rsidRPr="00AD5B12">
              <w:rPr>
                <w:rFonts w:ascii="Arial Narrow" w:eastAsia="Times New Roman" w:hAnsi="Arial Narrow" w:cs="Times New Roman"/>
                <w:color w:val="000000" w:themeColor="text1"/>
                <w:sz w:val="18"/>
                <w:szCs w:val="18"/>
                <w:lang w:eastAsia="es-CL"/>
              </w:rPr>
              <w:t>GES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$ 19.245.889</w:t>
            </w:r>
          </w:p>
        </w:tc>
      </w:tr>
      <w:tr w:rsidR="00AD5B12" w:rsidRPr="00AD5B12" w:rsidTr="00CF4DCC">
        <w:trPr>
          <w:trHeight w:val="555"/>
        </w:trPr>
        <w:tc>
          <w:tcPr>
            <w:tcW w:w="924" w:type="pc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6212"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de Imágenes Diagnó</w:t>
            </w:r>
            <w:r w:rsidR="00F41CA3" w:rsidRPr="00AD5B12">
              <w:rPr>
                <w:rFonts w:ascii="Arial Narrow" w:eastAsia="Times New Roman" w:hAnsi="Arial Narrow" w:cs="Times New Roman"/>
                <w:color w:val="000000" w:themeColor="text1"/>
                <w:sz w:val="18"/>
                <w:szCs w:val="18"/>
                <w:lang w:eastAsia="es-CL"/>
              </w:rPr>
              <w:t xml:space="preserve">sticas en </w:t>
            </w:r>
            <w:r w:rsidRPr="00AD5B12">
              <w:rPr>
                <w:rFonts w:ascii="Arial Narrow" w:eastAsia="Times New Roman" w:hAnsi="Arial Narrow" w:cs="Times New Roman"/>
                <w:color w:val="000000" w:themeColor="text1"/>
                <w:sz w:val="18"/>
                <w:szCs w:val="18"/>
                <w:lang w:eastAsia="es-CL"/>
              </w:rPr>
              <w:t>APS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$ 101.884.890</w:t>
            </w:r>
          </w:p>
        </w:tc>
      </w:tr>
      <w:tr w:rsidR="00AD5B12" w:rsidRPr="00AD5B12" w:rsidTr="00CF4DCC">
        <w:trPr>
          <w:trHeight w:val="315"/>
        </w:trPr>
        <w:tc>
          <w:tcPr>
            <w:tcW w:w="924" w:type="pct"/>
            <w:vMerge w:val="restart"/>
            <w:shd w:val="clear" w:color="auto" w:fill="auto"/>
            <w:vAlign w:val="center"/>
            <w:hideMark/>
          </w:tcPr>
          <w:p w:rsidR="00F41CA3" w:rsidRPr="00AD5B12" w:rsidRDefault="008640A4"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Resolutividad en </w:t>
            </w:r>
            <w:r w:rsidR="00047D87" w:rsidRPr="00AD5B12">
              <w:rPr>
                <w:rFonts w:ascii="Arial Narrow" w:eastAsia="Times New Roman" w:hAnsi="Arial Narrow" w:cs="Times New Roman"/>
                <w:color w:val="000000" w:themeColor="text1"/>
                <w:sz w:val="18"/>
                <w:szCs w:val="18"/>
                <w:lang w:eastAsia="es-CL"/>
              </w:rPr>
              <w:t>APS</w:t>
            </w:r>
          </w:p>
        </w:tc>
        <w:tc>
          <w:tcPr>
            <w:tcW w:w="658" w:type="pct"/>
            <w:vMerge w:val="restar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$ 177.691.356</w:t>
            </w:r>
          </w:p>
        </w:tc>
      </w:tr>
      <w:tr w:rsidR="00AD5B12" w:rsidRPr="00AD5B12" w:rsidTr="00CF4DCC">
        <w:trPr>
          <w:trHeight w:val="51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4D4DE9"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1, mé</w:t>
            </w:r>
            <w:r w:rsidR="00F41CA3" w:rsidRPr="00AD5B12">
              <w:rPr>
                <w:rFonts w:ascii="Arial Narrow" w:eastAsia="Times New Roman" w:hAnsi="Arial Narrow" w:cs="Times New Roman"/>
                <w:color w:val="000000" w:themeColor="text1"/>
                <w:sz w:val="18"/>
                <w:szCs w:val="18"/>
                <w:lang w:eastAsia="es-CL"/>
              </w:rPr>
              <w:t xml:space="preserve">dico gestor, </w:t>
            </w:r>
            <w:r w:rsidRPr="00AD5B12">
              <w:rPr>
                <w:rFonts w:ascii="Arial Narrow" w:eastAsia="Times New Roman" w:hAnsi="Arial Narrow" w:cs="Times New Roman"/>
                <w:color w:val="000000" w:themeColor="text1"/>
                <w:sz w:val="18"/>
                <w:szCs w:val="18"/>
                <w:lang w:eastAsia="es-CL"/>
              </w:rPr>
              <w:t>UAPO</w:t>
            </w:r>
            <w:r w:rsidR="00F41CA3" w:rsidRPr="00AD5B12">
              <w:rPr>
                <w:rFonts w:ascii="Arial Narrow" w:eastAsia="Times New Roman" w:hAnsi="Arial Narrow" w:cs="Times New Roman"/>
                <w:color w:val="000000" w:themeColor="text1"/>
                <w:sz w:val="18"/>
                <w:szCs w:val="18"/>
                <w:lang w:eastAsia="es-CL"/>
              </w:rPr>
              <w:t>, otorrinolaringología, gastroenterología</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2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Componente 2, intervenciones quirúrgicas de baja complejidad</w:t>
            </w:r>
          </w:p>
        </w:tc>
        <w:tc>
          <w:tcPr>
            <w:tcW w:w="658"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Desarrollo de recursos humanos en atención primaria: capacitación funcionaria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$ 15.747.834</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2B75DC"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Centro Comunitario de Salud M</w:t>
            </w:r>
            <w:r w:rsidR="00F41CA3" w:rsidRPr="00AD5B12">
              <w:rPr>
                <w:rFonts w:ascii="Arial Narrow" w:eastAsia="Times New Roman" w:hAnsi="Arial Narrow" w:cs="Times New Roman"/>
                <w:color w:val="000000" w:themeColor="text1"/>
                <w:sz w:val="18"/>
                <w:szCs w:val="18"/>
                <w:lang w:eastAsia="es-CL"/>
              </w:rPr>
              <w:t>ental (</w:t>
            </w:r>
            <w:r w:rsidR="004D4DE9" w:rsidRPr="00AD5B12">
              <w:rPr>
                <w:rFonts w:ascii="Arial Narrow" w:eastAsia="Times New Roman" w:hAnsi="Arial Narrow" w:cs="Times New Roman"/>
                <w:color w:val="000000" w:themeColor="text1"/>
                <w:sz w:val="18"/>
                <w:szCs w:val="18"/>
                <w:lang w:eastAsia="es-CL"/>
              </w:rPr>
              <w:t>Cosam</w:t>
            </w:r>
            <w:r w:rsidRPr="00AD5B12">
              <w:rPr>
                <w:rFonts w:ascii="Arial Narrow" w:eastAsia="Times New Roman" w:hAnsi="Arial Narrow" w:cs="Times New Roman"/>
                <w:color w:val="000000" w:themeColor="text1"/>
                <w:sz w:val="18"/>
                <w:szCs w:val="18"/>
                <w:lang w:eastAsia="es-CL"/>
              </w:rPr>
              <w:t>) La F</w:t>
            </w:r>
            <w:r w:rsidR="00F41CA3" w:rsidRPr="00AD5B12">
              <w:rPr>
                <w:rFonts w:ascii="Arial Narrow" w:eastAsia="Times New Roman" w:hAnsi="Arial Narrow" w:cs="Times New Roman"/>
                <w:color w:val="000000" w:themeColor="text1"/>
                <w:sz w:val="18"/>
                <w:szCs w:val="18"/>
                <w:lang w:eastAsia="es-CL"/>
              </w:rPr>
              <w:t>lorida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$ 25.000.000</w:t>
            </w:r>
          </w:p>
        </w:tc>
      </w:tr>
      <w:tr w:rsidR="00AD5B12" w:rsidRPr="00AD5B12" w:rsidTr="00CF4DCC">
        <w:trPr>
          <w:trHeight w:val="33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Estrategia de inmunización contra la influenza 2015</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$ 1.800.000</w:t>
            </w:r>
          </w:p>
        </w:tc>
      </w:tr>
      <w:tr w:rsidR="00AD5B12" w:rsidRPr="00AD5B12" w:rsidTr="00CF4DCC">
        <w:trPr>
          <w:trHeight w:val="33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Intervenciones breves en alcohol</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$ 36.943.988</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Anticipo aporte estatal bonificación por retiro voluntario para funcionarios aps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$ 140.454.692</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Fortalecimiento de la medicina familiar para el sistema público de salud</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$ 51.080.508</w:t>
            </w:r>
          </w:p>
        </w:tc>
      </w:tr>
      <w:tr w:rsidR="00AD5B12" w:rsidRPr="00AD5B12" w:rsidTr="00CF4DCC">
        <w:trPr>
          <w:trHeight w:val="540"/>
        </w:trPr>
        <w:tc>
          <w:tcPr>
            <w:tcW w:w="924" w:type="pct"/>
            <w:vMerge w:val="restar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vMerge w:val="restar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refuerzo para la atención de enfermedades respiratorias en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Carlos Trupp</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$ 1.856.800</w:t>
            </w:r>
          </w:p>
        </w:tc>
      </w:tr>
      <w:tr w:rsidR="00AD5B12" w:rsidRPr="00AD5B12" w:rsidTr="00CF4DCC">
        <w:trPr>
          <w:trHeight w:val="795"/>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refuerzo para la atención de enfermedades respiratorias en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JD Astaburuaga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$ 1.856.800</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refuerzo para la atención de enfermedades respiratorias en </w:t>
            </w:r>
            <w:r w:rsidR="004D4DE9" w:rsidRPr="00AD5B12">
              <w:rPr>
                <w:rFonts w:ascii="Arial Narrow" w:eastAsia="Times New Roman" w:hAnsi="Arial Narrow" w:cs="Times New Roman"/>
                <w:color w:val="000000" w:themeColor="text1"/>
                <w:sz w:val="18"/>
                <w:szCs w:val="18"/>
                <w:lang w:eastAsia="es-CL"/>
              </w:rPr>
              <w:t>Sapu</w:t>
            </w:r>
            <w:r w:rsidR="00544D70" w:rsidRPr="00AD5B12">
              <w:rPr>
                <w:rFonts w:ascii="Arial Narrow" w:eastAsia="Times New Roman" w:hAnsi="Arial Narrow" w:cs="Times New Roman"/>
                <w:color w:val="000000" w:themeColor="text1"/>
                <w:sz w:val="18"/>
                <w:szCs w:val="18"/>
                <w:lang w:eastAsia="es-CL"/>
              </w:rPr>
              <w:t>, La F</w:t>
            </w:r>
            <w:r w:rsidRPr="00AD5B12">
              <w:rPr>
                <w:rFonts w:ascii="Arial Narrow" w:eastAsia="Times New Roman" w:hAnsi="Arial Narrow" w:cs="Times New Roman"/>
                <w:color w:val="000000" w:themeColor="text1"/>
                <w:sz w:val="18"/>
                <w:szCs w:val="18"/>
                <w:lang w:eastAsia="es-CL"/>
              </w:rPr>
              <w:t>lorida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$ 1.856.800</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refuerzo para la atención de enfermedades respiratorias en </w:t>
            </w:r>
            <w:r w:rsidR="004D4DE9" w:rsidRPr="00AD5B12">
              <w:rPr>
                <w:rFonts w:ascii="Arial Narrow" w:eastAsia="Times New Roman" w:hAnsi="Arial Narrow" w:cs="Times New Roman"/>
                <w:color w:val="000000" w:themeColor="text1"/>
                <w:sz w:val="18"/>
                <w:szCs w:val="18"/>
                <w:lang w:eastAsia="es-CL"/>
              </w:rPr>
              <w:t>Sapu</w:t>
            </w:r>
            <w:r w:rsidR="00544D70" w:rsidRPr="00AD5B12">
              <w:rPr>
                <w:rFonts w:ascii="Arial Narrow" w:eastAsia="Times New Roman" w:hAnsi="Arial Narrow" w:cs="Times New Roman"/>
                <w:color w:val="000000" w:themeColor="text1"/>
                <w:sz w:val="18"/>
                <w:szCs w:val="18"/>
                <w:lang w:eastAsia="es-CL"/>
              </w:rPr>
              <w:t>, L</w:t>
            </w:r>
            <w:r w:rsidRPr="00AD5B12">
              <w:rPr>
                <w:rFonts w:ascii="Arial Narrow" w:eastAsia="Times New Roman" w:hAnsi="Arial Narrow" w:cs="Times New Roman"/>
                <w:color w:val="000000" w:themeColor="text1"/>
                <w:sz w:val="18"/>
                <w:szCs w:val="18"/>
                <w:lang w:eastAsia="es-CL"/>
              </w:rPr>
              <w:t>as Américas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$ 1.856.799</w:t>
            </w:r>
          </w:p>
        </w:tc>
      </w:tr>
      <w:tr w:rsidR="00AD5B12" w:rsidRPr="00AD5B12" w:rsidTr="00CF4DCC">
        <w:trPr>
          <w:trHeight w:val="540"/>
        </w:trPr>
        <w:tc>
          <w:tcPr>
            <w:tcW w:w="924"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vMerge/>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Programa refuerzo para la atención de enfermedades respiratorias en </w:t>
            </w:r>
            <w:r w:rsidR="004D4DE9" w:rsidRPr="00AD5B12">
              <w:rPr>
                <w:rFonts w:ascii="Arial Narrow" w:eastAsia="Times New Roman" w:hAnsi="Arial Narrow" w:cs="Times New Roman"/>
                <w:color w:val="000000" w:themeColor="text1"/>
                <w:sz w:val="18"/>
                <w:szCs w:val="18"/>
                <w:lang w:eastAsia="es-CL"/>
              </w:rPr>
              <w:t>Sapu</w:t>
            </w:r>
            <w:r w:rsidR="00544D70" w:rsidRPr="00AD5B12">
              <w:rPr>
                <w:rFonts w:ascii="Arial Narrow" w:eastAsia="Times New Roman" w:hAnsi="Arial Narrow" w:cs="Times New Roman"/>
                <w:color w:val="000000" w:themeColor="text1"/>
                <w:sz w:val="18"/>
                <w:szCs w:val="18"/>
                <w:lang w:eastAsia="es-CL"/>
              </w:rPr>
              <w:t>, J</w:t>
            </w:r>
            <w:r w:rsidRPr="00AD5B12">
              <w:rPr>
                <w:rFonts w:ascii="Arial Narrow" w:eastAsia="Times New Roman" w:hAnsi="Arial Narrow" w:cs="Times New Roman"/>
                <w:color w:val="000000" w:themeColor="text1"/>
                <w:sz w:val="18"/>
                <w:szCs w:val="18"/>
                <w:lang w:eastAsia="es-CL"/>
              </w:rPr>
              <w:t>ulio Contardo</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$ 1.856.799</w:t>
            </w:r>
          </w:p>
        </w:tc>
      </w:tr>
      <w:tr w:rsidR="00AD5B12" w:rsidRPr="00AD5B12" w:rsidTr="00CF4DCC">
        <w:trPr>
          <w:trHeight w:val="33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Campaña de invierno I </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$ 10.232.973</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de mantenimiento de infraestructura de establecimientos de atención primaria municipal</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$ 19.400.000</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Buenas prácticas en el modelo de atención de salud integral familiar y comunitaria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$ 38.879.257</w:t>
            </w:r>
          </w:p>
        </w:tc>
      </w:tr>
      <w:tr w:rsidR="00AD5B12" w:rsidRPr="00AD5B12" w:rsidTr="00CF4DCC">
        <w:trPr>
          <w:trHeight w:val="33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lastRenderedPageBreak/>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Campaña de invierno II</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$ 34.029.755</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xml:space="preserve">Apoyo a la gestión del nivel local en atención primaria municipal, </w:t>
            </w:r>
            <w:r w:rsidR="004D4DE9" w:rsidRPr="00AD5B12">
              <w:rPr>
                <w:rFonts w:ascii="Arial Narrow" w:eastAsia="Times New Roman" w:hAnsi="Arial Narrow" w:cs="Times New Roman"/>
                <w:color w:val="000000" w:themeColor="text1"/>
                <w:sz w:val="18"/>
                <w:szCs w:val="18"/>
                <w:lang w:eastAsia="es-CL"/>
              </w:rPr>
              <w:t>Sapu</w:t>
            </w:r>
            <w:r w:rsidRPr="00AD5B12">
              <w:rPr>
                <w:rFonts w:ascii="Arial Narrow" w:eastAsia="Times New Roman" w:hAnsi="Arial Narrow" w:cs="Times New Roman"/>
                <w:color w:val="000000" w:themeColor="text1"/>
                <w:sz w:val="18"/>
                <w:szCs w:val="18"/>
                <w:lang w:eastAsia="es-CL"/>
              </w:rPr>
              <w:t xml:space="preserve"> Carlos Trupp</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$ 140.639.578</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Apoyo a la gestión del nivel local en atención primaria municipal</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$ 135.290.945</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Apoyo a la gestión (</w:t>
            </w:r>
            <w:r w:rsidR="004D4DE9" w:rsidRPr="00AD5B12">
              <w:rPr>
                <w:rFonts w:ascii="Arial Narrow" w:eastAsia="Times New Roman" w:hAnsi="Arial Narrow" w:cs="Times New Roman"/>
                <w:color w:val="000000" w:themeColor="text1"/>
                <w:sz w:val="18"/>
                <w:szCs w:val="18"/>
                <w:lang w:eastAsia="es-CL"/>
              </w:rPr>
              <w:t>PADB</w:t>
            </w:r>
            <w:r w:rsidRPr="00AD5B12">
              <w:rPr>
                <w:rFonts w:ascii="Arial Narrow" w:eastAsia="Times New Roman" w:hAnsi="Arial Narrow" w:cs="Times New Roman"/>
                <w:color w:val="000000" w:themeColor="text1"/>
                <w:sz w:val="18"/>
                <w:szCs w:val="18"/>
                <w:lang w:eastAsia="es-CL"/>
              </w:rPr>
              <w:t>) a nivel local en atención primaria municipal</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$ 2.760.000</w:t>
            </w:r>
          </w:p>
        </w:tc>
      </w:tr>
      <w:tr w:rsidR="00AD5B12" w:rsidRPr="00AD5B12" w:rsidTr="00CF4DCC">
        <w:trPr>
          <w:trHeight w:val="54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Fortalecimiento de la red de rehabilitación con base comunitaria</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$ 5.619.000</w:t>
            </w:r>
          </w:p>
        </w:tc>
      </w:tr>
      <w:tr w:rsidR="00AD5B12" w:rsidRPr="00AD5B12" w:rsidTr="00CF4DCC">
        <w:trPr>
          <w:trHeight w:val="90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DIT</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$ 23.375.229</w:t>
            </w:r>
          </w:p>
        </w:tc>
      </w:tr>
      <w:tr w:rsidR="00AD5B12" w:rsidRPr="00AD5B12" w:rsidTr="00CF4DCC">
        <w:trPr>
          <w:trHeight w:val="900"/>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982C9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Promoción de S</w:t>
            </w:r>
            <w:r w:rsidR="00F41CA3" w:rsidRPr="00AD5B12">
              <w:rPr>
                <w:rFonts w:ascii="Arial Narrow" w:eastAsia="Times New Roman" w:hAnsi="Arial Narrow" w:cs="Times New Roman"/>
                <w:color w:val="000000" w:themeColor="text1"/>
                <w:sz w:val="18"/>
                <w:szCs w:val="18"/>
                <w:lang w:eastAsia="es-CL"/>
              </w:rPr>
              <w:t>alud</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$ 11.943.346</w:t>
            </w:r>
          </w:p>
        </w:tc>
      </w:tr>
      <w:tr w:rsidR="00AD5B12" w:rsidRPr="00AD5B12" w:rsidTr="00CF4DCC">
        <w:trPr>
          <w:trHeight w:val="795"/>
        </w:trPr>
        <w:tc>
          <w:tcPr>
            <w:tcW w:w="924" w:type="pct"/>
            <w:shd w:val="clear" w:color="auto" w:fill="auto"/>
            <w:vAlign w:val="center"/>
            <w:hideMark/>
          </w:tcPr>
          <w:p w:rsidR="00F41CA3" w:rsidRPr="00AD5B12" w:rsidRDefault="005C6365"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Servicio de S</w:t>
            </w:r>
            <w:r w:rsidR="00F41CA3" w:rsidRPr="00AD5B12">
              <w:rPr>
                <w:rFonts w:ascii="Arial Narrow" w:eastAsia="Times New Roman" w:hAnsi="Arial Narrow" w:cs="Times New Roman"/>
                <w:color w:val="000000" w:themeColor="text1"/>
                <w:sz w:val="18"/>
                <w:szCs w:val="18"/>
                <w:lang w:eastAsia="es-CL"/>
              </w:rPr>
              <w:t>alud del Maule</w:t>
            </w:r>
          </w:p>
        </w:tc>
        <w:tc>
          <w:tcPr>
            <w:tcW w:w="437" w:type="pct"/>
            <w:shd w:val="clear" w:color="auto" w:fill="auto"/>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61.606.900-4</w:t>
            </w:r>
          </w:p>
        </w:tc>
        <w:tc>
          <w:tcPr>
            <w:tcW w:w="2981" w:type="pct"/>
            <w:shd w:val="clear" w:color="000000" w:fill="FFFFFF"/>
            <w:vAlign w:val="center"/>
            <w:hideMark/>
          </w:tcPr>
          <w:p w:rsidR="00F41CA3" w:rsidRPr="00AD5B12" w:rsidRDefault="00982C9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Programa A</w:t>
            </w:r>
            <w:r w:rsidR="00F41CA3" w:rsidRPr="00AD5B12">
              <w:rPr>
                <w:rFonts w:ascii="Arial Narrow" w:eastAsia="Times New Roman" w:hAnsi="Arial Narrow" w:cs="Times New Roman"/>
                <w:color w:val="000000" w:themeColor="text1"/>
                <w:sz w:val="18"/>
                <w:szCs w:val="18"/>
                <w:lang w:eastAsia="es-CL"/>
              </w:rPr>
              <w:t xml:space="preserve">tención </w:t>
            </w:r>
            <w:r w:rsidRPr="00AD5B12">
              <w:rPr>
                <w:rFonts w:ascii="Arial Narrow" w:eastAsia="Times New Roman" w:hAnsi="Arial Narrow" w:cs="Times New Roman"/>
                <w:color w:val="000000" w:themeColor="text1"/>
                <w:sz w:val="18"/>
                <w:szCs w:val="18"/>
                <w:lang w:eastAsia="es-CL"/>
              </w:rPr>
              <w:t>O</w:t>
            </w:r>
            <w:r w:rsidR="00F41CA3" w:rsidRPr="00AD5B12">
              <w:rPr>
                <w:rFonts w:ascii="Arial Narrow" w:eastAsia="Times New Roman" w:hAnsi="Arial Narrow" w:cs="Times New Roman"/>
                <w:color w:val="000000" w:themeColor="text1"/>
                <w:sz w:val="18"/>
                <w:szCs w:val="18"/>
                <w:lang w:eastAsia="es-CL"/>
              </w:rPr>
              <w:t>dontológica hombres de escasos recursos</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$ 6.179.640</w:t>
            </w:r>
          </w:p>
        </w:tc>
      </w:tr>
      <w:tr w:rsidR="00AD5B12" w:rsidRPr="00AD5B12" w:rsidTr="00CF4DCC">
        <w:trPr>
          <w:trHeight w:val="330"/>
        </w:trPr>
        <w:tc>
          <w:tcPr>
            <w:tcW w:w="924" w:type="pct"/>
            <w:shd w:val="clear" w:color="auto" w:fill="auto"/>
            <w:noWrap/>
            <w:vAlign w:val="bottom"/>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437" w:type="pct"/>
            <w:shd w:val="clear" w:color="auto" w:fill="auto"/>
            <w:noWrap/>
            <w:vAlign w:val="bottom"/>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p>
        </w:tc>
        <w:tc>
          <w:tcPr>
            <w:tcW w:w="2981" w:type="pct"/>
            <w:shd w:val="clear" w:color="000000" w:fill="FFFFFF"/>
            <w:noWrap/>
            <w:vAlign w:val="center"/>
            <w:hideMark/>
          </w:tcPr>
          <w:p w:rsidR="00F41CA3" w:rsidRPr="00AD5B12" w:rsidRDefault="00F41CA3" w:rsidP="00384EDF">
            <w:pPr>
              <w:spacing w:after="0" w:line="360" w:lineRule="auto"/>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w:t>
            </w:r>
          </w:p>
        </w:tc>
        <w:tc>
          <w:tcPr>
            <w:tcW w:w="658" w:type="pct"/>
            <w:shd w:val="clear" w:color="auto" w:fill="auto"/>
            <w:noWrap/>
            <w:vAlign w:val="center"/>
            <w:hideMark/>
          </w:tcPr>
          <w:p w:rsidR="00F41CA3" w:rsidRPr="00AD5B12" w:rsidRDefault="00F41CA3" w:rsidP="00384EDF">
            <w:pPr>
              <w:spacing w:after="0" w:line="360" w:lineRule="auto"/>
              <w:jc w:val="center"/>
              <w:rPr>
                <w:rFonts w:ascii="Arial Narrow" w:eastAsia="Times New Roman" w:hAnsi="Arial Narrow" w:cs="Times New Roman"/>
                <w:color w:val="000000" w:themeColor="text1"/>
                <w:sz w:val="18"/>
                <w:szCs w:val="18"/>
                <w:lang w:eastAsia="es-CL"/>
              </w:rPr>
            </w:pPr>
            <w:r w:rsidRPr="00AD5B12">
              <w:rPr>
                <w:rFonts w:ascii="Arial Narrow" w:eastAsia="Times New Roman" w:hAnsi="Arial Narrow" w:cs="Times New Roman"/>
                <w:color w:val="000000" w:themeColor="text1"/>
                <w:sz w:val="18"/>
                <w:szCs w:val="18"/>
                <w:lang w:eastAsia="es-CL"/>
              </w:rPr>
              <w:t>$ 3.167.130.543</w:t>
            </w:r>
          </w:p>
        </w:tc>
      </w:tr>
    </w:tbl>
    <w:p w:rsidR="002D6E4E" w:rsidRPr="00AD5B12" w:rsidRDefault="002D6E4E"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2D6E4E" w:rsidRPr="00AD5B12" w:rsidRDefault="002D6E4E"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F4DCC" w:rsidRDefault="00CF4DC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F4DCC" w:rsidRDefault="00CF4DC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F4DCC" w:rsidRDefault="00CF4DC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F4DCC" w:rsidRDefault="00CF4DC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F4DCC" w:rsidRDefault="00CF4DC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CB0D0C" w:rsidRDefault="00CB0D0C"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p>
    <w:p w:rsidR="002D6E4E" w:rsidRPr="00AD5B12" w:rsidRDefault="002D6E4E" w:rsidP="00384EDF">
      <w:pPr>
        <w:spacing w:after="0" w:line="360" w:lineRule="auto"/>
        <w:ind w:left="283" w:hanging="283"/>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lastRenderedPageBreak/>
        <w:t>Convenios docente asistencial y de investigación</w:t>
      </w:r>
    </w:p>
    <w:p w:rsidR="002D6E4E" w:rsidRPr="00AD5B12" w:rsidRDefault="002D6E4E" w:rsidP="00384EDF">
      <w:pPr>
        <w:spacing w:after="0" w:line="360" w:lineRule="auto"/>
        <w:ind w:left="283" w:hanging="283"/>
        <w:jc w:val="both"/>
        <w:rPr>
          <w:rFonts w:ascii="Arial Narrow" w:eastAsia="Times New Roman" w:hAnsi="Arial Narrow" w:cs="Times New Roman"/>
          <w:b/>
          <w:color w:val="000000" w:themeColor="text1"/>
          <w:sz w:val="20"/>
          <w:szCs w:val="20"/>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9"/>
        <w:gridCol w:w="1196"/>
        <w:gridCol w:w="1751"/>
        <w:gridCol w:w="2545"/>
        <w:gridCol w:w="2857"/>
      </w:tblGrid>
      <w:tr w:rsidR="00AD5B12" w:rsidRPr="00AD5B12" w:rsidTr="00CB0D0C">
        <w:tc>
          <w:tcPr>
            <w:tcW w:w="0" w:type="auto"/>
            <w:shd w:val="clear" w:color="auto" w:fill="EDEDED" w:themeFill="accent3" w:themeFillTint="33"/>
            <w:vAlign w:val="center"/>
          </w:tcPr>
          <w:p w:rsidR="002D6E4E" w:rsidRPr="00AD5B12" w:rsidRDefault="002D6E4E" w:rsidP="00384EDF">
            <w:pPr>
              <w:spacing w:after="0" w:line="360" w:lineRule="auto"/>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t>Universidad o Instituto</w:t>
            </w:r>
          </w:p>
        </w:tc>
        <w:tc>
          <w:tcPr>
            <w:tcW w:w="0" w:type="auto"/>
            <w:shd w:val="clear" w:color="auto" w:fill="EDEDED" w:themeFill="accent3" w:themeFillTint="33"/>
            <w:vAlign w:val="center"/>
          </w:tcPr>
          <w:p w:rsidR="002D6E4E" w:rsidRPr="00AD5B12" w:rsidRDefault="002D6E4E" w:rsidP="00384EDF">
            <w:pPr>
              <w:spacing w:after="0" w:line="360" w:lineRule="auto"/>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t>Fecha del convenio</w:t>
            </w:r>
          </w:p>
        </w:tc>
        <w:tc>
          <w:tcPr>
            <w:tcW w:w="0" w:type="auto"/>
            <w:shd w:val="clear" w:color="auto" w:fill="EDEDED" w:themeFill="accent3" w:themeFillTint="33"/>
            <w:vAlign w:val="center"/>
          </w:tcPr>
          <w:p w:rsidR="002D6E4E" w:rsidRPr="00AD5B12" w:rsidRDefault="002D6E4E" w:rsidP="00384EDF">
            <w:pPr>
              <w:spacing w:after="0" w:line="360" w:lineRule="auto"/>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t>Plazo de vigencia</w:t>
            </w:r>
          </w:p>
        </w:tc>
        <w:tc>
          <w:tcPr>
            <w:tcW w:w="0" w:type="auto"/>
            <w:shd w:val="clear" w:color="auto" w:fill="EDEDED" w:themeFill="accent3" w:themeFillTint="33"/>
            <w:vAlign w:val="center"/>
          </w:tcPr>
          <w:p w:rsidR="002D6E4E" w:rsidRPr="00AD5B12" w:rsidRDefault="002D6E4E" w:rsidP="00384EDF">
            <w:pPr>
              <w:spacing w:after="0" w:line="360" w:lineRule="auto"/>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t>Carreras</w:t>
            </w:r>
          </w:p>
        </w:tc>
        <w:tc>
          <w:tcPr>
            <w:tcW w:w="0" w:type="auto"/>
            <w:shd w:val="clear" w:color="auto" w:fill="EDEDED" w:themeFill="accent3" w:themeFillTint="33"/>
            <w:vAlign w:val="center"/>
          </w:tcPr>
          <w:p w:rsidR="002D6E4E" w:rsidRPr="00AD5B12" w:rsidRDefault="002D6E4E" w:rsidP="00384EDF">
            <w:pPr>
              <w:spacing w:after="0" w:line="360" w:lineRule="auto"/>
              <w:jc w:val="center"/>
              <w:rPr>
                <w:rFonts w:ascii="Arial Narrow" w:eastAsia="Times New Roman" w:hAnsi="Arial Narrow" w:cs="Times New Roman"/>
                <w:b/>
                <w:color w:val="000000" w:themeColor="text1"/>
                <w:sz w:val="20"/>
                <w:szCs w:val="20"/>
                <w:lang w:eastAsia="es-ES"/>
              </w:rPr>
            </w:pPr>
            <w:r w:rsidRPr="00AD5B12">
              <w:rPr>
                <w:rFonts w:ascii="Arial Narrow" w:eastAsia="Times New Roman" w:hAnsi="Arial Narrow" w:cs="Times New Roman"/>
                <w:b/>
                <w:color w:val="000000" w:themeColor="text1"/>
                <w:sz w:val="20"/>
                <w:szCs w:val="20"/>
                <w:lang w:eastAsia="es-ES"/>
              </w:rPr>
              <w:t>Campo Clínico</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UCM</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28/11/2008</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10 AÑOS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Medicina,  Enfermería, Kinesiología y Psicología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CESFAM Las Américas, Carlos Trupp y Faustino González</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Universidad y CFT Santo Tomás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27/08/2009</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3 años con renovación automática por períodos iguales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Enfermería, Kinesiología, Psicología  , Trabajo Social</w:t>
            </w:r>
          </w:p>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CFT</w:t>
            </w:r>
          </w:p>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TENS, Higienista Dental, Técnico en Trabajo Social</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CESFAM JD Astaburuaga y Posta Mercedes</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CFT San Agustín</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03/09/2012</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1 año con renovación automática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Diferentes carreras que imparte el CFT</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Sin especificar</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U Talca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02/06/2010</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10 años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Medicina, Kinesiología, Odontología, Fonoaudiología, Tecnología Médica y Psicología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Julio Contardo, Para Fonoaudiología, todos los centros con excepción de La Florida y Cecof Brilla El Sol.</w:t>
            </w:r>
          </w:p>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Se comprometió el Cesfam Magisterio como campo exclusivo.</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Liceo Técnico Profesional  María Auxiliadora de Colín</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28/04/2005</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Indefinida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Técnico en Atención de Enfermería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La Florida, Julio Contardo, Astaburuaga, Carlos Trupp y sus SAPU</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Universidad del Mar</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11/05/2010</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2 años con renovación automática por iguales períodos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Nutrición y Dietética, kinesiología, Fonoaudiología Psicología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Las Florida y Brilla El Sol</w:t>
            </w:r>
          </w:p>
        </w:tc>
      </w:tr>
      <w:tr w:rsidR="00AD5B12" w:rsidRPr="00AD5B12" w:rsidTr="00B52BA2">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CFT Massachusetts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21/11/2003</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Indefinida</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TENS</w:t>
            </w:r>
          </w:p>
        </w:tc>
        <w:tc>
          <w:tcPr>
            <w:tcW w:w="0" w:type="auto"/>
            <w:shd w:val="clear" w:color="auto" w:fill="auto"/>
            <w:vAlign w:val="center"/>
          </w:tcPr>
          <w:p w:rsidR="002D6E4E" w:rsidRPr="00AD5B12" w:rsidRDefault="002D6E4E" w:rsidP="00384EDF">
            <w:pPr>
              <w:spacing w:after="0" w:line="360" w:lineRule="auto"/>
              <w:jc w:val="center"/>
              <w:rPr>
                <w:rFonts w:ascii="Arial Narrow" w:eastAsia="Times New Roman" w:hAnsi="Arial Narrow" w:cs="Times New Roman"/>
                <w:color w:val="000000" w:themeColor="text1"/>
                <w:sz w:val="20"/>
                <w:szCs w:val="20"/>
                <w:lang w:eastAsia="es-ES"/>
              </w:rPr>
            </w:pPr>
            <w:r w:rsidRPr="00AD5B12">
              <w:rPr>
                <w:rFonts w:ascii="Arial Narrow" w:eastAsia="Times New Roman" w:hAnsi="Arial Narrow" w:cs="Times New Roman"/>
                <w:color w:val="000000" w:themeColor="text1"/>
                <w:sz w:val="20"/>
                <w:szCs w:val="20"/>
                <w:lang w:eastAsia="es-ES"/>
              </w:rPr>
              <w:t>Todos los Centros incluida la Posta Mercedes</w:t>
            </w:r>
          </w:p>
        </w:tc>
      </w:tr>
    </w:tbl>
    <w:p w:rsidR="002D6E4E" w:rsidRPr="00AD5B12" w:rsidRDefault="002D6E4E" w:rsidP="00384EDF">
      <w:pPr>
        <w:spacing w:after="0" w:line="360" w:lineRule="auto"/>
        <w:jc w:val="both"/>
        <w:rPr>
          <w:rFonts w:ascii="Times New Roman" w:eastAsia="Times New Roman" w:hAnsi="Times New Roman" w:cs="Times New Roman"/>
          <w:b/>
          <w:color w:val="000000" w:themeColor="text1"/>
          <w:sz w:val="24"/>
          <w:szCs w:val="24"/>
          <w:lang w:eastAsia="es-ES"/>
        </w:rPr>
      </w:pPr>
    </w:p>
    <w:p w:rsidR="00DD33D9" w:rsidRPr="00AD5B12" w:rsidRDefault="00DD33D9" w:rsidP="00384EDF">
      <w:pPr>
        <w:spacing w:line="360" w:lineRule="auto"/>
        <w:rPr>
          <w:rFonts w:ascii="Arial Narrow" w:hAnsi="Arial Narrow"/>
          <w:color w:val="000000" w:themeColor="text1"/>
          <w:sz w:val="24"/>
          <w:szCs w:val="24"/>
        </w:rPr>
      </w:pPr>
    </w:p>
    <w:p w:rsidR="002D6E4E" w:rsidRPr="00AD5B12" w:rsidRDefault="002D6E4E" w:rsidP="00384EDF">
      <w:pPr>
        <w:spacing w:line="360" w:lineRule="auto"/>
        <w:rPr>
          <w:rFonts w:ascii="Arial Narrow" w:hAnsi="Arial Narrow"/>
          <w:color w:val="000000" w:themeColor="text1"/>
          <w:sz w:val="24"/>
          <w:szCs w:val="24"/>
        </w:rPr>
      </w:pPr>
    </w:p>
    <w:p w:rsidR="00D4365C" w:rsidRPr="00AD5B12" w:rsidRDefault="00D4365C" w:rsidP="00384EDF">
      <w:pPr>
        <w:spacing w:line="360" w:lineRule="auto"/>
        <w:rPr>
          <w:rFonts w:ascii="Arial Narrow" w:hAnsi="Arial Narrow"/>
          <w:color w:val="000000" w:themeColor="text1"/>
          <w:sz w:val="24"/>
          <w:szCs w:val="24"/>
        </w:rPr>
      </w:pPr>
    </w:p>
    <w:p w:rsidR="00D4365C" w:rsidRPr="00AD5B12" w:rsidRDefault="00D4365C" w:rsidP="00384EDF">
      <w:pPr>
        <w:spacing w:line="360" w:lineRule="auto"/>
        <w:rPr>
          <w:rFonts w:ascii="Arial Narrow" w:hAnsi="Arial Narrow"/>
          <w:color w:val="000000" w:themeColor="text1"/>
          <w:sz w:val="24"/>
          <w:szCs w:val="24"/>
        </w:rPr>
      </w:pPr>
    </w:p>
    <w:p w:rsidR="00D33A8F" w:rsidRPr="00AD5B12" w:rsidRDefault="00D33A8F" w:rsidP="00384EDF">
      <w:pPr>
        <w:pStyle w:val="Prrafodelista"/>
        <w:numPr>
          <w:ilvl w:val="2"/>
          <w:numId w:val="23"/>
        </w:numPr>
        <w:shd w:val="clear" w:color="auto" w:fill="FFFFFF" w:themeFill="background1"/>
        <w:spacing w:line="360" w:lineRule="auto"/>
        <w:rPr>
          <w:rFonts w:ascii="Arial Narrow" w:hAnsi="Arial Narrow"/>
          <w:color w:val="000000" w:themeColor="text1"/>
          <w:sz w:val="24"/>
          <w:szCs w:val="24"/>
        </w:rPr>
      </w:pPr>
      <w:r w:rsidRPr="00AD5B12">
        <w:rPr>
          <w:rFonts w:ascii="Arial Narrow" w:hAnsi="Arial Narrow"/>
          <w:color w:val="000000" w:themeColor="text1"/>
          <w:sz w:val="24"/>
          <w:szCs w:val="24"/>
        </w:rPr>
        <w:lastRenderedPageBreak/>
        <w:t>Recursos Humanos</w:t>
      </w:r>
    </w:p>
    <w:p w:rsidR="00D33A8F" w:rsidRPr="00AD5B12" w:rsidRDefault="00D33A8F" w:rsidP="00384EDF">
      <w:pPr>
        <w:pStyle w:val="Prrafodelista"/>
        <w:spacing w:line="360" w:lineRule="auto"/>
        <w:ind w:left="792"/>
        <w:rPr>
          <w:rFonts w:ascii="Arial Narrow" w:hAnsi="Arial Narrow"/>
          <w:color w:val="000000" w:themeColor="text1"/>
          <w:sz w:val="24"/>
          <w:szCs w:val="24"/>
        </w:rPr>
      </w:pPr>
    </w:p>
    <w:tbl>
      <w:tblPr>
        <w:tblStyle w:val="Tablaconcuadrcula"/>
        <w:tblW w:w="0" w:type="auto"/>
        <w:jc w:val="center"/>
        <w:tblLayout w:type="fixed"/>
        <w:tblLook w:val="04A0" w:firstRow="1" w:lastRow="0" w:firstColumn="1" w:lastColumn="0" w:noHBand="0" w:noVBand="1"/>
      </w:tblPr>
      <w:tblGrid>
        <w:gridCol w:w="3369"/>
        <w:gridCol w:w="1701"/>
        <w:gridCol w:w="1701"/>
        <w:gridCol w:w="2283"/>
      </w:tblGrid>
      <w:tr w:rsidR="00AD5B12" w:rsidRPr="00AD5B12" w:rsidTr="00CB0D0C">
        <w:trPr>
          <w:trHeight w:val="389"/>
          <w:jc w:val="center"/>
        </w:trPr>
        <w:tc>
          <w:tcPr>
            <w:tcW w:w="3369" w:type="dxa"/>
            <w:shd w:val="clear" w:color="auto" w:fill="EDEDED" w:themeFill="accent3" w:themeFillTint="33"/>
            <w:vAlign w:val="center"/>
          </w:tcPr>
          <w:p w:rsidR="00462111" w:rsidRPr="00AD5B12" w:rsidRDefault="00462111" w:rsidP="00384EDF">
            <w:pPr>
              <w:pStyle w:val="Prrafodelista"/>
              <w:spacing w:line="360" w:lineRule="auto"/>
              <w:ind w:left="0"/>
              <w:jc w:val="center"/>
              <w:rPr>
                <w:rFonts w:ascii="Arial Narrow" w:hAnsi="Arial Narrow"/>
                <w:b/>
                <w:color w:val="000000" w:themeColor="text1"/>
                <w:sz w:val="18"/>
                <w:szCs w:val="18"/>
              </w:rPr>
            </w:pPr>
            <w:r w:rsidRPr="00AD5B12">
              <w:rPr>
                <w:rFonts w:ascii="Arial Narrow" w:hAnsi="Arial Narrow"/>
                <w:b/>
                <w:color w:val="000000" w:themeColor="text1"/>
                <w:sz w:val="18"/>
                <w:szCs w:val="18"/>
              </w:rPr>
              <w:t>PROFESIONAL</w:t>
            </w:r>
          </w:p>
        </w:tc>
        <w:tc>
          <w:tcPr>
            <w:tcW w:w="1701" w:type="dxa"/>
            <w:shd w:val="clear" w:color="auto" w:fill="EDEDED" w:themeFill="accent3" w:themeFillTint="33"/>
            <w:vAlign w:val="center"/>
          </w:tcPr>
          <w:p w:rsidR="00462111" w:rsidRPr="00AD5B12" w:rsidRDefault="00462111" w:rsidP="00384EDF">
            <w:pPr>
              <w:pStyle w:val="Prrafodelista"/>
              <w:spacing w:line="360" w:lineRule="auto"/>
              <w:ind w:left="0"/>
              <w:jc w:val="center"/>
              <w:rPr>
                <w:rFonts w:ascii="Arial Narrow" w:hAnsi="Arial Narrow"/>
                <w:b/>
                <w:color w:val="000000" w:themeColor="text1"/>
                <w:sz w:val="18"/>
                <w:szCs w:val="18"/>
              </w:rPr>
            </w:pPr>
            <w:r w:rsidRPr="00AD5B12">
              <w:rPr>
                <w:rFonts w:ascii="Arial Narrow" w:hAnsi="Arial Narrow"/>
                <w:b/>
                <w:color w:val="000000" w:themeColor="text1"/>
                <w:sz w:val="18"/>
                <w:szCs w:val="18"/>
              </w:rPr>
              <w:t>Nº FUNCIONARIOS</w:t>
            </w:r>
          </w:p>
        </w:tc>
        <w:tc>
          <w:tcPr>
            <w:tcW w:w="1701" w:type="dxa"/>
            <w:shd w:val="clear" w:color="auto" w:fill="EDEDED" w:themeFill="accent3" w:themeFillTint="33"/>
            <w:vAlign w:val="center"/>
          </w:tcPr>
          <w:p w:rsidR="00462111" w:rsidRPr="00AD5B12" w:rsidRDefault="00462111" w:rsidP="00384EDF">
            <w:pPr>
              <w:pStyle w:val="Prrafodelista"/>
              <w:spacing w:line="360" w:lineRule="auto"/>
              <w:ind w:left="0"/>
              <w:jc w:val="center"/>
              <w:rPr>
                <w:rFonts w:ascii="Arial Narrow" w:hAnsi="Arial Narrow"/>
                <w:b/>
                <w:color w:val="000000" w:themeColor="text1"/>
                <w:sz w:val="18"/>
                <w:szCs w:val="18"/>
              </w:rPr>
            </w:pPr>
            <w:r w:rsidRPr="00AD5B12">
              <w:rPr>
                <w:rFonts w:ascii="Arial Narrow" w:hAnsi="Arial Narrow"/>
                <w:b/>
                <w:color w:val="000000" w:themeColor="text1"/>
                <w:sz w:val="18"/>
                <w:szCs w:val="18"/>
              </w:rPr>
              <w:t>Nº HRS SEMANALES</w:t>
            </w:r>
          </w:p>
        </w:tc>
        <w:tc>
          <w:tcPr>
            <w:tcW w:w="2283" w:type="dxa"/>
            <w:shd w:val="clear" w:color="auto" w:fill="EDEDED" w:themeFill="accent3" w:themeFillTint="33"/>
            <w:vAlign w:val="center"/>
          </w:tcPr>
          <w:p w:rsidR="00462111" w:rsidRPr="00AD5B12" w:rsidRDefault="00462111" w:rsidP="00384EDF">
            <w:pPr>
              <w:pStyle w:val="Prrafodelista"/>
              <w:spacing w:line="360" w:lineRule="auto"/>
              <w:ind w:left="0"/>
              <w:jc w:val="center"/>
              <w:rPr>
                <w:rFonts w:ascii="Arial Narrow" w:hAnsi="Arial Narrow"/>
                <w:b/>
                <w:color w:val="000000" w:themeColor="text1"/>
                <w:sz w:val="18"/>
                <w:szCs w:val="18"/>
              </w:rPr>
            </w:pPr>
            <w:r w:rsidRPr="00AD5B12">
              <w:rPr>
                <w:rFonts w:ascii="Arial Narrow" w:hAnsi="Arial Narrow"/>
                <w:b/>
                <w:color w:val="000000" w:themeColor="text1"/>
                <w:sz w:val="18"/>
                <w:szCs w:val="18"/>
              </w:rPr>
              <w:t>Nº HORAS POR HABITANTE INSCRITO</w:t>
            </w:r>
          </w:p>
        </w:tc>
      </w:tr>
      <w:tr w:rsidR="00AD5B12" w:rsidRPr="00AD5B12" w:rsidTr="003709B5">
        <w:trPr>
          <w:trHeight w:val="269"/>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Médico</w:t>
            </w:r>
          </w:p>
        </w:tc>
        <w:tc>
          <w:tcPr>
            <w:tcW w:w="1701" w:type="dxa"/>
            <w:vAlign w:val="center"/>
          </w:tcPr>
          <w:p w:rsidR="00462111" w:rsidRPr="00AD5B12" w:rsidRDefault="00B0739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50</w:t>
            </w:r>
          </w:p>
        </w:tc>
        <w:tc>
          <w:tcPr>
            <w:tcW w:w="1701" w:type="dxa"/>
            <w:vAlign w:val="center"/>
          </w:tcPr>
          <w:p w:rsidR="00462111" w:rsidRPr="00AD5B12" w:rsidRDefault="0055437E"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1941</w:t>
            </w:r>
          </w:p>
        </w:tc>
        <w:tc>
          <w:tcPr>
            <w:tcW w:w="2283" w:type="dxa"/>
            <w:vAlign w:val="center"/>
          </w:tcPr>
          <w:p w:rsidR="00462111" w:rsidRPr="00AD5B12" w:rsidRDefault="006007D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0.009</w:t>
            </w:r>
          </w:p>
        </w:tc>
      </w:tr>
      <w:tr w:rsidR="00AD5B12" w:rsidRPr="00AD5B12" w:rsidTr="003709B5">
        <w:trPr>
          <w:trHeight w:val="287"/>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Odontólogo/a</w:t>
            </w:r>
          </w:p>
        </w:tc>
        <w:tc>
          <w:tcPr>
            <w:tcW w:w="1701" w:type="dxa"/>
            <w:vAlign w:val="center"/>
          </w:tcPr>
          <w:p w:rsidR="00462111" w:rsidRPr="00AD5B12" w:rsidRDefault="00F1360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54</w:t>
            </w:r>
          </w:p>
        </w:tc>
        <w:tc>
          <w:tcPr>
            <w:tcW w:w="1701" w:type="dxa"/>
            <w:vAlign w:val="center"/>
          </w:tcPr>
          <w:p w:rsidR="00462111" w:rsidRPr="00AD5B12" w:rsidRDefault="0055437E"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 xml:space="preserve">2013 </w:t>
            </w:r>
          </w:p>
        </w:tc>
        <w:tc>
          <w:tcPr>
            <w:tcW w:w="2283" w:type="dxa"/>
            <w:vAlign w:val="center"/>
          </w:tcPr>
          <w:p w:rsidR="00462111" w:rsidRPr="00AD5B12" w:rsidRDefault="006007D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0.009</w:t>
            </w:r>
          </w:p>
        </w:tc>
      </w:tr>
      <w:tr w:rsidR="00AD5B12" w:rsidRPr="00AD5B12" w:rsidTr="003709B5">
        <w:trPr>
          <w:trHeight w:val="263"/>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Químico Farmacéutico</w:t>
            </w:r>
          </w:p>
        </w:tc>
        <w:tc>
          <w:tcPr>
            <w:tcW w:w="1701" w:type="dxa"/>
            <w:vAlign w:val="center"/>
          </w:tcPr>
          <w:p w:rsidR="00462111" w:rsidRPr="00AD5B12" w:rsidRDefault="0051251C"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03</w:t>
            </w:r>
          </w:p>
        </w:tc>
        <w:tc>
          <w:tcPr>
            <w:tcW w:w="1701" w:type="dxa"/>
            <w:vAlign w:val="center"/>
          </w:tcPr>
          <w:p w:rsidR="00462111" w:rsidRPr="00AD5B12" w:rsidRDefault="0051251C"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132</w:t>
            </w:r>
          </w:p>
        </w:tc>
        <w:tc>
          <w:tcPr>
            <w:tcW w:w="2283" w:type="dxa"/>
            <w:vAlign w:val="center"/>
          </w:tcPr>
          <w:p w:rsidR="00462111" w:rsidRPr="00AD5B12" w:rsidRDefault="006007D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1"/>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Enfermero/a</w:t>
            </w:r>
          </w:p>
        </w:tc>
        <w:tc>
          <w:tcPr>
            <w:tcW w:w="1701" w:type="dxa"/>
            <w:vAlign w:val="center"/>
          </w:tcPr>
          <w:p w:rsidR="00462111" w:rsidRPr="00AD5B12" w:rsidRDefault="00F1360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53</w:t>
            </w:r>
          </w:p>
        </w:tc>
        <w:tc>
          <w:tcPr>
            <w:tcW w:w="1701" w:type="dxa"/>
            <w:vAlign w:val="center"/>
          </w:tcPr>
          <w:p w:rsidR="00462111" w:rsidRPr="00AD5B12" w:rsidRDefault="00002A2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2288</w:t>
            </w:r>
          </w:p>
        </w:tc>
        <w:tc>
          <w:tcPr>
            <w:tcW w:w="2283" w:type="dxa"/>
            <w:vAlign w:val="center"/>
          </w:tcPr>
          <w:p w:rsidR="00462111" w:rsidRPr="00AD5B12" w:rsidRDefault="0004312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0.010</w:t>
            </w:r>
          </w:p>
        </w:tc>
      </w:tr>
      <w:tr w:rsidR="00AD5B12" w:rsidRPr="00AD5B12" w:rsidTr="003709B5">
        <w:trPr>
          <w:trHeight w:val="271"/>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Matrón/a</w:t>
            </w:r>
          </w:p>
        </w:tc>
        <w:tc>
          <w:tcPr>
            <w:tcW w:w="1701" w:type="dxa"/>
            <w:vAlign w:val="center"/>
          </w:tcPr>
          <w:p w:rsidR="00462111" w:rsidRPr="00AD5B12" w:rsidRDefault="005E699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36</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1573</w:t>
            </w:r>
          </w:p>
        </w:tc>
        <w:tc>
          <w:tcPr>
            <w:tcW w:w="2283" w:type="dxa"/>
            <w:vAlign w:val="center"/>
          </w:tcPr>
          <w:p w:rsidR="00462111" w:rsidRPr="00AD5B12" w:rsidRDefault="006007D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0.007</w:t>
            </w:r>
          </w:p>
        </w:tc>
      </w:tr>
      <w:tr w:rsidR="00AD5B12" w:rsidRPr="00AD5B12" w:rsidTr="003709B5">
        <w:trPr>
          <w:trHeight w:val="275"/>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Nutricionista</w:t>
            </w:r>
          </w:p>
        </w:tc>
        <w:tc>
          <w:tcPr>
            <w:tcW w:w="1701" w:type="dxa"/>
            <w:vAlign w:val="center"/>
          </w:tcPr>
          <w:p w:rsidR="00462111" w:rsidRPr="00AD5B12" w:rsidRDefault="00B0739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28</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1144</w:t>
            </w:r>
          </w:p>
        </w:tc>
        <w:tc>
          <w:tcPr>
            <w:tcW w:w="2283" w:type="dxa"/>
            <w:vAlign w:val="center"/>
          </w:tcPr>
          <w:p w:rsidR="00462111" w:rsidRPr="00AD5B12" w:rsidRDefault="006007D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0.005</w:t>
            </w:r>
          </w:p>
        </w:tc>
      </w:tr>
      <w:tr w:rsidR="00AD5B12" w:rsidRPr="00AD5B12" w:rsidTr="003709B5">
        <w:trPr>
          <w:trHeight w:val="265"/>
          <w:jc w:val="center"/>
        </w:trPr>
        <w:tc>
          <w:tcPr>
            <w:tcW w:w="3369" w:type="dxa"/>
            <w:vAlign w:val="center"/>
          </w:tcPr>
          <w:p w:rsidR="00462111" w:rsidRPr="00AD5B12" w:rsidRDefault="0046211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Asistente Social</w:t>
            </w:r>
          </w:p>
        </w:tc>
        <w:tc>
          <w:tcPr>
            <w:tcW w:w="1701" w:type="dxa"/>
            <w:vAlign w:val="center"/>
          </w:tcPr>
          <w:p w:rsidR="00462111" w:rsidRPr="00AD5B12" w:rsidRDefault="0023642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26</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1144</w:t>
            </w:r>
          </w:p>
        </w:tc>
        <w:tc>
          <w:tcPr>
            <w:tcW w:w="2283" w:type="dxa"/>
            <w:vAlign w:val="center"/>
          </w:tcPr>
          <w:p w:rsidR="00462111" w:rsidRPr="00AD5B12" w:rsidRDefault="0004312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0.005</w:t>
            </w:r>
          </w:p>
        </w:tc>
      </w:tr>
      <w:tr w:rsidR="00AD5B12" w:rsidRPr="00AD5B12" w:rsidTr="003709B5">
        <w:trPr>
          <w:trHeight w:val="283"/>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Psicólogo/a</w:t>
            </w:r>
          </w:p>
        </w:tc>
        <w:tc>
          <w:tcPr>
            <w:tcW w:w="1701" w:type="dxa"/>
            <w:vAlign w:val="center"/>
          </w:tcPr>
          <w:p w:rsidR="00462111" w:rsidRPr="00AD5B12" w:rsidRDefault="004272F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26</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1122</w:t>
            </w:r>
          </w:p>
        </w:tc>
        <w:tc>
          <w:tcPr>
            <w:tcW w:w="2283" w:type="dxa"/>
            <w:vAlign w:val="center"/>
          </w:tcPr>
          <w:p w:rsidR="00462111" w:rsidRPr="00AD5B12" w:rsidRDefault="0004312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0.005</w:t>
            </w:r>
          </w:p>
        </w:tc>
      </w:tr>
      <w:tr w:rsidR="00AD5B12" w:rsidRPr="00AD5B12" w:rsidTr="003709B5">
        <w:trPr>
          <w:trHeight w:val="273"/>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Kinesiólogo/a</w:t>
            </w:r>
          </w:p>
        </w:tc>
        <w:tc>
          <w:tcPr>
            <w:tcW w:w="1701" w:type="dxa"/>
            <w:vAlign w:val="center"/>
          </w:tcPr>
          <w:p w:rsidR="00462111" w:rsidRPr="00AD5B12" w:rsidRDefault="005E699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25</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1067</w:t>
            </w:r>
          </w:p>
        </w:tc>
        <w:tc>
          <w:tcPr>
            <w:tcW w:w="2283" w:type="dxa"/>
            <w:vAlign w:val="center"/>
          </w:tcPr>
          <w:p w:rsidR="00462111" w:rsidRPr="00AD5B12" w:rsidRDefault="0004312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0.005</w:t>
            </w:r>
          </w:p>
        </w:tc>
      </w:tr>
      <w:tr w:rsidR="00AD5B12" w:rsidRPr="00AD5B12" w:rsidTr="003709B5">
        <w:trPr>
          <w:trHeight w:val="277"/>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Laboratorista Dental</w:t>
            </w:r>
          </w:p>
        </w:tc>
        <w:tc>
          <w:tcPr>
            <w:tcW w:w="1701" w:type="dxa"/>
            <w:vAlign w:val="center"/>
          </w:tcPr>
          <w:p w:rsidR="00462111" w:rsidRPr="00AD5B12" w:rsidRDefault="005E699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462111"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67"/>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Profesor Ed. Física</w:t>
            </w:r>
          </w:p>
        </w:tc>
        <w:tc>
          <w:tcPr>
            <w:tcW w:w="1701" w:type="dxa"/>
            <w:vAlign w:val="center"/>
          </w:tcPr>
          <w:p w:rsidR="00462111" w:rsidRPr="00AD5B12" w:rsidRDefault="005E699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462111"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462111"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1"/>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Terapia Ocupacional</w:t>
            </w:r>
          </w:p>
        </w:tc>
        <w:tc>
          <w:tcPr>
            <w:tcW w:w="1701" w:type="dxa"/>
            <w:vAlign w:val="center"/>
          </w:tcPr>
          <w:p w:rsidR="00462111" w:rsidRPr="00AD5B12" w:rsidRDefault="00A90A4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1701" w:type="dxa"/>
            <w:vAlign w:val="center"/>
          </w:tcPr>
          <w:p w:rsidR="00462111" w:rsidRPr="00AD5B12" w:rsidRDefault="00A90A4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2283" w:type="dxa"/>
            <w:vAlign w:val="center"/>
          </w:tcPr>
          <w:p w:rsidR="00462111"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9"/>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Ed. Párvulos</w:t>
            </w:r>
          </w:p>
        </w:tc>
        <w:tc>
          <w:tcPr>
            <w:tcW w:w="1701" w:type="dxa"/>
            <w:vAlign w:val="center"/>
          </w:tcPr>
          <w:p w:rsidR="00462111" w:rsidRPr="00AD5B12" w:rsidRDefault="00F1360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462111"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462111"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65"/>
          <w:jc w:val="center"/>
        </w:trPr>
        <w:tc>
          <w:tcPr>
            <w:tcW w:w="3369" w:type="dxa"/>
            <w:vAlign w:val="center"/>
          </w:tcPr>
          <w:p w:rsidR="00462111"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 Paramédico (TENS)</w:t>
            </w:r>
          </w:p>
        </w:tc>
        <w:tc>
          <w:tcPr>
            <w:tcW w:w="1701" w:type="dxa"/>
            <w:vAlign w:val="center"/>
          </w:tcPr>
          <w:p w:rsidR="00462111"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10</w:t>
            </w:r>
          </w:p>
        </w:tc>
        <w:tc>
          <w:tcPr>
            <w:tcW w:w="1701" w:type="dxa"/>
            <w:vAlign w:val="center"/>
          </w:tcPr>
          <w:p w:rsidR="00462111"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440</w:t>
            </w:r>
          </w:p>
        </w:tc>
        <w:tc>
          <w:tcPr>
            <w:tcW w:w="2283" w:type="dxa"/>
            <w:vAlign w:val="center"/>
          </w:tcPr>
          <w:p w:rsidR="00462111" w:rsidRPr="00AD5B12" w:rsidRDefault="000F0ECB"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0.002</w:t>
            </w:r>
          </w:p>
        </w:tc>
      </w:tr>
      <w:tr w:rsidR="00AD5B12" w:rsidRPr="00AD5B12" w:rsidTr="003709B5">
        <w:trPr>
          <w:trHeight w:val="269"/>
          <w:jc w:val="center"/>
        </w:trPr>
        <w:tc>
          <w:tcPr>
            <w:tcW w:w="3369" w:type="dxa"/>
            <w:vAlign w:val="center"/>
          </w:tcPr>
          <w:p w:rsidR="00B34B6C"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TPM Farmacia</w:t>
            </w:r>
          </w:p>
        </w:tc>
        <w:tc>
          <w:tcPr>
            <w:tcW w:w="1701" w:type="dxa"/>
            <w:vAlign w:val="center"/>
          </w:tcPr>
          <w:p w:rsidR="00B34B6C" w:rsidRPr="00AD5B12" w:rsidRDefault="00A70FFB"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1701" w:type="dxa"/>
            <w:vAlign w:val="center"/>
          </w:tcPr>
          <w:p w:rsidR="00B34B6C" w:rsidRPr="00AD5B12" w:rsidRDefault="00A70FFB"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2283" w:type="dxa"/>
            <w:vAlign w:val="center"/>
          </w:tcPr>
          <w:p w:rsidR="00B34B6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7"/>
          <w:jc w:val="center"/>
        </w:trPr>
        <w:tc>
          <w:tcPr>
            <w:tcW w:w="3369" w:type="dxa"/>
            <w:vAlign w:val="center"/>
          </w:tcPr>
          <w:p w:rsidR="00B34B6C"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TPM Dental</w:t>
            </w:r>
          </w:p>
        </w:tc>
        <w:tc>
          <w:tcPr>
            <w:tcW w:w="1701" w:type="dxa"/>
            <w:vAlign w:val="center"/>
          </w:tcPr>
          <w:p w:rsidR="00B34B6C" w:rsidRPr="00AD5B12" w:rsidRDefault="00FD7CC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1701" w:type="dxa"/>
            <w:vAlign w:val="center"/>
          </w:tcPr>
          <w:p w:rsidR="00B34B6C" w:rsidRPr="00AD5B12" w:rsidRDefault="00FD7CC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w:t>
            </w:r>
          </w:p>
        </w:tc>
        <w:tc>
          <w:tcPr>
            <w:tcW w:w="2283" w:type="dxa"/>
            <w:vAlign w:val="center"/>
          </w:tcPr>
          <w:p w:rsidR="00B34B6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63"/>
          <w:jc w:val="center"/>
        </w:trPr>
        <w:tc>
          <w:tcPr>
            <w:tcW w:w="3369" w:type="dxa"/>
            <w:vAlign w:val="center"/>
          </w:tcPr>
          <w:p w:rsidR="00B34B6C"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Of. Administrativo/a</w:t>
            </w:r>
          </w:p>
        </w:tc>
        <w:tc>
          <w:tcPr>
            <w:tcW w:w="1701" w:type="dxa"/>
            <w:vAlign w:val="center"/>
          </w:tcPr>
          <w:p w:rsidR="00B34B6C" w:rsidRPr="00AD5B12" w:rsidRDefault="0023642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122</w:t>
            </w:r>
          </w:p>
        </w:tc>
        <w:tc>
          <w:tcPr>
            <w:tcW w:w="1701" w:type="dxa"/>
            <w:vAlign w:val="center"/>
          </w:tcPr>
          <w:p w:rsidR="00B34B6C"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5368</w:t>
            </w:r>
          </w:p>
        </w:tc>
        <w:tc>
          <w:tcPr>
            <w:tcW w:w="2283" w:type="dxa"/>
            <w:vAlign w:val="center"/>
          </w:tcPr>
          <w:p w:rsidR="00B34B6C" w:rsidRPr="00AD5B12" w:rsidRDefault="000F0ECB"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0.025</w:t>
            </w:r>
          </w:p>
        </w:tc>
      </w:tr>
      <w:tr w:rsidR="00AD5B12" w:rsidRPr="00AD5B12" w:rsidTr="003709B5">
        <w:trPr>
          <w:trHeight w:val="267"/>
          <w:jc w:val="center"/>
        </w:trPr>
        <w:tc>
          <w:tcPr>
            <w:tcW w:w="3369" w:type="dxa"/>
            <w:vAlign w:val="center"/>
          </w:tcPr>
          <w:p w:rsidR="00B34B6C" w:rsidRPr="00AD5B12" w:rsidRDefault="00B34B6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Auxiliar de Servicio</w:t>
            </w:r>
          </w:p>
        </w:tc>
        <w:tc>
          <w:tcPr>
            <w:tcW w:w="1701" w:type="dxa"/>
            <w:vAlign w:val="center"/>
          </w:tcPr>
          <w:p w:rsidR="00B34B6C" w:rsidRPr="00AD5B12" w:rsidRDefault="00F1360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47</w:t>
            </w:r>
          </w:p>
        </w:tc>
        <w:tc>
          <w:tcPr>
            <w:tcW w:w="1701" w:type="dxa"/>
            <w:vAlign w:val="center"/>
          </w:tcPr>
          <w:p w:rsidR="00B34B6C"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2068</w:t>
            </w:r>
          </w:p>
        </w:tc>
        <w:tc>
          <w:tcPr>
            <w:tcW w:w="2283" w:type="dxa"/>
            <w:vAlign w:val="center"/>
          </w:tcPr>
          <w:p w:rsidR="00B34B6C" w:rsidRPr="00AD5B12" w:rsidRDefault="000F0ECB"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0.009</w:t>
            </w:r>
          </w:p>
        </w:tc>
      </w:tr>
      <w:tr w:rsidR="00AD5B12" w:rsidRPr="00AD5B12" w:rsidTr="003709B5">
        <w:trPr>
          <w:trHeight w:val="285"/>
          <w:jc w:val="center"/>
        </w:trPr>
        <w:tc>
          <w:tcPr>
            <w:tcW w:w="3369" w:type="dxa"/>
            <w:vAlign w:val="center"/>
          </w:tcPr>
          <w:p w:rsidR="00B34B6C" w:rsidRPr="00AD5B12" w:rsidRDefault="00BA43D3"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Conductores</w:t>
            </w:r>
          </w:p>
        </w:tc>
        <w:tc>
          <w:tcPr>
            <w:tcW w:w="1701" w:type="dxa"/>
            <w:vAlign w:val="center"/>
          </w:tcPr>
          <w:p w:rsidR="00B34B6C" w:rsidRPr="00AD5B12" w:rsidRDefault="004A3548"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16</w:t>
            </w:r>
          </w:p>
        </w:tc>
        <w:tc>
          <w:tcPr>
            <w:tcW w:w="1701" w:type="dxa"/>
            <w:vAlign w:val="center"/>
          </w:tcPr>
          <w:p w:rsidR="00B34B6C"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704</w:t>
            </w:r>
          </w:p>
        </w:tc>
        <w:tc>
          <w:tcPr>
            <w:tcW w:w="2283" w:type="dxa"/>
            <w:vAlign w:val="center"/>
          </w:tcPr>
          <w:p w:rsidR="00B34B6C" w:rsidRPr="00AD5B12" w:rsidRDefault="00E26918"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0.003</w:t>
            </w:r>
          </w:p>
        </w:tc>
      </w:tr>
      <w:tr w:rsidR="00AD5B12" w:rsidRPr="00AD5B12" w:rsidTr="003709B5">
        <w:trPr>
          <w:trHeight w:val="261"/>
          <w:jc w:val="center"/>
        </w:trPr>
        <w:tc>
          <w:tcPr>
            <w:tcW w:w="3369" w:type="dxa"/>
            <w:vAlign w:val="center"/>
          </w:tcPr>
          <w:p w:rsidR="00B34B6C" w:rsidRPr="00AD5B12" w:rsidRDefault="00FD442B"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Abogado</w:t>
            </w:r>
          </w:p>
        </w:tc>
        <w:tc>
          <w:tcPr>
            <w:tcW w:w="1701" w:type="dxa"/>
            <w:vAlign w:val="center"/>
          </w:tcPr>
          <w:p w:rsidR="00B34B6C" w:rsidRPr="00AD5B12" w:rsidRDefault="004A3548"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B34B6C" w:rsidRPr="00AD5B12" w:rsidRDefault="0055437E"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B34B6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9"/>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Administrador Público</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3"/>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Arquitecto</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59"/>
          <w:jc w:val="center"/>
        </w:trPr>
        <w:tc>
          <w:tcPr>
            <w:tcW w:w="3369" w:type="dxa"/>
            <w:vAlign w:val="center"/>
          </w:tcPr>
          <w:p w:rsidR="00F13603" w:rsidRPr="00AD5B12" w:rsidRDefault="00F13603"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Contador Auditor</w:t>
            </w:r>
          </w:p>
        </w:tc>
        <w:tc>
          <w:tcPr>
            <w:tcW w:w="1701" w:type="dxa"/>
            <w:vAlign w:val="center"/>
          </w:tcPr>
          <w:p w:rsidR="00F13603" w:rsidRPr="00AD5B12" w:rsidRDefault="00F1360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06</w:t>
            </w:r>
          </w:p>
        </w:tc>
        <w:tc>
          <w:tcPr>
            <w:tcW w:w="1701" w:type="dxa"/>
            <w:vAlign w:val="center"/>
          </w:tcPr>
          <w:p w:rsidR="00F13603" w:rsidRPr="00AD5B12" w:rsidRDefault="00E34186"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264</w:t>
            </w:r>
          </w:p>
        </w:tc>
        <w:tc>
          <w:tcPr>
            <w:tcW w:w="2283" w:type="dxa"/>
            <w:vAlign w:val="center"/>
          </w:tcPr>
          <w:p w:rsidR="00F13603" w:rsidRPr="00AD5B12" w:rsidRDefault="0003781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0.001</w:t>
            </w:r>
          </w:p>
        </w:tc>
      </w:tr>
      <w:tr w:rsidR="00AD5B12" w:rsidRPr="00AD5B12" w:rsidTr="003709B5">
        <w:trPr>
          <w:trHeight w:val="277"/>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Fonoaudiólogo</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1"/>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Civil Industrial</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1"/>
          <w:jc w:val="center"/>
        </w:trPr>
        <w:tc>
          <w:tcPr>
            <w:tcW w:w="3369" w:type="dxa"/>
            <w:vAlign w:val="center"/>
          </w:tcPr>
          <w:p w:rsidR="001F14E9" w:rsidRPr="00AD5B12" w:rsidRDefault="001F14E9"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Comercial</w:t>
            </w:r>
          </w:p>
        </w:tc>
        <w:tc>
          <w:tcPr>
            <w:tcW w:w="1701" w:type="dxa"/>
            <w:vAlign w:val="center"/>
          </w:tcPr>
          <w:p w:rsidR="001F14E9" w:rsidRPr="00AD5B12" w:rsidRDefault="001F14E9"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02</w:t>
            </w:r>
          </w:p>
        </w:tc>
        <w:tc>
          <w:tcPr>
            <w:tcW w:w="1701" w:type="dxa"/>
            <w:vAlign w:val="center"/>
          </w:tcPr>
          <w:p w:rsidR="001F14E9"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88</w:t>
            </w:r>
          </w:p>
        </w:tc>
        <w:tc>
          <w:tcPr>
            <w:tcW w:w="2283" w:type="dxa"/>
            <w:vAlign w:val="center"/>
          </w:tcPr>
          <w:p w:rsidR="001F14E9"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5"/>
          <w:jc w:val="center"/>
        </w:trPr>
        <w:tc>
          <w:tcPr>
            <w:tcW w:w="3369" w:type="dxa"/>
            <w:vAlign w:val="center"/>
          </w:tcPr>
          <w:p w:rsidR="00F25B4C" w:rsidRPr="00AD5B12" w:rsidRDefault="00F25B4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en Administración</w:t>
            </w:r>
          </w:p>
        </w:tc>
        <w:tc>
          <w:tcPr>
            <w:tcW w:w="1701" w:type="dxa"/>
            <w:vAlign w:val="center"/>
          </w:tcPr>
          <w:p w:rsidR="00F25B4C" w:rsidRPr="00AD5B12" w:rsidRDefault="00F25B4C"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F25B4C"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F25B4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65"/>
          <w:jc w:val="center"/>
        </w:trPr>
        <w:tc>
          <w:tcPr>
            <w:tcW w:w="3369" w:type="dxa"/>
            <w:vAlign w:val="center"/>
          </w:tcPr>
          <w:p w:rsidR="00F25B4C" w:rsidRPr="00AD5B12" w:rsidRDefault="00F25B4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Informático</w:t>
            </w:r>
          </w:p>
        </w:tc>
        <w:tc>
          <w:tcPr>
            <w:tcW w:w="1701" w:type="dxa"/>
            <w:vAlign w:val="center"/>
          </w:tcPr>
          <w:p w:rsidR="00F25B4C" w:rsidRPr="00AD5B12" w:rsidRDefault="00F25B4C"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02</w:t>
            </w:r>
          </w:p>
        </w:tc>
        <w:tc>
          <w:tcPr>
            <w:tcW w:w="1701" w:type="dxa"/>
            <w:vAlign w:val="center"/>
          </w:tcPr>
          <w:p w:rsidR="00F25B4C"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88</w:t>
            </w:r>
          </w:p>
        </w:tc>
        <w:tc>
          <w:tcPr>
            <w:tcW w:w="2283" w:type="dxa"/>
            <w:vAlign w:val="center"/>
          </w:tcPr>
          <w:p w:rsidR="00F25B4C"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3"/>
          <w:jc w:val="center"/>
        </w:trPr>
        <w:tc>
          <w:tcPr>
            <w:tcW w:w="3369" w:type="dxa"/>
            <w:vAlign w:val="center"/>
          </w:tcPr>
          <w:p w:rsidR="00F25B4C" w:rsidRPr="00AD5B12" w:rsidRDefault="00F25B4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en Medio Ambiente</w:t>
            </w:r>
          </w:p>
        </w:tc>
        <w:tc>
          <w:tcPr>
            <w:tcW w:w="1701" w:type="dxa"/>
            <w:vAlign w:val="center"/>
          </w:tcPr>
          <w:p w:rsidR="00F25B4C" w:rsidRPr="00AD5B12" w:rsidRDefault="00F25B4C"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F25B4C"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F25B4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3"/>
          <w:jc w:val="center"/>
        </w:trPr>
        <w:tc>
          <w:tcPr>
            <w:tcW w:w="3369" w:type="dxa"/>
            <w:vAlign w:val="center"/>
          </w:tcPr>
          <w:p w:rsidR="00F25B4C" w:rsidRPr="00AD5B12" w:rsidRDefault="00F25B4C"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Ingeniero en Prevención de Riesgos</w:t>
            </w:r>
          </w:p>
        </w:tc>
        <w:tc>
          <w:tcPr>
            <w:tcW w:w="1701" w:type="dxa"/>
            <w:vAlign w:val="center"/>
          </w:tcPr>
          <w:p w:rsidR="00F25B4C" w:rsidRPr="00AD5B12" w:rsidRDefault="005E6997"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F25B4C"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F25B4C"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7"/>
          <w:jc w:val="center"/>
        </w:trPr>
        <w:tc>
          <w:tcPr>
            <w:tcW w:w="3369" w:type="dxa"/>
            <w:vAlign w:val="center"/>
          </w:tcPr>
          <w:p w:rsidR="005E6997" w:rsidRPr="00AD5B12" w:rsidRDefault="00B07393"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Nochero</w:t>
            </w:r>
          </w:p>
        </w:tc>
        <w:tc>
          <w:tcPr>
            <w:tcW w:w="1701" w:type="dxa"/>
            <w:vAlign w:val="center"/>
          </w:tcPr>
          <w:p w:rsidR="005E6997" w:rsidRPr="00AD5B12" w:rsidRDefault="00B0739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17</w:t>
            </w:r>
          </w:p>
        </w:tc>
        <w:tc>
          <w:tcPr>
            <w:tcW w:w="1701" w:type="dxa"/>
            <w:vAlign w:val="center"/>
          </w:tcPr>
          <w:p w:rsidR="005E6997" w:rsidRPr="00AD5B12" w:rsidRDefault="001F0DA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748</w:t>
            </w:r>
          </w:p>
        </w:tc>
        <w:tc>
          <w:tcPr>
            <w:tcW w:w="2283" w:type="dxa"/>
            <w:vAlign w:val="center"/>
          </w:tcPr>
          <w:p w:rsidR="005E6997"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0.003</w:t>
            </w:r>
          </w:p>
        </w:tc>
      </w:tr>
      <w:tr w:rsidR="00AD5B12" w:rsidRPr="00AD5B12" w:rsidTr="003709B5">
        <w:trPr>
          <w:trHeight w:val="267"/>
          <w:jc w:val="center"/>
        </w:trPr>
        <w:tc>
          <w:tcPr>
            <w:tcW w:w="3369" w:type="dxa"/>
            <w:vAlign w:val="center"/>
          </w:tcPr>
          <w:p w:rsidR="005E6997" w:rsidRPr="00AD5B12" w:rsidRDefault="00B07393"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Periodista</w:t>
            </w:r>
          </w:p>
        </w:tc>
        <w:tc>
          <w:tcPr>
            <w:tcW w:w="1701" w:type="dxa"/>
            <w:vAlign w:val="center"/>
          </w:tcPr>
          <w:p w:rsidR="005E6997" w:rsidRPr="00AD5B12" w:rsidRDefault="00B0739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5E6997"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5E6997"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1"/>
          <w:jc w:val="center"/>
        </w:trPr>
        <w:tc>
          <w:tcPr>
            <w:tcW w:w="3369" w:type="dxa"/>
            <w:vAlign w:val="center"/>
          </w:tcPr>
          <w:p w:rsidR="005E6997" w:rsidRPr="00AD5B12" w:rsidRDefault="00B07393"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Podólogo</w:t>
            </w:r>
          </w:p>
        </w:tc>
        <w:tc>
          <w:tcPr>
            <w:tcW w:w="1701" w:type="dxa"/>
            <w:vAlign w:val="center"/>
          </w:tcPr>
          <w:p w:rsidR="005E6997" w:rsidRPr="00AD5B12" w:rsidRDefault="00B07393"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02</w:t>
            </w:r>
          </w:p>
        </w:tc>
        <w:tc>
          <w:tcPr>
            <w:tcW w:w="1701" w:type="dxa"/>
            <w:vAlign w:val="center"/>
          </w:tcPr>
          <w:p w:rsidR="005E6997" w:rsidRPr="00AD5B12" w:rsidRDefault="00262F5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88</w:t>
            </w:r>
          </w:p>
        </w:tc>
        <w:tc>
          <w:tcPr>
            <w:tcW w:w="2283" w:type="dxa"/>
            <w:vAlign w:val="center"/>
          </w:tcPr>
          <w:p w:rsidR="005E6997"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75"/>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Profesor/a</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65"/>
          <w:jc w:val="center"/>
        </w:trPr>
        <w:tc>
          <w:tcPr>
            <w:tcW w:w="3369" w:type="dxa"/>
            <w:vAlign w:val="center"/>
          </w:tcPr>
          <w:p w:rsidR="0029399D" w:rsidRPr="00AD5B12" w:rsidRDefault="0029399D"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Programador</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29399D"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tcPr>
          <w:p w:rsidR="0029399D" w:rsidRPr="00AD5B12" w:rsidRDefault="0029399D" w:rsidP="00384EDF">
            <w:pPr>
              <w:spacing w:line="360" w:lineRule="auto"/>
              <w:jc w:val="center"/>
              <w:rPr>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3"/>
          <w:jc w:val="center"/>
        </w:trPr>
        <w:tc>
          <w:tcPr>
            <w:tcW w:w="3369" w:type="dxa"/>
            <w:vAlign w:val="center"/>
          </w:tcPr>
          <w:p w:rsidR="004272F3" w:rsidRPr="00AD5B12" w:rsidRDefault="00DE7B4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Nivel Superior en Informática</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02</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88</w:t>
            </w:r>
          </w:p>
        </w:tc>
        <w:tc>
          <w:tcPr>
            <w:tcW w:w="2283" w:type="dxa"/>
            <w:vAlign w:val="center"/>
          </w:tcPr>
          <w:p w:rsidR="004272F3"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D4365C">
        <w:trPr>
          <w:trHeight w:val="314"/>
          <w:jc w:val="center"/>
        </w:trPr>
        <w:tc>
          <w:tcPr>
            <w:tcW w:w="3369" w:type="dxa"/>
            <w:vAlign w:val="center"/>
          </w:tcPr>
          <w:p w:rsidR="004272F3" w:rsidRPr="00AD5B12" w:rsidRDefault="00DE7B4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Nivel Superior en Administración</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04</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176</w:t>
            </w:r>
          </w:p>
        </w:tc>
        <w:tc>
          <w:tcPr>
            <w:tcW w:w="2283" w:type="dxa"/>
            <w:vAlign w:val="center"/>
          </w:tcPr>
          <w:p w:rsidR="004272F3"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D4365C">
        <w:trPr>
          <w:trHeight w:val="276"/>
          <w:jc w:val="center"/>
        </w:trPr>
        <w:tc>
          <w:tcPr>
            <w:tcW w:w="3369" w:type="dxa"/>
            <w:vAlign w:val="center"/>
          </w:tcPr>
          <w:p w:rsidR="004272F3" w:rsidRPr="00AD5B12" w:rsidRDefault="00DE7B4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Nivel Superior en Odontología</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06</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220</w:t>
            </w:r>
          </w:p>
        </w:tc>
        <w:tc>
          <w:tcPr>
            <w:tcW w:w="2283" w:type="dxa"/>
            <w:vAlign w:val="center"/>
          </w:tcPr>
          <w:p w:rsidR="004272F3"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0.001</w:t>
            </w:r>
          </w:p>
        </w:tc>
      </w:tr>
      <w:tr w:rsidR="00AD5B12" w:rsidRPr="00AD5B12" w:rsidTr="00D4365C">
        <w:trPr>
          <w:trHeight w:val="266"/>
          <w:jc w:val="center"/>
        </w:trPr>
        <w:tc>
          <w:tcPr>
            <w:tcW w:w="3369" w:type="dxa"/>
            <w:vAlign w:val="center"/>
          </w:tcPr>
          <w:p w:rsidR="004272F3" w:rsidRPr="00AD5B12" w:rsidRDefault="00DE7B41"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Nivel Superior en Secretariado</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05</w:t>
            </w:r>
          </w:p>
        </w:tc>
        <w:tc>
          <w:tcPr>
            <w:tcW w:w="1701" w:type="dxa"/>
            <w:vAlign w:val="center"/>
          </w:tcPr>
          <w:p w:rsidR="004272F3" w:rsidRPr="00AD5B12" w:rsidRDefault="00DE7B41"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220</w:t>
            </w:r>
          </w:p>
        </w:tc>
        <w:tc>
          <w:tcPr>
            <w:tcW w:w="2283" w:type="dxa"/>
            <w:vAlign w:val="center"/>
          </w:tcPr>
          <w:p w:rsidR="004272F3"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0.001</w:t>
            </w:r>
          </w:p>
        </w:tc>
      </w:tr>
      <w:tr w:rsidR="00AD5B12" w:rsidRPr="00AD5B12" w:rsidTr="00D4365C">
        <w:trPr>
          <w:trHeight w:val="285"/>
          <w:jc w:val="center"/>
        </w:trPr>
        <w:tc>
          <w:tcPr>
            <w:tcW w:w="3369" w:type="dxa"/>
            <w:vAlign w:val="center"/>
          </w:tcPr>
          <w:p w:rsidR="004272F3" w:rsidRPr="00AD5B12" w:rsidRDefault="00916F1A"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lastRenderedPageBreak/>
              <w:t>Técnico Nivel Superior en Trabajo Social</w:t>
            </w:r>
          </w:p>
        </w:tc>
        <w:tc>
          <w:tcPr>
            <w:tcW w:w="1701" w:type="dxa"/>
            <w:vAlign w:val="center"/>
          </w:tcPr>
          <w:p w:rsidR="004272F3"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4272F3"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4272F3"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AD5B12" w:rsidRPr="00AD5B12" w:rsidTr="003709B5">
        <w:trPr>
          <w:trHeight w:val="289"/>
          <w:jc w:val="center"/>
        </w:trPr>
        <w:tc>
          <w:tcPr>
            <w:tcW w:w="3369" w:type="dxa"/>
            <w:vAlign w:val="center"/>
          </w:tcPr>
          <w:p w:rsidR="00916F1A" w:rsidRPr="00AD5B12" w:rsidRDefault="00916F1A"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Nivel Superior en Enfermería</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189</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8206</w:t>
            </w:r>
          </w:p>
        </w:tc>
        <w:tc>
          <w:tcPr>
            <w:tcW w:w="2283" w:type="dxa"/>
            <w:vAlign w:val="center"/>
          </w:tcPr>
          <w:p w:rsidR="00916F1A"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0.038</w:t>
            </w:r>
          </w:p>
        </w:tc>
      </w:tr>
      <w:tr w:rsidR="00AD5B12" w:rsidRPr="00AD5B12" w:rsidTr="00C123D7">
        <w:trPr>
          <w:trHeight w:val="251"/>
          <w:jc w:val="center"/>
        </w:trPr>
        <w:tc>
          <w:tcPr>
            <w:tcW w:w="3369" w:type="dxa"/>
            <w:vAlign w:val="center"/>
          </w:tcPr>
          <w:p w:rsidR="00916F1A" w:rsidRPr="00AD5B12" w:rsidRDefault="00916F1A"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Técnico Paramédico</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30</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1320</w:t>
            </w:r>
          </w:p>
        </w:tc>
        <w:tc>
          <w:tcPr>
            <w:tcW w:w="2283" w:type="dxa"/>
            <w:vAlign w:val="center"/>
          </w:tcPr>
          <w:p w:rsidR="00916F1A"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0.006</w:t>
            </w:r>
          </w:p>
        </w:tc>
      </w:tr>
      <w:tr w:rsidR="00AD5B12" w:rsidRPr="00AD5B12" w:rsidTr="00C123D7">
        <w:trPr>
          <w:trHeight w:val="212"/>
          <w:jc w:val="center"/>
        </w:trPr>
        <w:tc>
          <w:tcPr>
            <w:tcW w:w="3369" w:type="dxa"/>
            <w:vAlign w:val="center"/>
          </w:tcPr>
          <w:p w:rsidR="00916F1A" w:rsidRPr="00AD5B12" w:rsidRDefault="00916F1A"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Tecnólogo Médico</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06</w:t>
            </w:r>
          </w:p>
        </w:tc>
        <w:tc>
          <w:tcPr>
            <w:tcW w:w="1701" w:type="dxa"/>
            <w:vAlign w:val="center"/>
          </w:tcPr>
          <w:p w:rsidR="00916F1A" w:rsidRPr="00AD5B12" w:rsidRDefault="00916F1A"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264</w:t>
            </w:r>
          </w:p>
        </w:tc>
        <w:tc>
          <w:tcPr>
            <w:tcW w:w="2283" w:type="dxa"/>
            <w:vAlign w:val="center"/>
          </w:tcPr>
          <w:p w:rsidR="00916F1A" w:rsidRPr="00AD5B12" w:rsidRDefault="00F15A4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0.001</w:t>
            </w:r>
          </w:p>
        </w:tc>
      </w:tr>
      <w:tr w:rsidR="00AD5B12" w:rsidRPr="00AD5B12" w:rsidTr="00C123D7">
        <w:trPr>
          <w:trHeight w:val="273"/>
          <w:jc w:val="center"/>
        </w:trPr>
        <w:tc>
          <w:tcPr>
            <w:tcW w:w="3369" w:type="dxa"/>
            <w:vAlign w:val="center"/>
          </w:tcPr>
          <w:p w:rsidR="00916F1A" w:rsidRPr="00AD5B12" w:rsidRDefault="00D72F10" w:rsidP="00384EDF">
            <w:pPr>
              <w:pStyle w:val="Prrafodelista"/>
              <w:spacing w:line="360" w:lineRule="auto"/>
              <w:ind w:left="0"/>
              <w:rPr>
                <w:rFonts w:ascii="Arial Narrow" w:hAnsi="Arial Narrow"/>
                <w:color w:val="000000" w:themeColor="text1"/>
                <w:sz w:val="16"/>
                <w:szCs w:val="16"/>
              </w:rPr>
            </w:pPr>
            <w:r w:rsidRPr="00AD5B12">
              <w:rPr>
                <w:rFonts w:ascii="Arial Narrow" w:hAnsi="Arial Narrow"/>
                <w:color w:val="000000" w:themeColor="text1"/>
                <w:sz w:val="16"/>
                <w:szCs w:val="16"/>
              </w:rPr>
              <w:t>Tecnólogo Médico en Oftalmología</w:t>
            </w:r>
          </w:p>
        </w:tc>
        <w:tc>
          <w:tcPr>
            <w:tcW w:w="1701" w:type="dxa"/>
            <w:vAlign w:val="center"/>
          </w:tcPr>
          <w:p w:rsidR="00916F1A" w:rsidRPr="00AD5B12" w:rsidRDefault="00D72F1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01</w:t>
            </w:r>
          </w:p>
        </w:tc>
        <w:tc>
          <w:tcPr>
            <w:tcW w:w="1701" w:type="dxa"/>
            <w:vAlign w:val="center"/>
          </w:tcPr>
          <w:p w:rsidR="00916F1A" w:rsidRPr="00AD5B12" w:rsidRDefault="00D72F10"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44</w:t>
            </w:r>
          </w:p>
        </w:tc>
        <w:tc>
          <w:tcPr>
            <w:tcW w:w="2283" w:type="dxa"/>
            <w:vAlign w:val="center"/>
          </w:tcPr>
          <w:p w:rsidR="00916F1A" w:rsidRPr="00AD5B12" w:rsidRDefault="0029399D" w:rsidP="00384EDF">
            <w:pPr>
              <w:pStyle w:val="Prrafodelista"/>
              <w:spacing w:line="360" w:lineRule="auto"/>
              <w:ind w:left="0"/>
              <w:jc w:val="center"/>
              <w:rPr>
                <w:rFonts w:ascii="Arial Narrow" w:hAnsi="Arial Narrow"/>
                <w:color w:val="000000" w:themeColor="text1"/>
                <w:sz w:val="16"/>
                <w:szCs w:val="16"/>
              </w:rPr>
            </w:pPr>
            <w:r w:rsidRPr="00AD5B12">
              <w:rPr>
                <w:rFonts w:ascii="Arial Narrow" w:hAnsi="Arial Narrow"/>
                <w:color w:val="000000" w:themeColor="text1"/>
                <w:sz w:val="16"/>
                <w:szCs w:val="16"/>
              </w:rPr>
              <w:t>0.000</w:t>
            </w:r>
          </w:p>
        </w:tc>
      </w:tr>
      <w:tr w:rsidR="00D72F10" w:rsidRPr="00AD5B12" w:rsidTr="003709B5">
        <w:trPr>
          <w:trHeight w:val="397"/>
          <w:jc w:val="center"/>
        </w:trPr>
        <w:tc>
          <w:tcPr>
            <w:tcW w:w="3369" w:type="dxa"/>
            <w:vAlign w:val="center"/>
          </w:tcPr>
          <w:p w:rsidR="00D72F10" w:rsidRPr="00AD5B12" w:rsidRDefault="00D72F10" w:rsidP="00384EDF">
            <w:pPr>
              <w:pStyle w:val="Prrafodelista"/>
              <w:spacing w:line="360" w:lineRule="auto"/>
              <w:ind w:left="0"/>
              <w:rPr>
                <w:rFonts w:ascii="Arial Narrow" w:hAnsi="Arial Narrow"/>
                <w:b/>
                <w:color w:val="000000" w:themeColor="text1"/>
                <w:sz w:val="16"/>
                <w:szCs w:val="16"/>
              </w:rPr>
            </w:pPr>
            <w:r w:rsidRPr="00AD5B12">
              <w:rPr>
                <w:rFonts w:ascii="Arial Narrow" w:hAnsi="Arial Narrow"/>
                <w:b/>
                <w:color w:val="000000" w:themeColor="text1"/>
                <w:sz w:val="16"/>
                <w:szCs w:val="16"/>
              </w:rPr>
              <w:t xml:space="preserve">TOTAL </w:t>
            </w:r>
          </w:p>
        </w:tc>
        <w:tc>
          <w:tcPr>
            <w:tcW w:w="1701" w:type="dxa"/>
            <w:vAlign w:val="center"/>
          </w:tcPr>
          <w:p w:rsidR="00D72F10" w:rsidRPr="00AD5B12" w:rsidRDefault="00D72F10" w:rsidP="00384EDF">
            <w:pPr>
              <w:pStyle w:val="Prrafodelista"/>
              <w:spacing w:line="360" w:lineRule="auto"/>
              <w:ind w:left="0"/>
              <w:jc w:val="center"/>
              <w:rPr>
                <w:rFonts w:ascii="Arial Narrow" w:hAnsi="Arial Narrow"/>
                <w:b/>
                <w:color w:val="000000" w:themeColor="text1"/>
                <w:sz w:val="16"/>
                <w:szCs w:val="16"/>
              </w:rPr>
            </w:pPr>
            <w:r w:rsidRPr="00AD5B12">
              <w:rPr>
                <w:rFonts w:ascii="Arial Narrow" w:hAnsi="Arial Narrow"/>
                <w:b/>
                <w:color w:val="000000" w:themeColor="text1"/>
                <w:sz w:val="16"/>
                <w:szCs w:val="16"/>
              </w:rPr>
              <w:t>785</w:t>
            </w:r>
          </w:p>
        </w:tc>
        <w:tc>
          <w:tcPr>
            <w:tcW w:w="1701" w:type="dxa"/>
            <w:vAlign w:val="center"/>
          </w:tcPr>
          <w:p w:rsidR="00D72F10" w:rsidRPr="00AD5B12" w:rsidRDefault="00D72F10" w:rsidP="00384EDF">
            <w:pPr>
              <w:pStyle w:val="Prrafodelista"/>
              <w:spacing w:line="360" w:lineRule="auto"/>
              <w:ind w:left="0"/>
              <w:jc w:val="center"/>
              <w:rPr>
                <w:rFonts w:ascii="Arial Narrow" w:hAnsi="Arial Narrow"/>
                <w:b/>
                <w:color w:val="000000" w:themeColor="text1"/>
                <w:sz w:val="16"/>
                <w:szCs w:val="16"/>
              </w:rPr>
            </w:pPr>
            <w:r w:rsidRPr="00AD5B12">
              <w:rPr>
                <w:rFonts w:ascii="Arial Narrow" w:hAnsi="Arial Narrow"/>
                <w:b/>
                <w:color w:val="000000" w:themeColor="text1"/>
                <w:sz w:val="16"/>
                <w:szCs w:val="16"/>
              </w:rPr>
              <w:t>33566</w:t>
            </w:r>
          </w:p>
        </w:tc>
        <w:tc>
          <w:tcPr>
            <w:tcW w:w="2283" w:type="dxa"/>
            <w:vAlign w:val="center"/>
          </w:tcPr>
          <w:p w:rsidR="00D72F10" w:rsidRPr="00AD5B12" w:rsidRDefault="000D43B7" w:rsidP="00384EDF">
            <w:pPr>
              <w:pStyle w:val="Prrafodelista"/>
              <w:spacing w:line="360" w:lineRule="auto"/>
              <w:ind w:left="0"/>
              <w:jc w:val="center"/>
              <w:rPr>
                <w:rFonts w:ascii="Arial Narrow" w:hAnsi="Arial Narrow"/>
                <w:b/>
                <w:color w:val="000000" w:themeColor="text1"/>
                <w:sz w:val="16"/>
                <w:szCs w:val="16"/>
              </w:rPr>
            </w:pPr>
            <w:r w:rsidRPr="00AD5B12">
              <w:rPr>
                <w:rFonts w:ascii="Arial Narrow" w:hAnsi="Arial Narrow"/>
                <w:b/>
                <w:color w:val="000000" w:themeColor="text1"/>
                <w:sz w:val="16"/>
                <w:szCs w:val="16"/>
              </w:rPr>
              <w:t>0.1584</w:t>
            </w:r>
          </w:p>
        </w:tc>
      </w:tr>
    </w:tbl>
    <w:p w:rsidR="00E03416" w:rsidRPr="00CF4DCC" w:rsidRDefault="00CF4DCC" w:rsidP="003776B0">
      <w:pPr>
        <w:spacing w:line="360" w:lineRule="auto"/>
        <w:ind w:left="708"/>
        <w:rPr>
          <w:rFonts w:ascii="Arial Narrow" w:hAnsi="Arial Narrow"/>
          <w:i/>
          <w:color w:val="000000" w:themeColor="text1"/>
          <w:sz w:val="18"/>
          <w:szCs w:val="18"/>
        </w:rPr>
      </w:pPr>
      <w:r w:rsidRPr="00CF4DCC">
        <w:rPr>
          <w:rFonts w:ascii="Arial Narrow" w:hAnsi="Arial Narrow"/>
          <w:i/>
          <w:color w:val="000000" w:themeColor="text1"/>
          <w:sz w:val="18"/>
          <w:szCs w:val="18"/>
        </w:rPr>
        <w:t>Dotación real año 2015, tras concurso público y proporcionalmente contratados en modalidad indefinida 80 % y otras modalidades exceptuando la anterior de un 20 %.</w:t>
      </w:r>
      <w:r w:rsidR="003776B0">
        <w:rPr>
          <w:rFonts w:ascii="Arial Narrow" w:hAnsi="Arial Narrow"/>
          <w:i/>
          <w:color w:val="000000" w:themeColor="text1"/>
          <w:sz w:val="18"/>
          <w:szCs w:val="18"/>
        </w:rPr>
        <w:t xml:space="preserve"> </w:t>
      </w:r>
      <w:r w:rsidR="005A1575">
        <w:rPr>
          <w:rFonts w:ascii="Arial Narrow" w:hAnsi="Arial Narrow"/>
          <w:i/>
          <w:color w:val="000000" w:themeColor="text1"/>
          <w:sz w:val="18"/>
          <w:szCs w:val="18"/>
        </w:rPr>
        <w:t>D</w:t>
      </w:r>
      <w:r w:rsidR="003776B0">
        <w:rPr>
          <w:rFonts w:ascii="Arial Narrow" w:hAnsi="Arial Narrow"/>
          <w:i/>
          <w:color w:val="000000" w:themeColor="text1"/>
          <w:sz w:val="18"/>
          <w:szCs w:val="18"/>
        </w:rPr>
        <w:t>otación</w:t>
      </w:r>
      <w:r w:rsidR="005A1575">
        <w:rPr>
          <w:rFonts w:ascii="Arial Narrow" w:hAnsi="Arial Narrow"/>
          <w:i/>
          <w:color w:val="000000" w:themeColor="text1"/>
          <w:sz w:val="18"/>
          <w:szCs w:val="18"/>
        </w:rPr>
        <w:t xml:space="preserve"> aprobada para el 2016</w:t>
      </w:r>
      <w:r w:rsidR="003776B0">
        <w:rPr>
          <w:rFonts w:ascii="Arial Narrow" w:hAnsi="Arial Narrow"/>
          <w:i/>
          <w:color w:val="000000" w:themeColor="text1"/>
          <w:sz w:val="18"/>
          <w:szCs w:val="18"/>
        </w:rPr>
        <w:t>.</w:t>
      </w: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CB0D0C" w:rsidRDefault="00CB0D0C" w:rsidP="00384EDF">
      <w:pPr>
        <w:spacing w:line="360" w:lineRule="auto"/>
        <w:jc w:val="center"/>
        <w:rPr>
          <w:rFonts w:ascii="Arial Narrow" w:hAnsi="Arial Narrow"/>
          <w:b/>
          <w:color w:val="000000" w:themeColor="text1"/>
        </w:rPr>
      </w:pPr>
    </w:p>
    <w:p w:rsidR="002F12BC" w:rsidRPr="00AD5B12" w:rsidRDefault="002C5179" w:rsidP="00384EDF">
      <w:pPr>
        <w:spacing w:line="360" w:lineRule="auto"/>
        <w:jc w:val="center"/>
        <w:rPr>
          <w:rFonts w:ascii="Arial Narrow" w:hAnsi="Arial Narrow"/>
          <w:b/>
          <w:color w:val="000000" w:themeColor="text1"/>
        </w:rPr>
      </w:pPr>
      <w:r w:rsidRPr="00AD5B12">
        <w:rPr>
          <w:rFonts w:ascii="Arial Narrow" w:hAnsi="Arial Narrow"/>
          <w:b/>
          <w:color w:val="000000" w:themeColor="text1"/>
        </w:rPr>
        <w:lastRenderedPageBreak/>
        <w:t>Plan de Capacitación año 2016</w:t>
      </w:r>
    </w:p>
    <w:p w:rsidR="002F12BC" w:rsidRPr="00AD5B12" w:rsidRDefault="002F12BC" w:rsidP="00384EDF">
      <w:pPr>
        <w:spacing w:line="360" w:lineRule="auto"/>
        <w:jc w:val="center"/>
        <w:rPr>
          <w:rFonts w:ascii="Arial Narrow" w:hAnsi="Arial Narrow"/>
          <w:b/>
          <w:color w:val="000000" w:themeColor="text1"/>
        </w:rPr>
      </w:pPr>
      <w:r w:rsidRPr="00AD5B12">
        <w:rPr>
          <w:rFonts w:ascii="Arial Narrow" w:hAnsi="Arial Narrow"/>
          <w:b/>
          <w:color w:val="000000" w:themeColor="text1"/>
        </w:rPr>
        <w:t>Antecedentes sobre la elaboración del Plan de Capacitación año 2016</w:t>
      </w:r>
    </w:p>
    <w:p w:rsidR="002F12BC" w:rsidRPr="00AD5B12" w:rsidRDefault="002F12BC"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Para efectuar la elaboración del Plan de Capacitación 2016, se realizó el  diagnóstico colaborativo de necesidades, con la colaboración de las Directoras de los Centros de Salud, Coordinadores de Sector, integrantes del Comité Paritario y de Capacitación de los Centros de Salud, Asesora Comunal de Salud Familiar y Médicos de Familia de los CESFAM, con la finalidad de hacer un levantamiento sobre las necesidades de capacitación más relevantes en el ámbito de la Salud Familiar, considerando los  lineamientos programáticos del MINSAL y del Servicio de Salud. </w:t>
      </w:r>
    </w:p>
    <w:p w:rsidR="00CB0D0C" w:rsidRDefault="002F12BC" w:rsidP="00384EDF">
      <w:pPr>
        <w:spacing w:line="360" w:lineRule="auto"/>
        <w:jc w:val="both"/>
        <w:rPr>
          <w:rFonts w:ascii="Arial Narrow" w:hAnsi="Arial Narrow"/>
          <w:color w:val="000000" w:themeColor="text1"/>
        </w:rPr>
      </w:pPr>
      <w:r w:rsidRPr="00AD5B12">
        <w:rPr>
          <w:rFonts w:ascii="Arial Narrow" w:hAnsi="Arial Narrow"/>
          <w:color w:val="000000" w:themeColor="text1"/>
        </w:rPr>
        <w:t>Cabe señalar que la elaboración del presente Plan Anual de Capacitación, está basada en las Orientaciones para la Planificación y Programación en Red 2016,  dando prioridad a los lineamientos estratégicos número uno, dos, tres y cuatro, formulados desde el Ministerio de Salud, con el objetivo de  fortalecer el avance  del Modelo de Salud Familiar, consolidar el modelo de gestión en Red, Sistema de garantías explícitas en salud y el mejoramiento de la calidad de la atención en los Centros de Salud, a través de la capacitación dirigida a todas las categorías funcionarias. Se incorporan capacitaciones propuestas por el comité paritario para generar estrategias de desarrollo organizacional, para el mejoramiento de la calidad de vida funcionaria. Además, se consideraron temas relevantes en la institución, relativos al proceso de acreditación, manejo de residuos y mejoramiento de la calidad d</w:t>
      </w:r>
      <w:r w:rsidR="00CB0D0C">
        <w:rPr>
          <w:rFonts w:ascii="Arial Narrow" w:hAnsi="Arial Narrow"/>
          <w:color w:val="000000" w:themeColor="text1"/>
        </w:rPr>
        <w:t xml:space="preserve">e atención y trato al usuario. </w:t>
      </w:r>
      <w:r w:rsidRPr="00AD5B12">
        <w:rPr>
          <w:rFonts w:ascii="Arial Narrow" w:hAnsi="Arial Narrow"/>
          <w:color w:val="000000" w:themeColor="text1"/>
        </w:rPr>
        <w:t>Para recopilar las necesidades de capacitación de los funcionarios en la Reunión de Diagnóstico colaborativo de necesidades, se utilizó una matriz, para registrar la información sobre el tema propuesto, los objetivos planteados, la fundamentación, los destinarios y los posible</w:t>
      </w:r>
      <w:r w:rsidR="00CB0D0C">
        <w:rPr>
          <w:rFonts w:ascii="Arial Narrow" w:hAnsi="Arial Narrow"/>
          <w:color w:val="000000" w:themeColor="text1"/>
        </w:rPr>
        <w:t>s oferentes de la capacitación.</w:t>
      </w:r>
    </w:p>
    <w:p w:rsidR="002F12BC" w:rsidRPr="00AD5B12" w:rsidRDefault="002F12BC" w:rsidP="00CB0D0C">
      <w:pPr>
        <w:spacing w:line="360" w:lineRule="auto"/>
        <w:ind w:firstLine="708"/>
        <w:jc w:val="both"/>
        <w:rPr>
          <w:rFonts w:ascii="Arial Narrow" w:hAnsi="Arial Narrow"/>
          <w:color w:val="000000" w:themeColor="text1"/>
        </w:rPr>
      </w:pPr>
      <w:r w:rsidRPr="00AD5B12">
        <w:rPr>
          <w:rFonts w:ascii="Arial Narrow" w:hAnsi="Arial Narrow"/>
          <w:color w:val="000000" w:themeColor="text1"/>
        </w:rPr>
        <w:t xml:space="preserve">Además durante el mes de Octubre del presente, se aplicó un cuestionario a 97 funcionarios de las diferentes categorías funcionarias, para efectuar la detección de necesidades de capacitación para el PAC 2016, esto representa a un 14% del total de funcionarios que se encuentran en dotación actualmente. </w:t>
      </w:r>
    </w:p>
    <w:p w:rsidR="00CB0D0C" w:rsidRDefault="002F12BC" w:rsidP="00384EDF">
      <w:pPr>
        <w:spacing w:line="360" w:lineRule="auto"/>
        <w:jc w:val="both"/>
        <w:rPr>
          <w:rFonts w:ascii="Arial Narrow" w:hAnsi="Arial Narrow"/>
          <w:color w:val="000000" w:themeColor="text1"/>
        </w:rPr>
      </w:pPr>
      <w:r w:rsidRPr="00AD5B12">
        <w:rPr>
          <w:rFonts w:ascii="Arial Narrow" w:hAnsi="Arial Narrow"/>
          <w:color w:val="000000" w:themeColor="text1"/>
        </w:rPr>
        <w:t xml:space="preserve">     </w:t>
      </w: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CB0D0C" w:rsidRDefault="00CB0D0C" w:rsidP="00384EDF">
      <w:pPr>
        <w:spacing w:line="360" w:lineRule="auto"/>
        <w:jc w:val="both"/>
        <w:rPr>
          <w:rFonts w:ascii="Arial Narrow" w:hAnsi="Arial Narrow"/>
          <w:color w:val="000000" w:themeColor="text1"/>
        </w:rPr>
      </w:pPr>
    </w:p>
    <w:p w:rsidR="002F12BC" w:rsidRPr="00AD5B12" w:rsidRDefault="002F12BC" w:rsidP="00384EDF">
      <w:pPr>
        <w:spacing w:line="360" w:lineRule="auto"/>
        <w:jc w:val="both"/>
        <w:rPr>
          <w:rFonts w:ascii="Arial Narrow" w:hAnsi="Arial Narrow"/>
          <w:color w:val="000000" w:themeColor="text1"/>
        </w:rPr>
      </w:pPr>
      <w:r w:rsidRPr="00AD5B12">
        <w:rPr>
          <w:rFonts w:ascii="Arial Narrow" w:hAnsi="Arial Narrow"/>
          <w:color w:val="000000" w:themeColor="text1"/>
        </w:rPr>
        <w:lastRenderedPageBreak/>
        <w:t>Cabe señalar que dentro de los cinco primeros temas más votados, se encuentran los siguientes:</w:t>
      </w:r>
    </w:p>
    <w:p w:rsidR="002F12BC" w:rsidRPr="00AD5B12" w:rsidRDefault="002F12BC" w:rsidP="00384EDF">
      <w:pPr>
        <w:numPr>
          <w:ilvl w:val="0"/>
          <w:numId w:val="49"/>
        </w:numPr>
        <w:spacing w:after="0" w:line="360" w:lineRule="auto"/>
        <w:jc w:val="both"/>
        <w:rPr>
          <w:rFonts w:ascii="Arial Narrow" w:hAnsi="Arial Narrow"/>
          <w:color w:val="000000" w:themeColor="text1"/>
        </w:rPr>
      </w:pPr>
      <w:r w:rsidRPr="00AD5B12">
        <w:rPr>
          <w:rFonts w:ascii="Arial Narrow" w:hAnsi="Arial Narrow"/>
          <w:color w:val="000000" w:themeColor="text1"/>
        </w:rPr>
        <w:t>Autocuidado del Equipo de salud, con una importancia relativa del 20%, en relación a un total de 20 temas del cuestionario.</w:t>
      </w:r>
    </w:p>
    <w:p w:rsidR="002F12BC" w:rsidRPr="00AD5B12" w:rsidRDefault="002F12BC" w:rsidP="00384EDF">
      <w:pPr>
        <w:numPr>
          <w:ilvl w:val="0"/>
          <w:numId w:val="49"/>
        </w:numPr>
        <w:spacing w:after="0" w:line="360" w:lineRule="auto"/>
        <w:jc w:val="both"/>
        <w:rPr>
          <w:rFonts w:ascii="Arial Narrow" w:hAnsi="Arial Narrow"/>
          <w:color w:val="000000" w:themeColor="text1"/>
        </w:rPr>
      </w:pPr>
      <w:r w:rsidRPr="00AD5B12">
        <w:rPr>
          <w:rFonts w:ascii="Arial Narrow" w:hAnsi="Arial Narrow"/>
          <w:color w:val="000000" w:themeColor="text1"/>
        </w:rPr>
        <w:t>Manejo de situaciones difíciles, con una importancia relativa de 15%, en relación a un total de 20 temas del cuestionario.</w:t>
      </w:r>
    </w:p>
    <w:p w:rsidR="002F12BC" w:rsidRPr="00AD5B12" w:rsidRDefault="002F12BC" w:rsidP="00384EDF">
      <w:pPr>
        <w:numPr>
          <w:ilvl w:val="0"/>
          <w:numId w:val="49"/>
        </w:numPr>
        <w:spacing w:after="0" w:line="360" w:lineRule="auto"/>
        <w:jc w:val="both"/>
        <w:rPr>
          <w:rFonts w:ascii="Arial Narrow" w:hAnsi="Arial Narrow"/>
          <w:color w:val="000000" w:themeColor="text1"/>
        </w:rPr>
      </w:pPr>
      <w:r w:rsidRPr="00AD5B12">
        <w:rPr>
          <w:rFonts w:ascii="Arial Narrow" w:hAnsi="Arial Narrow"/>
          <w:color w:val="000000" w:themeColor="text1"/>
        </w:rPr>
        <w:t>Mejoramiento de las destrezas clínicas, con una importancia relativa del 11%, en relación a un total de 20 temas del cuestionario.</w:t>
      </w:r>
    </w:p>
    <w:p w:rsidR="002F12BC" w:rsidRPr="00AD5B12" w:rsidRDefault="002F12BC" w:rsidP="00384EDF">
      <w:pPr>
        <w:numPr>
          <w:ilvl w:val="0"/>
          <w:numId w:val="49"/>
        </w:numPr>
        <w:spacing w:after="0" w:line="360" w:lineRule="auto"/>
        <w:jc w:val="both"/>
        <w:rPr>
          <w:rFonts w:ascii="Arial Narrow" w:hAnsi="Arial Narrow"/>
          <w:color w:val="000000" w:themeColor="text1"/>
        </w:rPr>
      </w:pPr>
      <w:r w:rsidRPr="00AD5B12">
        <w:rPr>
          <w:rFonts w:ascii="Arial Narrow" w:hAnsi="Arial Narrow"/>
          <w:color w:val="000000" w:themeColor="text1"/>
        </w:rPr>
        <w:t>Actualización de Guías Clínicas y Problemas GES, con una importancia relativa del  8%, en relación a un total de 20 temas del cuestionario.</w:t>
      </w:r>
    </w:p>
    <w:p w:rsidR="002F12BC" w:rsidRPr="00AD5B12" w:rsidRDefault="002F12BC" w:rsidP="00384EDF">
      <w:pPr>
        <w:numPr>
          <w:ilvl w:val="0"/>
          <w:numId w:val="49"/>
        </w:numPr>
        <w:spacing w:after="0" w:line="360" w:lineRule="auto"/>
        <w:jc w:val="both"/>
        <w:rPr>
          <w:rFonts w:ascii="Arial Narrow" w:hAnsi="Arial Narrow"/>
          <w:color w:val="000000" w:themeColor="text1"/>
        </w:rPr>
      </w:pPr>
      <w:r w:rsidRPr="00AD5B12">
        <w:rPr>
          <w:rFonts w:ascii="Arial Narrow" w:hAnsi="Arial Narrow"/>
          <w:color w:val="000000" w:themeColor="text1"/>
        </w:rPr>
        <w:t>Desarrollo de competencia y habilidades para el trabajo en equipo, con una importancia relativa del 7%, en relación a un total de 20 temas del cuestionario.</w:t>
      </w:r>
    </w:p>
    <w:p w:rsidR="00CB0D0C" w:rsidRDefault="00CB0D0C" w:rsidP="00384EDF">
      <w:pPr>
        <w:spacing w:line="360" w:lineRule="auto"/>
        <w:jc w:val="both"/>
        <w:rPr>
          <w:rFonts w:ascii="Arial Narrow" w:hAnsi="Arial Narrow"/>
          <w:color w:val="000000" w:themeColor="text1"/>
        </w:rPr>
      </w:pPr>
    </w:p>
    <w:p w:rsidR="002F12BC" w:rsidRPr="00AD5B12" w:rsidRDefault="00CB0D0C" w:rsidP="00384EDF">
      <w:pPr>
        <w:spacing w:line="360" w:lineRule="auto"/>
        <w:jc w:val="both"/>
        <w:rPr>
          <w:rFonts w:ascii="Arial Narrow" w:hAnsi="Arial Narrow"/>
          <w:color w:val="000000" w:themeColor="text1"/>
        </w:rPr>
      </w:pPr>
      <w:r w:rsidRPr="00CB0D0C">
        <w:rPr>
          <w:rFonts w:ascii="Arial Narrow" w:hAnsi="Arial Narrow"/>
          <w:noProof/>
          <w:color w:val="000000" w:themeColor="text1"/>
          <w:lang w:eastAsia="es-ES"/>
        </w:rPr>
        <mc:AlternateContent>
          <mc:Choice Requires="wps">
            <w:drawing>
              <wp:anchor distT="0" distB="0" distL="114300" distR="114300" simplePos="0" relativeHeight="251700224" behindDoc="0" locked="0" layoutInCell="1" allowOverlap="1" wp14:anchorId="3D206634" wp14:editId="1EFDA64B">
                <wp:simplePos x="0" y="0"/>
                <wp:positionH relativeFrom="column">
                  <wp:posOffset>800099</wp:posOffset>
                </wp:positionH>
                <wp:positionV relativeFrom="paragraph">
                  <wp:posOffset>1130935</wp:posOffset>
                </wp:positionV>
                <wp:extent cx="5095875" cy="4267200"/>
                <wp:effectExtent l="0" t="0" r="28575" b="1905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267200"/>
                        </a:xfrm>
                        <a:prstGeom prst="rect">
                          <a:avLst/>
                        </a:prstGeom>
                        <a:solidFill>
                          <a:srgbClr val="FFFFFF"/>
                        </a:solidFill>
                        <a:ln w="9525">
                          <a:solidFill>
                            <a:srgbClr val="000000"/>
                          </a:solidFill>
                          <a:miter lim="800000"/>
                          <a:headEnd/>
                          <a:tailEnd/>
                        </a:ln>
                      </wps:spPr>
                      <wps:txbx>
                        <w:txbxContent>
                          <w:p w:rsidR="00B83FB7" w:rsidRDefault="00B83FB7">
                            <w:r w:rsidRPr="00AD5B12">
                              <w:rPr>
                                <w:rFonts w:ascii="Arial Narrow" w:hAnsi="Arial Narrow"/>
                                <w:noProof/>
                                <w:color w:val="000000" w:themeColor="text1"/>
                                <w:sz w:val="24"/>
                                <w:szCs w:val="24"/>
                                <w:lang w:eastAsia="es-ES"/>
                              </w:rPr>
                              <w:drawing>
                                <wp:inline distT="0" distB="0" distL="0" distR="0" wp14:anchorId="0EE00B12" wp14:editId="44156384">
                                  <wp:extent cx="4931227" cy="4095750"/>
                                  <wp:effectExtent l="0" t="0" r="317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a:off x="0" y="0"/>
                                            <a:ext cx="4939846" cy="4102908"/>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63pt;margin-top:89.05pt;width:401.25pt;height:33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">
                <v:textbox>
                  <w:txbxContent>
                    <w:p w:rsidR="00805DBF" w:rsidRDefault="00805DBF">
                      <w:r w:rsidRPr="00AD5B12">
                        <w:rPr>
                          <w:rFonts w:ascii="Arial Narrow" w:hAnsi="Arial Narrow"/>
                          <w:noProof/>
                          <w:color w:val="000000" w:themeColor="text1"/>
                          <w:sz w:val="24"/>
                          <w:szCs w:val="24"/>
                          <w:lang w:val="es-CL" w:eastAsia="es-CL"/>
                        </w:rPr>
                        <w:drawing>
                          <wp:inline distT="0" distB="0" distL="0" distR="0" wp14:anchorId="0EE00B12" wp14:editId="44156384">
                            <wp:extent cx="4931227" cy="4095750"/>
                            <wp:effectExtent l="0" t="0" r="3175" b="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4939846" cy="4102908"/>
                                    </a:xfrm>
                                    <a:prstGeom prst="rect">
                                      <a:avLst/>
                                    </a:prstGeom>
                                  </pic:spPr>
                                </pic:pic>
                              </a:graphicData>
                            </a:graphic>
                          </wp:inline>
                        </w:drawing>
                      </w:r>
                    </w:p>
                  </w:txbxContent>
                </v:textbox>
              </v:shape>
            </w:pict>
          </mc:Fallback>
        </mc:AlternateContent>
      </w:r>
      <w:r w:rsidR="002F12BC" w:rsidRPr="00AD5B12">
        <w:rPr>
          <w:rFonts w:ascii="Arial Narrow" w:hAnsi="Arial Narrow"/>
          <w:color w:val="000000" w:themeColor="text1"/>
        </w:rPr>
        <w:t xml:space="preserve">     Posteriormente, los integrantes del Comité Bipartito de Capacitación Comunal revisaron y analizaron las necesidades, validando y priorizando, utilizando los criterios de factibilidad, trascendencia y magnitud, según la realidad local. Además de considerar que los temas de capacitación estén enmarcados en los lineamientos priorizados por el Servicio de Salud y el Ministerio de Salud. Los temas priorizados  formarán parte de las fichas proyecto, presentadas al Servicio de Salud del Maule.</w:t>
      </w:r>
    </w:p>
    <w:p w:rsidR="002F12BC" w:rsidRPr="00AD5B12" w:rsidRDefault="002F12BC" w:rsidP="00384EDF">
      <w:pPr>
        <w:spacing w:line="360" w:lineRule="auto"/>
        <w:jc w:val="both"/>
        <w:rPr>
          <w:rFonts w:ascii="Arial Narrow" w:hAnsi="Arial Narrow"/>
          <w:color w:val="000000" w:themeColor="text1"/>
        </w:rPr>
      </w:pPr>
    </w:p>
    <w:p w:rsidR="002F12BC" w:rsidRPr="00AD5B12" w:rsidRDefault="002F12BC" w:rsidP="00384EDF">
      <w:pPr>
        <w:spacing w:line="360" w:lineRule="auto"/>
        <w:jc w:val="both"/>
        <w:rPr>
          <w:rFonts w:ascii="Arial Narrow" w:hAnsi="Arial Narrow"/>
          <w:color w:val="000000" w:themeColor="text1"/>
        </w:rPr>
      </w:pPr>
    </w:p>
    <w:p w:rsidR="002F12BC" w:rsidRPr="00AD5B12" w:rsidRDefault="002F12BC" w:rsidP="00384EDF">
      <w:pPr>
        <w:spacing w:line="360" w:lineRule="auto"/>
        <w:rPr>
          <w:rFonts w:ascii="Arial Narrow" w:hAnsi="Arial Narrow"/>
          <w:color w:val="000000" w:themeColor="text1"/>
        </w:rPr>
      </w:pPr>
    </w:p>
    <w:p w:rsidR="002F12BC" w:rsidRPr="00AD5B12" w:rsidRDefault="002F12BC" w:rsidP="00384EDF">
      <w:pPr>
        <w:spacing w:line="360" w:lineRule="auto"/>
        <w:rPr>
          <w:rFonts w:ascii="Arial Narrow" w:hAnsi="Arial Narrow"/>
          <w:color w:val="000000" w:themeColor="text1"/>
        </w:rPr>
      </w:pPr>
    </w:p>
    <w:p w:rsidR="002F12BC" w:rsidRPr="00AD5B12" w:rsidRDefault="003715C6" w:rsidP="00384EDF">
      <w:pPr>
        <w:spacing w:line="360" w:lineRule="auto"/>
        <w:rPr>
          <w:rFonts w:ascii="Arial Narrow" w:hAnsi="Arial Narrow"/>
          <w:color w:val="000000" w:themeColor="text1"/>
        </w:rPr>
      </w:pPr>
      <w:r w:rsidRPr="00AD5B12">
        <w:rPr>
          <w:noProof/>
          <w:color w:val="000000" w:themeColor="text1"/>
          <w:lang w:eastAsia="es-ES"/>
        </w:rPr>
        <w:lastRenderedPageBreak/>
        <w:drawing>
          <wp:inline distT="0" distB="0" distL="0" distR="0" wp14:anchorId="79273FA9" wp14:editId="71C22D14">
            <wp:extent cx="5612130" cy="800417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612130" cy="8004175"/>
                    </a:xfrm>
                    <a:prstGeom prst="rect">
                      <a:avLst/>
                    </a:prstGeom>
                  </pic:spPr>
                </pic:pic>
              </a:graphicData>
            </a:graphic>
          </wp:inline>
        </w:drawing>
      </w:r>
    </w:p>
    <w:p w:rsidR="002F12BC" w:rsidRPr="00AD5B12" w:rsidRDefault="00352338" w:rsidP="00384EDF">
      <w:pPr>
        <w:spacing w:line="360" w:lineRule="auto"/>
        <w:rPr>
          <w:rFonts w:ascii="Arial Narrow" w:hAnsi="Arial Narrow"/>
          <w:color w:val="000000" w:themeColor="text1"/>
        </w:rPr>
      </w:pPr>
      <w:r w:rsidRPr="00AD5B12">
        <w:rPr>
          <w:noProof/>
          <w:color w:val="000000" w:themeColor="text1"/>
          <w:lang w:eastAsia="es-ES"/>
        </w:rPr>
        <w:lastRenderedPageBreak/>
        <w:drawing>
          <wp:inline distT="0" distB="0" distL="0" distR="0" wp14:anchorId="41484DAE" wp14:editId="0DD8D7F8">
            <wp:extent cx="6505731" cy="7914807"/>
            <wp:effectExtent l="0" t="0" r="9525"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6512472" cy="7923008"/>
                    </a:xfrm>
                    <a:prstGeom prst="rect">
                      <a:avLst/>
                    </a:prstGeom>
                  </pic:spPr>
                </pic:pic>
              </a:graphicData>
            </a:graphic>
          </wp:inline>
        </w:drawing>
      </w:r>
    </w:p>
    <w:p w:rsidR="00EC29C5" w:rsidRPr="00CB0D0C" w:rsidRDefault="00EC29C5" w:rsidP="00384EDF">
      <w:pPr>
        <w:pStyle w:val="Subttulo"/>
        <w:spacing w:line="360" w:lineRule="auto"/>
        <w:rPr>
          <w:rFonts w:ascii="Arial Narrow" w:hAnsi="Arial Narrow"/>
          <w:b/>
          <w:color w:val="000000" w:themeColor="text1"/>
        </w:rPr>
      </w:pPr>
      <w:r w:rsidRPr="00CB0D0C">
        <w:rPr>
          <w:rFonts w:ascii="Arial Narrow" w:hAnsi="Arial Narrow"/>
          <w:b/>
          <w:color w:val="000000" w:themeColor="text1"/>
        </w:rPr>
        <w:lastRenderedPageBreak/>
        <w:t>Cuestionario para la detección de necesidades de Capacitación año 2016</w:t>
      </w:r>
    </w:p>
    <w:p w:rsidR="00CB0D0C" w:rsidRDefault="00CB0D0C" w:rsidP="00384EDF">
      <w:pPr>
        <w:spacing w:after="0" w:line="360" w:lineRule="auto"/>
        <w:jc w:val="both"/>
        <w:rPr>
          <w:rFonts w:ascii="Arial Narrow" w:hAnsi="Arial Narrow"/>
          <w:color w:val="000000" w:themeColor="text1"/>
        </w:rPr>
      </w:pPr>
    </w:p>
    <w:p w:rsidR="00EC29C5" w:rsidRPr="00CB0D0C" w:rsidRDefault="00EC29C5" w:rsidP="00CB0D0C">
      <w:pPr>
        <w:spacing w:after="0" w:line="360" w:lineRule="auto"/>
        <w:ind w:firstLine="708"/>
        <w:jc w:val="both"/>
        <w:rPr>
          <w:rFonts w:ascii="Arial Narrow" w:hAnsi="Arial Narrow"/>
          <w:color w:val="000000" w:themeColor="text1"/>
        </w:rPr>
      </w:pPr>
      <w:r w:rsidRPr="00CB0D0C">
        <w:rPr>
          <w:rFonts w:ascii="Arial Narrow" w:hAnsi="Arial Narrow"/>
          <w:color w:val="000000" w:themeColor="text1"/>
        </w:rPr>
        <w:t>A continuación usted encontrará un listado de temas de capacitación, considerando su experiencia y lo que observa en su contexto de trabajo, por favor señale qué prioridad tienen para usted cada uno de estos temas pensando en futuras capacitaciones.</w:t>
      </w:r>
      <w:r w:rsidR="00CB0D0C">
        <w:rPr>
          <w:rFonts w:ascii="Arial Narrow" w:hAnsi="Arial Narrow"/>
          <w:color w:val="000000" w:themeColor="text1"/>
        </w:rPr>
        <w:t xml:space="preserve"> </w:t>
      </w:r>
      <w:r w:rsidRPr="00CB0D0C">
        <w:rPr>
          <w:rFonts w:ascii="Arial Narrow" w:hAnsi="Arial Narrow"/>
          <w:color w:val="000000" w:themeColor="text1"/>
        </w:rPr>
        <w:t>Para priorizar los temas usted debe repartir 20 puntos entre las distintas alternativas de cursos. Solo puede repartir los 20 puntos señalados, puede asignar tantos puntos como quiera a cada curso, sin embargo, si usted le otorga 20 puntos a un curso, entonces ya no podrá asignarle puntos a ningún otro curso. Por ejemplo.</w:t>
      </w:r>
    </w:p>
    <w:tbl>
      <w:tblPr>
        <w:tblStyle w:val="Tablaconcuadrcula"/>
        <w:tblpPr w:leftFromText="141" w:rightFromText="141" w:vertAnchor="text" w:horzAnchor="page" w:tblpX="3508" w:tblpY="196"/>
        <w:tblW w:w="0" w:type="auto"/>
        <w:tblLook w:val="04A0" w:firstRow="1" w:lastRow="0" w:firstColumn="1" w:lastColumn="0" w:noHBand="0" w:noVBand="1"/>
      </w:tblPr>
      <w:tblGrid>
        <w:gridCol w:w="2235"/>
        <w:gridCol w:w="1842"/>
      </w:tblGrid>
      <w:tr w:rsidR="00CB0D0C" w:rsidRPr="00CB0D0C" w:rsidTr="00CB0D0C">
        <w:tc>
          <w:tcPr>
            <w:tcW w:w="2235"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CB0D0C" w:rsidRPr="00CB0D0C" w:rsidRDefault="00CB0D0C" w:rsidP="00CB0D0C">
            <w:pPr>
              <w:spacing w:line="360" w:lineRule="auto"/>
              <w:jc w:val="both"/>
              <w:rPr>
                <w:rFonts w:ascii="Arial Narrow" w:hAnsi="Arial Narrow"/>
                <w:color w:val="000000" w:themeColor="text1"/>
              </w:rPr>
            </w:pPr>
            <w:r w:rsidRPr="00CB0D0C">
              <w:rPr>
                <w:rFonts w:ascii="Arial Narrow" w:hAnsi="Arial Narrow"/>
                <w:color w:val="000000" w:themeColor="text1"/>
              </w:rPr>
              <w:t>Tipo de curso</w:t>
            </w:r>
          </w:p>
        </w:tc>
        <w:tc>
          <w:tcPr>
            <w:tcW w:w="1842" w:type="dxa"/>
            <w:tcBorders>
              <w:top w:val="single" w:sz="4" w:space="0" w:color="auto"/>
              <w:left w:val="single" w:sz="4" w:space="0" w:color="auto"/>
              <w:bottom w:val="single" w:sz="4" w:space="0" w:color="auto"/>
              <w:right w:val="single" w:sz="4" w:space="0" w:color="auto"/>
            </w:tcBorders>
            <w:shd w:val="clear" w:color="auto" w:fill="D5DCE4" w:themeFill="text2" w:themeFillTint="33"/>
            <w:hideMark/>
          </w:tcPr>
          <w:p w:rsidR="00CB0D0C" w:rsidRPr="00CB0D0C" w:rsidRDefault="00CB0D0C" w:rsidP="00CB0D0C">
            <w:pPr>
              <w:spacing w:line="360" w:lineRule="auto"/>
              <w:jc w:val="both"/>
              <w:rPr>
                <w:rFonts w:ascii="Arial Narrow" w:hAnsi="Arial Narrow"/>
                <w:color w:val="000000" w:themeColor="text1"/>
              </w:rPr>
            </w:pPr>
            <w:r w:rsidRPr="00CB0D0C">
              <w:rPr>
                <w:rFonts w:ascii="Arial Narrow" w:hAnsi="Arial Narrow"/>
                <w:color w:val="000000" w:themeColor="text1"/>
              </w:rPr>
              <w:t>Puntaje asignado</w:t>
            </w:r>
          </w:p>
        </w:tc>
      </w:tr>
      <w:tr w:rsidR="00CB0D0C" w:rsidRPr="00CB0D0C" w:rsidTr="00CB0D0C">
        <w:tc>
          <w:tcPr>
            <w:tcW w:w="2235"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both"/>
              <w:rPr>
                <w:rFonts w:ascii="Arial Narrow" w:hAnsi="Arial Narrow"/>
                <w:color w:val="000000" w:themeColor="text1"/>
              </w:rPr>
            </w:pPr>
            <w:r w:rsidRPr="00CB0D0C">
              <w:rPr>
                <w:rFonts w:ascii="Arial Narrow" w:hAnsi="Arial Narrow"/>
                <w:color w:val="000000" w:themeColor="text1"/>
              </w:rPr>
              <w:t>Curso de Excel</w:t>
            </w:r>
          </w:p>
        </w:tc>
        <w:tc>
          <w:tcPr>
            <w:tcW w:w="1842"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center"/>
              <w:rPr>
                <w:rFonts w:ascii="Arial Narrow" w:hAnsi="Arial Narrow"/>
                <w:color w:val="000000" w:themeColor="text1"/>
              </w:rPr>
            </w:pPr>
            <w:r w:rsidRPr="00CB0D0C">
              <w:rPr>
                <w:rFonts w:ascii="Arial Narrow" w:hAnsi="Arial Narrow"/>
                <w:color w:val="000000" w:themeColor="text1"/>
              </w:rPr>
              <w:t>6</w:t>
            </w:r>
          </w:p>
        </w:tc>
      </w:tr>
      <w:tr w:rsidR="00CB0D0C" w:rsidRPr="00CB0D0C" w:rsidTr="00CB0D0C">
        <w:tc>
          <w:tcPr>
            <w:tcW w:w="2235"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both"/>
              <w:rPr>
                <w:rFonts w:ascii="Arial Narrow" w:hAnsi="Arial Narrow"/>
                <w:color w:val="000000" w:themeColor="text1"/>
              </w:rPr>
            </w:pPr>
            <w:r w:rsidRPr="00CB0D0C">
              <w:rPr>
                <w:rFonts w:ascii="Arial Narrow" w:hAnsi="Arial Narrow"/>
                <w:color w:val="000000" w:themeColor="text1"/>
              </w:rPr>
              <w:t>Curso de peluquería</w:t>
            </w:r>
          </w:p>
        </w:tc>
        <w:tc>
          <w:tcPr>
            <w:tcW w:w="1842"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center"/>
              <w:rPr>
                <w:rFonts w:ascii="Arial Narrow" w:hAnsi="Arial Narrow"/>
                <w:color w:val="000000" w:themeColor="text1"/>
              </w:rPr>
            </w:pPr>
            <w:r w:rsidRPr="00CB0D0C">
              <w:rPr>
                <w:rFonts w:ascii="Arial Narrow" w:hAnsi="Arial Narrow"/>
                <w:color w:val="000000" w:themeColor="text1"/>
              </w:rPr>
              <w:t>2</w:t>
            </w:r>
          </w:p>
        </w:tc>
      </w:tr>
      <w:tr w:rsidR="00CB0D0C" w:rsidRPr="00CB0D0C" w:rsidTr="00CB0D0C">
        <w:tc>
          <w:tcPr>
            <w:tcW w:w="2235"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both"/>
              <w:rPr>
                <w:rFonts w:ascii="Arial Narrow" w:hAnsi="Arial Narrow"/>
                <w:color w:val="000000" w:themeColor="text1"/>
              </w:rPr>
            </w:pPr>
            <w:r w:rsidRPr="00CB0D0C">
              <w:rPr>
                <w:rFonts w:ascii="Arial Narrow" w:hAnsi="Arial Narrow"/>
                <w:color w:val="000000" w:themeColor="text1"/>
              </w:rPr>
              <w:t>Curso de autocuidado</w:t>
            </w:r>
          </w:p>
        </w:tc>
        <w:tc>
          <w:tcPr>
            <w:tcW w:w="1842" w:type="dxa"/>
            <w:tcBorders>
              <w:top w:val="single" w:sz="4" w:space="0" w:color="auto"/>
              <w:left w:val="single" w:sz="4" w:space="0" w:color="auto"/>
              <w:bottom w:val="single" w:sz="4" w:space="0" w:color="auto"/>
              <w:right w:val="single" w:sz="4" w:space="0" w:color="auto"/>
            </w:tcBorders>
            <w:hideMark/>
          </w:tcPr>
          <w:p w:rsidR="00CB0D0C" w:rsidRPr="00CB0D0C" w:rsidRDefault="00CB0D0C" w:rsidP="00CB0D0C">
            <w:pPr>
              <w:spacing w:line="360" w:lineRule="auto"/>
              <w:jc w:val="center"/>
              <w:rPr>
                <w:rFonts w:ascii="Arial Narrow" w:hAnsi="Arial Narrow"/>
                <w:color w:val="000000" w:themeColor="text1"/>
              </w:rPr>
            </w:pPr>
            <w:r w:rsidRPr="00CB0D0C">
              <w:rPr>
                <w:rFonts w:ascii="Arial Narrow" w:hAnsi="Arial Narrow"/>
                <w:color w:val="000000" w:themeColor="text1"/>
              </w:rPr>
              <w:t>12</w:t>
            </w:r>
          </w:p>
        </w:tc>
      </w:tr>
    </w:tbl>
    <w:p w:rsidR="00EC29C5" w:rsidRPr="00CB0D0C" w:rsidRDefault="00EC29C5" w:rsidP="00384EDF">
      <w:pPr>
        <w:spacing w:after="0" w:line="360" w:lineRule="auto"/>
        <w:jc w:val="both"/>
        <w:rPr>
          <w:rFonts w:ascii="Arial Narrow" w:hAnsi="Arial Narrow"/>
          <w:color w:val="000000" w:themeColor="text1"/>
        </w:rPr>
      </w:pPr>
    </w:p>
    <w:p w:rsidR="00EC29C5" w:rsidRPr="00CB0D0C" w:rsidRDefault="00EC29C5" w:rsidP="00384EDF">
      <w:pPr>
        <w:spacing w:after="0" w:line="360" w:lineRule="auto"/>
        <w:jc w:val="both"/>
        <w:rPr>
          <w:rFonts w:ascii="Arial Narrow" w:hAnsi="Arial Narrow"/>
          <w:color w:val="000000" w:themeColor="text1"/>
        </w:rPr>
      </w:pPr>
    </w:p>
    <w:p w:rsidR="00CB0D0C" w:rsidRDefault="00CB0D0C" w:rsidP="00384EDF">
      <w:pPr>
        <w:spacing w:after="0" w:line="360" w:lineRule="auto"/>
        <w:jc w:val="both"/>
        <w:rPr>
          <w:rFonts w:ascii="Arial Narrow" w:hAnsi="Arial Narrow"/>
          <w:color w:val="000000" w:themeColor="text1"/>
        </w:rPr>
      </w:pPr>
    </w:p>
    <w:p w:rsidR="00CB0D0C" w:rsidRDefault="00CB0D0C" w:rsidP="00384EDF">
      <w:pPr>
        <w:spacing w:after="0" w:line="360" w:lineRule="auto"/>
        <w:jc w:val="both"/>
        <w:rPr>
          <w:rFonts w:ascii="Arial Narrow" w:hAnsi="Arial Narrow"/>
          <w:color w:val="000000" w:themeColor="text1"/>
        </w:rPr>
      </w:pPr>
    </w:p>
    <w:p w:rsidR="00CB0D0C" w:rsidRDefault="00CB0D0C" w:rsidP="00384EDF">
      <w:pPr>
        <w:spacing w:after="0" w:line="360" w:lineRule="auto"/>
        <w:jc w:val="both"/>
        <w:rPr>
          <w:rFonts w:ascii="Arial Narrow" w:hAnsi="Arial Narrow"/>
          <w:color w:val="000000" w:themeColor="text1"/>
        </w:rPr>
      </w:pPr>
    </w:p>
    <w:p w:rsidR="00CB0D0C" w:rsidRDefault="00CB0D0C" w:rsidP="00384EDF">
      <w:pPr>
        <w:spacing w:after="0" w:line="360" w:lineRule="auto"/>
        <w:jc w:val="both"/>
        <w:rPr>
          <w:rFonts w:ascii="Arial Narrow" w:hAnsi="Arial Narrow"/>
          <w:color w:val="000000" w:themeColor="text1"/>
        </w:rPr>
      </w:pPr>
    </w:p>
    <w:p w:rsidR="00EC29C5" w:rsidRPr="00CB0D0C" w:rsidRDefault="00EC29C5" w:rsidP="00CB0D0C">
      <w:pPr>
        <w:spacing w:after="0" w:line="360" w:lineRule="auto"/>
        <w:ind w:firstLine="708"/>
        <w:jc w:val="both"/>
        <w:rPr>
          <w:rFonts w:ascii="Arial Narrow" w:hAnsi="Arial Narrow"/>
          <w:color w:val="000000" w:themeColor="text1"/>
        </w:rPr>
      </w:pPr>
      <w:r w:rsidRPr="00CB0D0C">
        <w:rPr>
          <w:rFonts w:ascii="Arial Narrow" w:hAnsi="Arial Narrow"/>
          <w:color w:val="000000" w:themeColor="text1"/>
        </w:rPr>
        <w:t>En esta tabla usted puede ver que la persona asignó 12 puntos al curso de autocuidado, de modo que solo le restaban 8 puntos para asignar, los cuales repartió dando 6 puntos al curso de Excel y 2 puntos al curso de peluquería, los puntos asignados suman 20, puntaje máximo posible. Se deduce entonces que para esta persona, el curso más importante es el de autocuidado, seguido por el curso de Excel y el de peluquería.</w:t>
      </w:r>
    </w:p>
    <w:p w:rsidR="00CB0D0C" w:rsidRDefault="00CB0D0C" w:rsidP="00384EDF">
      <w:pPr>
        <w:spacing w:after="0" w:line="360" w:lineRule="auto"/>
        <w:jc w:val="both"/>
        <w:rPr>
          <w:rFonts w:ascii="Arial Narrow" w:hAnsi="Arial Narrow"/>
          <w:b/>
          <w:color w:val="000000" w:themeColor="text1"/>
        </w:rPr>
      </w:pPr>
    </w:p>
    <w:p w:rsidR="00EC29C5" w:rsidRPr="00CB0D0C" w:rsidRDefault="00EC29C5" w:rsidP="00384EDF">
      <w:pPr>
        <w:spacing w:after="0" w:line="360" w:lineRule="auto"/>
        <w:jc w:val="both"/>
        <w:rPr>
          <w:rFonts w:ascii="Arial Narrow" w:hAnsi="Arial Narrow"/>
          <w:color w:val="000000" w:themeColor="text1"/>
        </w:rPr>
      </w:pPr>
      <w:r w:rsidRPr="00CB0D0C">
        <w:rPr>
          <w:rFonts w:ascii="Arial Narrow" w:hAnsi="Arial Narrow"/>
          <w:b/>
          <w:color w:val="000000" w:themeColor="text1"/>
        </w:rPr>
        <w:t>Piense en su experiencia de trabajo y asigne los puntajes de prioridad</w:t>
      </w:r>
      <w:r w:rsidRPr="00CB0D0C">
        <w:rPr>
          <w:rFonts w:ascii="Arial Narrow" w:hAnsi="Arial Narrow"/>
          <w:color w:val="000000" w:themeColor="text1"/>
        </w:rPr>
        <w:t>.</w:t>
      </w:r>
    </w:p>
    <w:p w:rsidR="00EC29C5" w:rsidRPr="00CB0D0C" w:rsidRDefault="00EC29C5" w:rsidP="00384EDF">
      <w:pPr>
        <w:spacing w:after="0" w:line="360" w:lineRule="auto"/>
        <w:jc w:val="both"/>
        <w:rPr>
          <w:rFonts w:ascii="Arial Narrow" w:hAnsi="Arial Narrow"/>
          <w:color w:val="000000" w:themeColor="text1"/>
        </w:rPr>
      </w:pPr>
    </w:p>
    <w:tbl>
      <w:tblPr>
        <w:tblStyle w:val="Tablaconcuadrcula"/>
        <w:tblW w:w="0" w:type="auto"/>
        <w:tblLook w:val="04A0" w:firstRow="1" w:lastRow="0" w:firstColumn="1" w:lastColumn="0" w:noHBand="0" w:noVBand="1"/>
      </w:tblPr>
      <w:tblGrid>
        <w:gridCol w:w="7905"/>
        <w:gridCol w:w="1149"/>
      </w:tblGrid>
      <w:tr w:rsidR="00AD5B12" w:rsidRPr="00CB0D0C" w:rsidTr="00CB0D0C">
        <w:tc>
          <w:tcPr>
            <w:tcW w:w="7905"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rsidR="00EC29C5" w:rsidRPr="00CB0D0C" w:rsidRDefault="00EC29C5" w:rsidP="00384EDF">
            <w:pPr>
              <w:spacing w:line="360" w:lineRule="auto"/>
              <w:jc w:val="center"/>
              <w:rPr>
                <w:rFonts w:ascii="Arial Narrow" w:hAnsi="Arial Narrow"/>
                <w:b/>
                <w:color w:val="000000" w:themeColor="text1"/>
              </w:rPr>
            </w:pPr>
            <w:r w:rsidRPr="00CB0D0C">
              <w:rPr>
                <w:rFonts w:ascii="Arial Narrow" w:hAnsi="Arial Narrow"/>
                <w:b/>
                <w:color w:val="000000" w:themeColor="text1"/>
              </w:rPr>
              <w:t>Temas de capacitación</w:t>
            </w:r>
          </w:p>
        </w:tc>
        <w:tc>
          <w:tcPr>
            <w:tcW w:w="1149" w:type="dxa"/>
            <w:tcBorders>
              <w:top w:val="single" w:sz="4" w:space="0" w:color="auto"/>
              <w:left w:val="single" w:sz="4" w:space="0" w:color="auto"/>
              <w:bottom w:val="single" w:sz="4" w:space="0" w:color="auto"/>
              <w:right w:val="single" w:sz="4" w:space="0" w:color="auto"/>
            </w:tcBorders>
            <w:shd w:val="clear" w:color="auto" w:fill="EDEDED" w:themeFill="accent3" w:themeFillTint="33"/>
            <w:hideMark/>
          </w:tcPr>
          <w:p w:rsidR="00EC29C5" w:rsidRPr="00CB0D0C" w:rsidRDefault="00EC29C5" w:rsidP="00384EDF">
            <w:pPr>
              <w:spacing w:line="360" w:lineRule="auto"/>
              <w:jc w:val="center"/>
              <w:rPr>
                <w:rFonts w:ascii="Arial Narrow" w:hAnsi="Arial Narrow"/>
                <w:b/>
                <w:color w:val="000000" w:themeColor="text1"/>
              </w:rPr>
            </w:pPr>
            <w:r w:rsidRPr="00CB0D0C">
              <w:rPr>
                <w:rFonts w:ascii="Arial Narrow" w:hAnsi="Arial Narrow"/>
                <w:b/>
                <w:color w:val="000000" w:themeColor="text1"/>
              </w:rPr>
              <w:t>Puntaje asignado</w:t>
            </w: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Mejoramiento de la Calidad de atención y trato al usuario.</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after="200" w:line="360" w:lineRule="auto"/>
              <w:rPr>
                <w:rFonts w:ascii="Arial Narrow" w:hAnsi="Arial Narrow"/>
                <w:color w:val="000000" w:themeColor="text1"/>
              </w:rPr>
            </w:pPr>
            <w:r w:rsidRPr="00CB0D0C">
              <w:rPr>
                <w:rFonts w:ascii="Arial Narrow" w:hAnsi="Arial Narrow"/>
                <w:color w:val="000000" w:themeColor="text1"/>
              </w:rPr>
              <w:t xml:space="preserve">Profundización del trabajo con familias: análisis crítico de instrumentos y su utilidad, diagnóstico de salud familiar e intervención planificada.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Manejo de situaciones difíciles.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Autocuidado del equipo de salud.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Ética en el trabajo con familias.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Actualización de Guías Clínicas y Problemas GES con enfoque integral.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Centros de responsabilidad y costos.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Trabajo en Red.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Participación social.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Trabajo intersectorial.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lastRenderedPageBreak/>
              <w:t>Desarrollo de competencia y habilidades para el trabajo en equipo.</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Promoción de la salud.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 xml:space="preserve">Comunicación social. </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Mejoramiento de las destrezas clínicas.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Bioética.</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Mejoramiento continuo de la calidad.</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Salud cultura, enfoque de género.</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Profundización en destrezas para el trabajo con familias.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AD5B12"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Habilidades en trabajo en redes sociales y asistenciales.</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r w:rsidR="00EC29C5" w:rsidRPr="00CB0D0C" w:rsidTr="00EC29C5">
        <w:tc>
          <w:tcPr>
            <w:tcW w:w="7905" w:type="dxa"/>
            <w:tcBorders>
              <w:top w:val="single" w:sz="4" w:space="0" w:color="auto"/>
              <w:left w:val="single" w:sz="4" w:space="0" w:color="auto"/>
              <w:bottom w:val="single" w:sz="4" w:space="0" w:color="auto"/>
              <w:right w:val="single" w:sz="4" w:space="0" w:color="auto"/>
            </w:tcBorders>
            <w:hideMark/>
          </w:tcPr>
          <w:p w:rsidR="00EC29C5" w:rsidRPr="00CB0D0C" w:rsidRDefault="00EC29C5" w:rsidP="00384EDF">
            <w:pPr>
              <w:spacing w:line="360" w:lineRule="auto"/>
              <w:rPr>
                <w:rFonts w:ascii="Arial Narrow" w:hAnsi="Arial Narrow"/>
                <w:color w:val="000000" w:themeColor="text1"/>
              </w:rPr>
            </w:pPr>
            <w:r w:rsidRPr="00CB0D0C">
              <w:rPr>
                <w:rFonts w:ascii="Arial Narrow" w:hAnsi="Arial Narrow"/>
                <w:color w:val="000000" w:themeColor="text1"/>
              </w:rPr>
              <w:t>Medio Ambiente.</w:t>
            </w:r>
          </w:p>
        </w:tc>
        <w:tc>
          <w:tcPr>
            <w:tcW w:w="1149" w:type="dxa"/>
            <w:tcBorders>
              <w:top w:val="single" w:sz="4" w:space="0" w:color="auto"/>
              <w:left w:val="single" w:sz="4" w:space="0" w:color="auto"/>
              <w:bottom w:val="single" w:sz="4" w:space="0" w:color="auto"/>
              <w:right w:val="single" w:sz="4" w:space="0" w:color="auto"/>
            </w:tcBorders>
          </w:tcPr>
          <w:p w:rsidR="00EC29C5" w:rsidRPr="00CB0D0C" w:rsidRDefault="00EC29C5" w:rsidP="00384EDF">
            <w:pPr>
              <w:spacing w:line="360" w:lineRule="auto"/>
              <w:jc w:val="both"/>
              <w:rPr>
                <w:rFonts w:ascii="Arial Narrow" w:hAnsi="Arial Narrow"/>
                <w:color w:val="000000" w:themeColor="text1"/>
              </w:rPr>
            </w:pPr>
          </w:p>
        </w:tc>
      </w:tr>
    </w:tbl>
    <w:p w:rsidR="00EC29C5" w:rsidRPr="00CB0D0C" w:rsidRDefault="00EC29C5" w:rsidP="00384EDF">
      <w:pPr>
        <w:spacing w:after="0" w:line="360" w:lineRule="auto"/>
        <w:jc w:val="both"/>
        <w:rPr>
          <w:rFonts w:ascii="Arial Narrow" w:hAnsi="Arial Narrow"/>
          <w:color w:val="000000" w:themeColor="text1"/>
        </w:rPr>
      </w:pPr>
    </w:p>
    <w:p w:rsidR="00EC29C5" w:rsidRPr="00CB0D0C" w:rsidRDefault="00EC29C5" w:rsidP="00384EDF">
      <w:pPr>
        <w:spacing w:after="0" w:line="360" w:lineRule="auto"/>
        <w:jc w:val="both"/>
        <w:rPr>
          <w:rFonts w:ascii="Arial Narrow" w:hAnsi="Arial Narrow"/>
          <w:color w:val="000000" w:themeColor="text1"/>
        </w:rPr>
      </w:pPr>
      <w:r w:rsidRPr="00CB0D0C">
        <w:rPr>
          <w:rFonts w:ascii="Arial Narrow" w:hAnsi="Arial Narrow"/>
          <w:color w:val="000000" w:themeColor="text1"/>
        </w:rPr>
        <w:t>Elaborado por Psicólogo Hugo Mallea Muñoz y Matrona Sarvia Barra Ramírez, con Odontóloga Cecilia Zúñiga.</w:t>
      </w:r>
    </w:p>
    <w:p w:rsidR="00EC29C5" w:rsidRPr="00CB0D0C" w:rsidRDefault="00EC29C5" w:rsidP="00384EDF">
      <w:pPr>
        <w:spacing w:after="0" w:line="360" w:lineRule="auto"/>
        <w:jc w:val="both"/>
        <w:rPr>
          <w:rFonts w:ascii="Arial Narrow" w:hAnsi="Arial Narrow"/>
          <w:color w:val="000000" w:themeColor="text1"/>
        </w:rPr>
      </w:pPr>
      <w:r w:rsidRPr="00CB0D0C">
        <w:rPr>
          <w:rFonts w:ascii="Arial Narrow" w:hAnsi="Arial Narrow"/>
          <w:color w:val="000000" w:themeColor="text1"/>
        </w:rPr>
        <w:t>13 de Octubre de 2015.</w:t>
      </w:r>
    </w:p>
    <w:p w:rsidR="00EC29C5" w:rsidRPr="00CB0D0C" w:rsidRDefault="00EC29C5" w:rsidP="00384EDF">
      <w:pPr>
        <w:spacing w:after="0" w:line="360" w:lineRule="auto"/>
        <w:jc w:val="both"/>
        <w:rPr>
          <w:rFonts w:ascii="Arial Narrow" w:hAnsi="Arial Narrow"/>
          <w:b/>
          <w:color w:val="000000" w:themeColor="text1"/>
        </w:rPr>
      </w:pPr>
      <w:r w:rsidRPr="00CB0D0C">
        <w:rPr>
          <w:rFonts w:ascii="Arial Narrow" w:hAnsi="Arial Narrow"/>
          <w:b/>
          <w:color w:val="000000" w:themeColor="text1"/>
        </w:rPr>
        <w:t xml:space="preserve">Basado en: </w:t>
      </w:r>
    </w:p>
    <w:p w:rsidR="00EC29C5" w:rsidRPr="00CB0D0C" w:rsidRDefault="00EC29C5" w:rsidP="00384EDF">
      <w:pPr>
        <w:spacing w:after="0" w:line="360" w:lineRule="auto"/>
        <w:jc w:val="both"/>
        <w:rPr>
          <w:rFonts w:ascii="Arial Narrow" w:hAnsi="Arial Narrow"/>
          <w:b/>
          <w:color w:val="000000" w:themeColor="text1"/>
        </w:rPr>
      </w:pPr>
    </w:p>
    <w:p w:rsidR="00EC29C5" w:rsidRPr="00CB0D0C" w:rsidRDefault="00EC29C5" w:rsidP="00384EDF">
      <w:pPr>
        <w:pStyle w:val="Prrafodelista"/>
        <w:numPr>
          <w:ilvl w:val="0"/>
          <w:numId w:val="50"/>
        </w:numPr>
        <w:spacing w:after="0" w:line="360" w:lineRule="auto"/>
        <w:jc w:val="both"/>
        <w:rPr>
          <w:rFonts w:ascii="Arial Narrow" w:hAnsi="Arial Narrow"/>
          <w:color w:val="000000" w:themeColor="text1"/>
        </w:rPr>
      </w:pPr>
      <w:r w:rsidRPr="00CB0D0C">
        <w:rPr>
          <w:rFonts w:ascii="Arial Narrow" w:hAnsi="Arial Narrow"/>
          <w:color w:val="000000" w:themeColor="text1"/>
        </w:rPr>
        <w:t>Manual de apoyo a la implementación del modelo de atención integral con enfoque familiar y comunitario en establecimientos de atención Primaria. Ministerio de Salud. Año 2008.</w:t>
      </w:r>
    </w:p>
    <w:p w:rsidR="00EC29C5" w:rsidRPr="00CB0D0C" w:rsidRDefault="00EC29C5" w:rsidP="00384EDF">
      <w:pPr>
        <w:pStyle w:val="Prrafodelista"/>
        <w:numPr>
          <w:ilvl w:val="0"/>
          <w:numId w:val="50"/>
        </w:numPr>
        <w:spacing w:after="0" w:line="360" w:lineRule="auto"/>
        <w:jc w:val="both"/>
        <w:rPr>
          <w:rFonts w:ascii="Arial Narrow" w:hAnsi="Arial Narrow"/>
          <w:color w:val="000000" w:themeColor="text1"/>
        </w:rPr>
      </w:pPr>
      <w:r w:rsidRPr="00CB0D0C">
        <w:rPr>
          <w:rFonts w:ascii="Arial Narrow" w:hAnsi="Arial Narrow"/>
          <w:color w:val="000000" w:themeColor="text1"/>
        </w:rPr>
        <w:t>Orientaciones para la Planificación y Programación en Red año 2016. Secretaría de Redes Asistenciales. Ministerio de Salud.</w:t>
      </w:r>
    </w:p>
    <w:p w:rsidR="00EC29C5" w:rsidRPr="00AD5B12" w:rsidRDefault="00EC29C5" w:rsidP="00384EDF">
      <w:pPr>
        <w:spacing w:after="0" w:line="360" w:lineRule="auto"/>
        <w:jc w:val="both"/>
        <w:rPr>
          <w:color w:val="000000" w:themeColor="text1"/>
        </w:rPr>
      </w:pPr>
      <w:r w:rsidRPr="00AD5B12">
        <w:rPr>
          <w:color w:val="000000" w:themeColor="text1"/>
        </w:rPr>
        <w:t xml:space="preserve"> </w:t>
      </w:r>
    </w:p>
    <w:p w:rsidR="00352338" w:rsidRPr="00AD5B12" w:rsidRDefault="00352338" w:rsidP="00384EDF">
      <w:pPr>
        <w:spacing w:line="360" w:lineRule="auto"/>
        <w:rPr>
          <w:rFonts w:ascii="Arial Narrow" w:hAnsi="Arial Narrow"/>
          <w:color w:val="000000" w:themeColor="text1"/>
          <w:sz w:val="24"/>
          <w:szCs w:val="24"/>
        </w:rPr>
      </w:pPr>
    </w:p>
    <w:p w:rsidR="002F12BC" w:rsidRPr="00AD5B12" w:rsidRDefault="002F12BC" w:rsidP="00384EDF">
      <w:pPr>
        <w:spacing w:line="360" w:lineRule="auto"/>
        <w:rPr>
          <w:rFonts w:ascii="Arial Narrow" w:hAnsi="Arial Narrow"/>
          <w:color w:val="000000" w:themeColor="text1"/>
          <w:sz w:val="24"/>
          <w:szCs w:val="24"/>
        </w:rPr>
      </w:pPr>
    </w:p>
    <w:p w:rsidR="00EC29C5" w:rsidRPr="00AD5B12" w:rsidRDefault="00EC29C5" w:rsidP="00384EDF">
      <w:pPr>
        <w:spacing w:line="360" w:lineRule="auto"/>
        <w:rPr>
          <w:rFonts w:ascii="Arial Narrow" w:hAnsi="Arial Narrow"/>
          <w:color w:val="000000" w:themeColor="text1"/>
          <w:sz w:val="24"/>
          <w:szCs w:val="24"/>
        </w:rPr>
      </w:pPr>
    </w:p>
    <w:p w:rsidR="00EC29C5" w:rsidRPr="00AD5B12" w:rsidRDefault="00EC29C5" w:rsidP="00384EDF">
      <w:pPr>
        <w:spacing w:line="360" w:lineRule="auto"/>
        <w:rPr>
          <w:rFonts w:ascii="Arial Narrow" w:hAnsi="Arial Narrow"/>
          <w:color w:val="000000" w:themeColor="text1"/>
          <w:sz w:val="24"/>
          <w:szCs w:val="24"/>
        </w:rPr>
      </w:pPr>
    </w:p>
    <w:p w:rsidR="002F12BC" w:rsidRPr="00AD5B12" w:rsidRDefault="002F12BC" w:rsidP="00384EDF">
      <w:pPr>
        <w:spacing w:line="360" w:lineRule="auto"/>
        <w:rPr>
          <w:rFonts w:ascii="Arial Narrow" w:hAnsi="Arial Narrow"/>
          <w:color w:val="000000" w:themeColor="text1"/>
          <w:sz w:val="24"/>
          <w:szCs w:val="24"/>
        </w:rPr>
      </w:pPr>
    </w:p>
    <w:p w:rsidR="002F12BC" w:rsidRPr="00AD5B12" w:rsidRDefault="002F12BC" w:rsidP="00384EDF">
      <w:pPr>
        <w:spacing w:line="360" w:lineRule="auto"/>
        <w:rPr>
          <w:rFonts w:ascii="Arial Narrow" w:hAnsi="Arial Narrow"/>
          <w:color w:val="000000" w:themeColor="text1"/>
          <w:sz w:val="24"/>
          <w:szCs w:val="24"/>
        </w:rPr>
      </w:pPr>
    </w:p>
    <w:p w:rsidR="00EC29C5" w:rsidRPr="00AD5B12" w:rsidRDefault="00EC29C5" w:rsidP="00384EDF">
      <w:pPr>
        <w:spacing w:line="360" w:lineRule="auto"/>
        <w:rPr>
          <w:rFonts w:ascii="Arial Narrow" w:hAnsi="Arial Narrow"/>
          <w:color w:val="000000" w:themeColor="text1"/>
          <w:sz w:val="24"/>
          <w:szCs w:val="24"/>
        </w:rPr>
      </w:pPr>
    </w:p>
    <w:p w:rsidR="00EC29C5" w:rsidRPr="00AD5B12" w:rsidRDefault="00EC29C5" w:rsidP="00384EDF">
      <w:pPr>
        <w:spacing w:line="360" w:lineRule="auto"/>
        <w:rPr>
          <w:rFonts w:ascii="Arial Narrow" w:hAnsi="Arial Narrow"/>
          <w:color w:val="000000" w:themeColor="text1"/>
          <w:sz w:val="24"/>
          <w:szCs w:val="24"/>
        </w:rPr>
      </w:pPr>
    </w:p>
    <w:p w:rsidR="00EC29C5" w:rsidRPr="00AD5B12" w:rsidRDefault="00EC29C5" w:rsidP="00384EDF">
      <w:pPr>
        <w:spacing w:line="360" w:lineRule="auto"/>
        <w:rPr>
          <w:rFonts w:ascii="Arial Narrow" w:hAnsi="Arial Narrow"/>
          <w:color w:val="000000" w:themeColor="text1"/>
          <w:sz w:val="24"/>
          <w:szCs w:val="24"/>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FICHA DE POSTULACION DE ACTIVIDADES DE CAPACITACION</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Fortalecer el Modelo de Atención en Salud, junto con los valores y principios que lo sustentan.</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Generar estrategias de Desarrollo Organizacional para el Mejoramiento de la calidad de vida funcionaria. Autocuidado individual y del Equipo.</w:t>
      </w:r>
      <w:r w:rsidRPr="009E12BC">
        <w:rPr>
          <w:rFonts w:ascii="Arial Narrow" w:eastAsia="Calibri" w:hAnsi="Arial Narrow"/>
          <w:color w:val="000000" w:themeColor="text1"/>
        </w:rPr>
        <w:t xml:space="preserve"> </w:t>
      </w:r>
    </w:p>
    <w:p w:rsidR="005579AE" w:rsidRPr="009E12BC" w:rsidRDefault="005579AE" w:rsidP="00384EDF">
      <w:pPr>
        <w:numPr>
          <w:ilvl w:val="0"/>
          <w:numId w:val="51"/>
        </w:numPr>
        <w:spacing w:after="0" w:line="360" w:lineRule="auto"/>
        <w:ind w:left="709"/>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“Autocuidado del Equipo de Salud”</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9E12BC" w:rsidRDefault="009E12BC" w:rsidP="00384EDF">
      <w:pPr>
        <w:spacing w:line="360" w:lineRule="auto"/>
        <w:jc w:val="both"/>
        <w:rPr>
          <w:rFonts w:ascii="Arial Narrow" w:hAnsi="Arial Narrow" w:cs="Arial"/>
          <w:color w:val="000000" w:themeColor="text1"/>
        </w:rPr>
      </w:pPr>
    </w:p>
    <w:p w:rsidR="005579AE" w:rsidRPr="009E12BC" w:rsidRDefault="005579AE" w:rsidP="00384EDF">
      <w:pPr>
        <w:spacing w:line="360" w:lineRule="auto"/>
        <w:jc w:val="both"/>
        <w:rPr>
          <w:rFonts w:ascii="Arial Narrow" w:hAnsi="Arial Narrow" w:cs="Arial"/>
          <w:b/>
          <w:color w:val="000000" w:themeColor="text1"/>
        </w:rPr>
      </w:pPr>
      <w:r w:rsidRPr="009E12BC">
        <w:rPr>
          <w:rFonts w:ascii="Arial Narrow" w:hAnsi="Arial Narrow" w:cs="Arial"/>
          <w:color w:val="000000" w:themeColor="text1"/>
        </w:rPr>
        <w:t xml:space="preserve">       </w:t>
      </w:r>
      <w:r w:rsidRPr="009E12BC">
        <w:rPr>
          <w:rFonts w:ascii="Arial Narrow" w:hAnsi="Arial Narrow" w:cs="Arial"/>
          <w:b/>
          <w:color w:val="000000" w:themeColor="text1"/>
        </w:rPr>
        <w:t>GENERALES:</w:t>
      </w:r>
    </w:p>
    <w:p w:rsidR="005579AE" w:rsidRPr="009E12BC" w:rsidRDefault="005579AE" w:rsidP="00384EDF">
      <w:pPr>
        <w:numPr>
          <w:ilvl w:val="0"/>
          <w:numId w:val="52"/>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Desarrollar habilidades de autocuidado, asociadas al manejo efectivo del estrés laboral, en las diversas situaciones, a las cuales se ven enfrentados en sus puestos de trabajo.</w:t>
      </w:r>
    </w:p>
    <w:p w:rsidR="005579AE" w:rsidRPr="009E12BC" w:rsidRDefault="005579AE" w:rsidP="00384EDF">
      <w:pPr>
        <w:spacing w:line="360" w:lineRule="auto"/>
        <w:ind w:left="360"/>
        <w:jc w:val="both"/>
        <w:rPr>
          <w:rFonts w:ascii="Arial Narrow" w:hAnsi="Arial Narrow" w:cs="Arial"/>
          <w:b/>
          <w:color w:val="000000" w:themeColor="text1"/>
          <w:lang w:val="es-CL"/>
        </w:rPr>
      </w:pPr>
      <w:r w:rsidRPr="009E12BC">
        <w:rPr>
          <w:rFonts w:ascii="Arial Narrow" w:hAnsi="Arial Narrow" w:cs="Arial"/>
          <w:color w:val="000000" w:themeColor="text1"/>
          <w:lang w:val="es-CL"/>
        </w:rPr>
        <w:t xml:space="preserve"> </w:t>
      </w:r>
      <w:r w:rsidRPr="009E12BC">
        <w:rPr>
          <w:rFonts w:ascii="Arial Narrow" w:hAnsi="Arial Narrow" w:cs="Arial"/>
          <w:b/>
          <w:color w:val="000000" w:themeColor="text1"/>
          <w:lang w:val="es-CL"/>
        </w:rPr>
        <w:t>ESPECIFICOS:</w:t>
      </w:r>
    </w:p>
    <w:p w:rsidR="005579AE" w:rsidRPr="009E12BC" w:rsidRDefault="005579AE" w:rsidP="00384EDF">
      <w:pPr>
        <w:numPr>
          <w:ilvl w:val="0"/>
          <w:numId w:val="52"/>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Desarrollar habilidades personales de autorregulación emocional, facilitando una adecuada reacción ante la situación amenazante.</w:t>
      </w:r>
    </w:p>
    <w:p w:rsidR="005579AE" w:rsidRPr="009E12BC" w:rsidRDefault="005579AE" w:rsidP="00384EDF">
      <w:pPr>
        <w:numPr>
          <w:ilvl w:val="0"/>
          <w:numId w:val="52"/>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Reconocer los recursos de afrontamiento que dispone el funcionario.</w:t>
      </w:r>
    </w:p>
    <w:p w:rsidR="005579AE" w:rsidRPr="009E12BC" w:rsidRDefault="005579AE" w:rsidP="00384EDF">
      <w:pPr>
        <w:numPr>
          <w:ilvl w:val="0"/>
          <w:numId w:val="51"/>
        </w:numPr>
        <w:spacing w:after="0" w:line="360" w:lineRule="auto"/>
        <w:rPr>
          <w:rFonts w:ascii="Arial Narrow" w:hAnsi="Arial Narrow"/>
          <w:color w:val="000000" w:themeColor="text1"/>
        </w:rPr>
      </w:pPr>
      <w:r w:rsidRPr="009E12BC">
        <w:rPr>
          <w:rFonts w:ascii="Arial Narrow" w:hAnsi="Arial Narrow" w:cs="Arial"/>
          <w:b/>
          <w:color w:val="000000" w:themeColor="text1"/>
        </w:rPr>
        <w:t xml:space="preserve">CONTENIDOS DE LA ACTIVIDAD: </w:t>
      </w:r>
    </w:p>
    <w:p w:rsidR="005579AE" w:rsidRPr="009E12BC" w:rsidRDefault="005579AE" w:rsidP="00384EDF">
      <w:pPr>
        <w:numPr>
          <w:ilvl w:val="0"/>
          <w:numId w:val="54"/>
        </w:numPr>
        <w:spacing w:after="0" w:line="360" w:lineRule="auto"/>
        <w:rPr>
          <w:rFonts w:ascii="Arial Narrow" w:hAnsi="Arial Narrow" w:cs="Arial"/>
          <w:color w:val="000000" w:themeColor="text1"/>
        </w:rPr>
      </w:pPr>
      <w:r w:rsidRPr="009E12BC">
        <w:rPr>
          <w:rFonts w:ascii="Arial Narrow" w:hAnsi="Arial Narrow" w:cs="Arial"/>
          <w:color w:val="000000" w:themeColor="text1"/>
        </w:rPr>
        <w:t>Conceptos de Autocuidado</w:t>
      </w:r>
    </w:p>
    <w:p w:rsidR="005579AE" w:rsidRPr="009E12BC" w:rsidRDefault="005579AE" w:rsidP="00384EDF">
      <w:pPr>
        <w:numPr>
          <w:ilvl w:val="0"/>
          <w:numId w:val="53"/>
        </w:numPr>
        <w:spacing w:after="0" w:line="360" w:lineRule="auto"/>
        <w:rPr>
          <w:rFonts w:ascii="Arial Narrow" w:hAnsi="Arial Narrow" w:cs="Arial"/>
          <w:color w:val="000000" w:themeColor="text1"/>
        </w:rPr>
      </w:pPr>
      <w:r w:rsidRPr="009E12BC">
        <w:rPr>
          <w:rFonts w:ascii="Arial Narrow" w:hAnsi="Arial Narrow" w:cs="Arial"/>
          <w:color w:val="000000" w:themeColor="text1"/>
        </w:rPr>
        <w:t>Técnicas de Manejo del estrés.</w:t>
      </w:r>
    </w:p>
    <w:p w:rsidR="005579AE" w:rsidRPr="009E12BC" w:rsidRDefault="005579AE" w:rsidP="00384EDF">
      <w:pPr>
        <w:numPr>
          <w:ilvl w:val="0"/>
          <w:numId w:val="53"/>
        </w:numPr>
        <w:spacing w:after="0" w:line="360" w:lineRule="auto"/>
        <w:rPr>
          <w:rFonts w:ascii="Arial Narrow" w:hAnsi="Arial Narrow" w:cs="Arial"/>
          <w:color w:val="000000" w:themeColor="text1"/>
        </w:rPr>
      </w:pPr>
      <w:r w:rsidRPr="009E12BC">
        <w:rPr>
          <w:rFonts w:ascii="Arial Narrow" w:hAnsi="Arial Narrow" w:cs="Arial"/>
          <w:color w:val="000000" w:themeColor="text1"/>
        </w:rPr>
        <w:t>Fundamentos de la resiliencia</w:t>
      </w:r>
    </w:p>
    <w:p w:rsidR="005579AE" w:rsidRPr="009E12BC" w:rsidRDefault="005579AE" w:rsidP="00384EDF">
      <w:pPr>
        <w:numPr>
          <w:ilvl w:val="0"/>
          <w:numId w:val="53"/>
        </w:numPr>
        <w:spacing w:after="0" w:line="360" w:lineRule="auto"/>
        <w:rPr>
          <w:rFonts w:ascii="Arial Narrow" w:hAnsi="Arial Narrow" w:cs="Arial"/>
          <w:color w:val="000000" w:themeColor="text1"/>
        </w:rPr>
      </w:pPr>
      <w:r w:rsidRPr="009E12BC">
        <w:rPr>
          <w:rFonts w:ascii="Arial Narrow" w:hAnsi="Arial Narrow" w:cs="Arial"/>
          <w:color w:val="000000" w:themeColor="text1"/>
        </w:rPr>
        <w:t>Manejo de recursos personales.</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Los funcionarios de los Equipos de Salud, a diario deben resolver problemas y brindar una atención de calidad. Sin embargo no todos han recibido capacitaciones dirigidas a potenciar los recursos individuales y a controlar el estrés generado por la alta demanda de los usuarios hacia el personal de salud en el trabajo cotidiano, además de la sobrecarga que implica el acompañamiento continuo a las familias, lo que se traduce en un desgaste de los equipos. Por lo tanto se requiere empoderar, y motivar a los funcionarios en el autocuidado, lo que es clave en el modelo de Salud Familiar. El Mejorar la calidad de vida de los funcionarios, es fundamental para impregnar motivación, mística  y compromiso con el trabajo basado en el modelo de salud familiar, integral y </w:t>
      </w:r>
      <w:r w:rsidR="009E12BC" w:rsidRPr="009E12BC">
        <w:rPr>
          <w:rFonts w:ascii="Arial Narrow" w:hAnsi="Arial Narrow" w:cs="Arial"/>
          <w:color w:val="000000" w:themeColor="text1"/>
        </w:rPr>
        <w:t>comunitaria</w:t>
      </w:r>
      <w:r w:rsidRPr="009E12BC">
        <w:rPr>
          <w:rFonts w:ascii="Arial Narrow" w:hAnsi="Arial Narrow" w:cs="Arial"/>
          <w:color w:val="000000" w:themeColor="text1"/>
        </w:rPr>
        <w:t>.</w:t>
      </w:r>
    </w:p>
    <w:p w:rsidR="009E12BC" w:rsidRDefault="009E12BC" w:rsidP="00384EDF">
      <w:pPr>
        <w:spacing w:line="360" w:lineRule="auto"/>
        <w:ind w:left="720"/>
        <w:jc w:val="both"/>
        <w:rPr>
          <w:rFonts w:ascii="Arial Narrow" w:hAnsi="Arial Narrow" w:cs="Arial"/>
          <w:color w:val="000000" w:themeColor="text1"/>
        </w:rPr>
      </w:pPr>
    </w:p>
    <w:p w:rsidR="009E12BC" w:rsidRPr="009E12BC" w:rsidRDefault="009E12BC" w:rsidP="00384EDF">
      <w:pPr>
        <w:spacing w:line="360" w:lineRule="auto"/>
        <w:ind w:left="720"/>
        <w:jc w:val="both"/>
        <w:rPr>
          <w:rFonts w:ascii="Arial Narrow" w:hAnsi="Arial Narrow" w:cs="Arial"/>
          <w:color w:val="000000" w:themeColor="text1"/>
        </w:rPr>
      </w:pP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BREVE FUNDAMENTACION DIAGNOSTICA:</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Corresponde a un tema formulado desde los Centros de Salud, específicamente por CESFAM Magisterio, CESFAM J.D. Astaburuaga, CESFAM La Florida, CESFAM Faustino González, CECOSF Nuevo Horizonte y Modulo Dental, en el proceso de diagnóstico colaborativo de necesidades de capacitación para el PAC 2016, lo que fue validado por el Comité Bipartito de Capacitación, debido a que el Equipo de Salud requiere fortalecer sus habilidades y competencias en el manejo adecuado del stress.</w:t>
      </w:r>
    </w:p>
    <w:p w:rsidR="005579AE" w:rsidRPr="009E12BC" w:rsidRDefault="005579AE" w:rsidP="00384EDF">
      <w:pPr>
        <w:pStyle w:val="Prrafodelista"/>
        <w:spacing w:line="360" w:lineRule="auto"/>
        <w:ind w:left="0"/>
        <w:jc w:val="both"/>
        <w:rPr>
          <w:rFonts w:ascii="Arial Narrow" w:hAnsi="Arial Narrow" w:cs="Arial"/>
          <w:color w:val="000000" w:themeColor="text1"/>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Durante el mes de Octubre del presente se aplicó un cuestionario a 97 funcionarios de los Centros de Salud, quienes eligieron como el tema más votado el de Autocuidado de los equipos, con un 20% de las preferencias, de un total de 20 temas de capacitación. Esta necesidad se correlaciona directamente con el resultado que se obtuvo en la reunión de  detección de necesidades de capacitación con equipos de los diferentes Centros de Salud.</w:t>
      </w:r>
    </w:p>
    <w:p w:rsidR="005579AE" w:rsidRPr="009E12BC" w:rsidRDefault="005579AE" w:rsidP="00384EDF">
      <w:pPr>
        <w:pStyle w:val="Prrafodelista"/>
        <w:spacing w:line="360" w:lineRule="auto"/>
        <w:jc w:val="both"/>
        <w:rPr>
          <w:rFonts w:ascii="Arial Narrow" w:hAnsi="Arial Narrow" w:cs="Arial"/>
          <w:color w:val="000000" w:themeColor="text1"/>
        </w:rPr>
      </w:pP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18 horas.</w:t>
      </w:r>
    </w:p>
    <w:p w:rsidR="005579AE" w:rsidRPr="009E12BC" w:rsidRDefault="005579AE" w:rsidP="00384EDF">
      <w:pPr>
        <w:numPr>
          <w:ilvl w:val="0"/>
          <w:numId w:val="51"/>
        </w:numPr>
        <w:spacing w:after="0" w:line="360" w:lineRule="auto"/>
        <w:jc w:val="both"/>
        <w:rPr>
          <w:rFonts w:ascii="Arial Narrow" w:hAnsi="Arial Narrow"/>
          <w:color w:val="000000" w:themeColor="text1"/>
        </w:rPr>
      </w:pPr>
      <w:r w:rsidRPr="009E12BC">
        <w:rPr>
          <w:rFonts w:ascii="Arial Narrow" w:hAnsi="Arial Narrow" w:cs="Arial"/>
          <w:b/>
          <w:color w:val="000000" w:themeColor="text1"/>
        </w:rPr>
        <w:t>PARTICIPANTES ESTIMADOS:</w:t>
      </w:r>
      <w:r w:rsidRPr="009E12BC">
        <w:rPr>
          <w:rFonts w:ascii="Arial Narrow" w:hAnsi="Arial Narrow" w:cs="Arial"/>
          <w:color w:val="000000" w:themeColor="text1"/>
        </w:rPr>
        <w:t xml:space="preserve"> </w:t>
      </w:r>
    </w:p>
    <w:tbl>
      <w:tblPr>
        <w:tblW w:w="0" w:type="auto"/>
        <w:tblInd w:w="2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86"/>
        <w:gridCol w:w="1161"/>
      </w:tblGrid>
      <w:tr w:rsidR="00AD5B12" w:rsidRPr="009E12BC" w:rsidTr="009E12BC">
        <w:tc>
          <w:tcPr>
            <w:tcW w:w="0" w:type="auto"/>
            <w:vAlign w:val="center"/>
          </w:tcPr>
          <w:p w:rsidR="005579AE" w:rsidRPr="009E12BC" w:rsidRDefault="005579AE" w:rsidP="009E12BC">
            <w:pPr>
              <w:spacing w:line="360" w:lineRule="auto"/>
              <w:rPr>
                <w:rFonts w:ascii="Arial Narrow" w:hAnsi="Arial Narrow" w:cs="Arial"/>
                <w:b/>
                <w:color w:val="000000" w:themeColor="text1"/>
              </w:rPr>
            </w:pPr>
            <w:r w:rsidRPr="009E12BC">
              <w:rPr>
                <w:rFonts w:ascii="Arial Narrow" w:hAnsi="Arial Narrow" w:cs="Arial"/>
                <w:b/>
                <w:color w:val="000000" w:themeColor="text1"/>
              </w:rPr>
              <w:t>PROFESIONALES 19.378</w:t>
            </w:r>
          </w:p>
        </w:tc>
        <w:tc>
          <w:tcPr>
            <w:tcW w:w="0" w:type="auto"/>
            <w:vAlign w:val="center"/>
          </w:tcPr>
          <w:p w:rsidR="005579AE" w:rsidRPr="009E12BC" w:rsidRDefault="005579AE" w:rsidP="009E12BC">
            <w:pPr>
              <w:pStyle w:val="Prrafodelista"/>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Nº</w:t>
            </w:r>
          </w:p>
        </w:tc>
      </w:tr>
      <w:tr w:rsidR="00AD5B12" w:rsidRPr="009E12BC" w:rsidTr="009E12BC">
        <w:tc>
          <w:tcPr>
            <w:tcW w:w="0" w:type="auto"/>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A</w:t>
            </w:r>
          </w:p>
        </w:tc>
        <w:tc>
          <w:tcPr>
            <w:tcW w:w="0" w:type="auto"/>
            <w:vAlign w:val="bottom"/>
          </w:tcPr>
          <w:p w:rsidR="005579AE" w:rsidRPr="009E12BC" w:rsidRDefault="005579AE" w:rsidP="009E12BC">
            <w:pPr>
              <w:pStyle w:val="Prrafodelista"/>
              <w:spacing w:line="360" w:lineRule="auto"/>
              <w:jc w:val="center"/>
              <w:rPr>
                <w:rFonts w:ascii="Arial Narrow" w:hAnsi="Arial Narrow" w:cs="Arial"/>
                <w:color w:val="000000" w:themeColor="text1"/>
              </w:rPr>
            </w:pPr>
            <w:r w:rsidRPr="009E12BC">
              <w:rPr>
                <w:rFonts w:ascii="Arial Narrow" w:hAnsi="Arial Narrow" w:cs="Arial"/>
                <w:color w:val="000000" w:themeColor="text1"/>
              </w:rPr>
              <w:t>90</w:t>
            </w:r>
          </w:p>
        </w:tc>
      </w:tr>
      <w:tr w:rsidR="00AD5B12" w:rsidRPr="009E12BC" w:rsidTr="009E12BC">
        <w:tc>
          <w:tcPr>
            <w:tcW w:w="0" w:type="auto"/>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B</w:t>
            </w:r>
          </w:p>
        </w:tc>
        <w:tc>
          <w:tcPr>
            <w:tcW w:w="0" w:type="auto"/>
            <w:vAlign w:val="bottom"/>
          </w:tcPr>
          <w:p w:rsidR="005579AE" w:rsidRPr="009E12BC" w:rsidRDefault="005579AE" w:rsidP="009E12BC">
            <w:pPr>
              <w:pStyle w:val="Prrafodelista"/>
              <w:spacing w:line="360" w:lineRule="auto"/>
              <w:jc w:val="center"/>
              <w:rPr>
                <w:rFonts w:ascii="Arial Narrow" w:hAnsi="Arial Narrow" w:cs="Arial"/>
                <w:color w:val="000000" w:themeColor="text1"/>
              </w:rPr>
            </w:pPr>
            <w:r w:rsidRPr="009E12BC">
              <w:rPr>
                <w:rFonts w:ascii="Arial Narrow" w:hAnsi="Arial Narrow" w:cs="Arial"/>
                <w:color w:val="000000" w:themeColor="text1"/>
              </w:rPr>
              <w:t>180</w:t>
            </w:r>
          </w:p>
        </w:tc>
      </w:tr>
      <w:tr w:rsidR="00AD5B12" w:rsidRPr="009E12BC" w:rsidTr="009E12BC">
        <w:tc>
          <w:tcPr>
            <w:tcW w:w="0" w:type="auto"/>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C</w:t>
            </w:r>
          </w:p>
        </w:tc>
        <w:tc>
          <w:tcPr>
            <w:tcW w:w="0" w:type="auto"/>
            <w:vAlign w:val="bottom"/>
          </w:tcPr>
          <w:p w:rsidR="005579AE" w:rsidRPr="009E12BC" w:rsidRDefault="005579AE" w:rsidP="009E12BC">
            <w:pPr>
              <w:pStyle w:val="Prrafodelista"/>
              <w:spacing w:line="360" w:lineRule="auto"/>
              <w:jc w:val="center"/>
              <w:rPr>
                <w:rFonts w:ascii="Arial Narrow" w:hAnsi="Arial Narrow" w:cs="Arial"/>
                <w:color w:val="000000" w:themeColor="text1"/>
              </w:rPr>
            </w:pPr>
            <w:r w:rsidRPr="009E12BC">
              <w:rPr>
                <w:rFonts w:ascii="Arial Narrow" w:hAnsi="Arial Narrow" w:cs="Arial"/>
                <w:color w:val="000000" w:themeColor="text1"/>
              </w:rPr>
              <w:t>120</w:t>
            </w:r>
          </w:p>
        </w:tc>
      </w:tr>
      <w:tr w:rsidR="00AD5B12" w:rsidRPr="009E12BC" w:rsidTr="009E12BC">
        <w:tc>
          <w:tcPr>
            <w:tcW w:w="0" w:type="auto"/>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D</w:t>
            </w:r>
          </w:p>
        </w:tc>
        <w:tc>
          <w:tcPr>
            <w:tcW w:w="0" w:type="auto"/>
            <w:vAlign w:val="bottom"/>
          </w:tcPr>
          <w:p w:rsidR="005579AE" w:rsidRPr="009E12BC" w:rsidRDefault="009E12BC" w:rsidP="009E12BC">
            <w:pPr>
              <w:pStyle w:val="Prrafodelista"/>
              <w:spacing w:line="360" w:lineRule="auto"/>
              <w:ind w:left="0"/>
              <w:jc w:val="center"/>
              <w:rPr>
                <w:rFonts w:ascii="Arial Narrow" w:hAnsi="Arial Narrow" w:cs="Arial"/>
                <w:color w:val="000000" w:themeColor="text1"/>
              </w:rPr>
            </w:pPr>
            <w:r w:rsidRPr="009E12BC">
              <w:rPr>
                <w:rFonts w:ascii="Arial Narrow" w:hAnsi="Arial Narrow" w:cs="Arial"/>
                <w:color w:val="000000" w:themeColor="text1"/>
              </w:rPr>
              <w:t xml:space="preserve">           </w:t>
            </w:r>
            <w:r w:rsidR="005579AE" w:rsidRPr="009E12BC">
              <w:rPr>
                <w:rFonts w:ascii="Arial Narrow" w:hAnsi="Arial Narrow" w:cs="Arial"/>
                <w:color w:val="000000" w:themeColor="text1"/>
              </w:rPr>
              <w:t>80</w:t>
            </w:r>
          </w:p>
        </w:tc>
      </w:tr>
      <w:tr w:rsidR="00AD5B12" w:rsidRPr="009E12BC" w:rsidTr="009E12BC">
        <w:tc>
          <w:tcPr>
            <w:tcW w:w="0" w:type="auto"/>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E</w:t>
            </w:r>
          </w:p>
        </w:tc>
        <w:tc>
          <w:tcPr>
            <w:tcW w:w="0" w:type="auto"/>
            <w:vAlign w:val="bottom"/>
          </w:tcPr>
          <w:p w:rsidR="005579AE" w:rsidRPr="009E12BC" w:rsidRDefault="005579AE" w:rsidP="009E12BC">
            <w:pPr>
              <w:pStyle w:val="Prrafodelista"/>
              <w:spacing w:line="360" w:lineRule="auto"/>
              <w:jc w:val="center"/>
              <w:rPr>
                <w:rFonts w:ascii="Arial Narrow" w:hAnsi="Arial Narrow" w:cs="Arial"/>
                <w:color w:val="000000" w:themeColor="text1"/>
              </w:rPr>
            </w:pPr>
            <w:r w:rsidRPr="009E12BC">
              <w:rPr>
                <w:rFonts w:ascii="Arial Narrow" w:hAnsi="Arial Narrow" w:cs="Arial"/>
                <w:color w:val="000000" w:themeColor="text1"/>
              </w:rPr>
              <w:t>90</w:t>
            </w:r>
          </w:p>
        </w:tc>
      </w:tr>
      <w:tr w:rsidR="00AD5B12" w:rsidRPr="009E12BC" w:rsidTr="009E12BC">
        <w:tc>
          <w:tcPr>
            <w:tcW w:w="0" w:type="auto"/>
            <w:tcBorders>
              <w:bottom w:val="single" w:sz="4" w:space="0" w:color="auto"/>
            </w:tcBorders>
            <w:vAlign w:val="center"/>
          </w:tcPr>
          <w:p w:rsidR="005579AE" w:rsidRPr="009E12BC" w:rsidRDefault="005579AE" w:rsidP="009E12BC">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F</w:t>
            </w:r>
          </w:p>
        </w:tc>
        <w:tc>
          <w:tcPr>
            <w:tcW w:w="0" w:type="auto"/>
            <w:tcBorders>
              <w:bottom w:val="single" w:sz="4" w:space="0" w:color="auto"/>
            </w:tcBorders>
            <w:vAlign w:val="bottom"/>
          </w:tcPr>
          <w:p w:rsidR="005579AE" w:rsidRPr="009E12BC" w:rsidRDefault="005579AE" w:rsidP="009E12BC">
            <w:pPr>
              <w:pStyle w:val="Prrafodelista"/>
              <w:spacing w:line="360" w:lineRule="auto"/>
              <w:jc w:val="center"/>
              <w:rPr>
                <w:rFonts w:ascii="Arial Narrow" w:hAnsi="Arial Narrow" w:cs="Arial"/>
                <w:color w:val="000000" w:themeColor="text1"/>
              </w:rPr>
            </w:pPr>
            <w:r w:rsidRPr="009E12BC">
              <w:rPr>
                <w:rFonts w:ascii="Arial Narrow" w:hAnsi="Arial Narrow" w:cs="Arial"/>
                <w:color w:val="000000" w:themeColor="text1"/>
              </w:rPr>
              <w:t>90</w:t>
            </w:r>
          </w:p>
        </w:tc>
      </w:tr>
      <w:tr w:rsidR="00AD5B12" w:rsidRPr="009E12BC" w:rsidTr="009E12BC">
        <w:tc>
          <w:tcPr>
            <w:tcW w:w="0" w:type="auto"/>
            <w:shd w:val="clear" w:color="auto" w:fill="FFFFFF"/>
            <w:vAlign w:val="center"/>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TOTAL GENERAL</w:t>
            </w:r>
          </w:p>
        </w:tc>
        <w:tc>
          <w:tcPr>
            <w:tcW w:w="0" w:type="auto"/>
            <w:shd w:val="clear" w:color="auto" w:fill="FFFFFF"/>
            <w:vAlign w:val="center"/>
          </w:tcPr>
          <w:p w:rsidR="005579AE" w:rsidRPr="009E12BC" w:rsidRDefault="009E12BC"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 xml:space="preserve">          </w:t>
            </w:r>
            <w:r w:rsidR="005579AE" w:rsidRPr="009E12BC">
              <w:rPr>
                <w:rFonts w:ascii="Arial Narrow" w:hAnsi="Arial Narrow" w:cs="Arial"/>
                <w:color w:val="000000" w:themeColor="text1"/>
              </w:rPr>
              <w:t>650</w:t>
            </w:r>
          </w:p>
        </w:tc>
      </w:tr>
    </w:tbl>
    <w:p w:rsidR="005579AE" w:rsidRPr="009E12BC" w:rsidRDefault="005579AE" w:rsidP="00384EDF">
      <w:pPr>
        <w:pStyle w:val="Prrafodelista"/>
        <w:spacing w:line="360" w:lineRule="auto"/>
        <w:jc w:val="both"/>
        <w:rPr>
          <w:rFonts w:ascii="Arial Narrow" w:hAnsi="Arial Narrow" w:cs="Arial"/>
          <w:color w:val="000000" w:themeColor="text1"/>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xml:space="preserve">: La capacitación se realizará, considerando 10 grupos de aproximadamente 65 funcionarios en cada sesión.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$ 4.000.000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$ 300.000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lastRenderedPageBreak/>
        <w:t>Break: $ 4.400.000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$ 8.700.000</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en el cual se trabajará en la elaboración del Plan de autocuidado para el mejoramiento de la calidad de vida funcionaria. Este trabajo será enviado posteriormente como insumo a las Directoras de cada establecimiento, para que junto al Equipo de Salud, elaboren el Plan de Autocuidado de los funcionarios.</w:t>
      </w:r>
    </w:p>
    <w:p w:rsidR="005579AE" w:rsidRPr="009E12BC" w:rsidRDefault="005579AE" w:rsidP="00384EDF">
      <w:pPr>
        <w:spacing w:line="360" w:lineRule="auto"/>
        <w:jc w:val="both"/>
        <w:rPr>
          <w:rFonts w:ascii="Arial Narrow" w:hAnsi="Arial Narrow" w:cs="Arial"/>
          <w:color w:val="000000" w:themeColor="text1"/>
        </w:rPr>
      </w:pPr>
    </w:p>
    <w:p w:rsidR="005579AE" w:rsidRPr="009E12BC" w:rsidRDefault="005579AE"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5579AE">
        <w:tc>
          <w:tcPr>
            <w:tcW w:w="296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Aprobación</w:t>
            </w:r>
          </w:p>
        </w:tc>
        <w:tc>
          <w:tcPr>
            <w:tcW w:w="171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Nota</w:t>
            </w:r>
          </w:p>
        </w:tc>
      </w:tr>
      <w:tr w:rsidR="00AD5B12" w:rsidRPr="009E12BC" w:rsidTr="005579AE">
        <w:tc>
          <w:tcPr>
            <w:tcW w:w="296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Mínima</w:t>
            </w:r>
          </w:p>
        </w:tc>
        <w:tc>
          <w:tcPr>
            <w:tcW w:w="171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4.0 -  4.9</w:t>
            </w:r>
          </w:p>
        </w:tc>
      </w:tr>
      <w:tr w:rsidR="00AD5B12" w:rsidRPr="009E12BC" w:rsidTr="005579AE">
        <w:tc>
          <w:tcPr>
            <w:tcW w:w="296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Media</w:t>
            </w:r>
          </w:p>
        </w:tc>
        <w:tc>
          <w:tcPr>
            <w:tcW w:w="171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5.0 -  5.9</w:t>
            </w:r>
          </w:p>
        </w:tc>
      </w:tr>
      <w:tr w:rsidR="00AD5B12" w:rsidRPr="009E12BC" w:rsidTr="005579AE">
        <w:tc>
          <w:tcPr>
            <w:tcW w:w="296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Máxima</w:t>
            </w:r>
          </w:p>
        </w:tc>
        <w:tc>
          <w:tcPr>
            <w:tcW w:w="1714" w:type="dxa"/>
            <w:shd w:val="clear" w:color="auto" w:fill="auto"/>
          </w:tcPr>
          <w:p w:rsidR="005579AE" w:rsidRPr="009E12BC" w:rsidRDefault="005579AE" w:rsidP="009E12BC">
            <w:pPr>
              <w:spacing w:line="360" w:lineRule="auto"/>
              <w:jc w:val="center"/>
              <w:rPr>
                <w:rFonts w:ascii="Arial Narrow" w:hAnsi="Arial Narrow" w:cs="Arial"/>
                <w:color w:val="000000" w:themeColor="text1"/>
              </w:rPr>
            </w:pPr>
            <w:r w:rsidRPr="009E12BC">
              <w:rPr>
                <w:rFonts w:ascii="Arial Narrow" w:hAnsi="Arial Narrow" w:cs="Arial"/>
                <w:color w:val="000000" w:themeColor="text1"/>
              </w:rPr>
              <w:t>6.0 - 7.0</w:t>
            </w:r>
          </w:p>
        </w:tc>
      </w:tr>
    </w:tbl>
    <w:p w:rsidR="005579AE" w:rsidRPr="009E12BC" w:rsidRDefault="005579AE" w:rsidP="00384EDF">
      <w:pPr>
        <w:pStyle w:val="Prrafodelista"/>
        <w:spacing w:line="360" w:lineRule="auto"/>
        <w:ind w:left="0"/>
        <w:jc w:val="both"/>
        <w:rPr>
          <w:rFonts w:ascii="Arial Narrow" w:hAnsi="Arial Narrow" w:cs="Arial"/>
          <w:color w:val="000000" w:themeColor="text1"/>
        </w:rPr>
      </w:pPr>
    </w:p>
    <w:p w:rsidR="005579AE" w:rsidRPr="009E12BC" w:rsidRDefault="005579AE" w:rsidP="00384EDF">
      <w:pPr>
        <w:numPr>
          <w:ilvl w:val="0"/>
          <w:numId w:val="51"/>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t xml:space="preserve">RESULTADOS ESPERADOS: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de los Centros de Salud adquirirán conocimientos y habilidades en el manejo y afrontamiento de situaciones estresantes.</w:t>
      </w:r>
    </w:p>
    <w:p w:rsidR="005579AE" w:rsidRPr="009E12BC" w:rsidRDefault="005579AE" w:rsidP="00384EDF">
      <w:pPr>
        <w:pStyle w:val="Prrafodelista"/>
        <w:spacing w:line="360" w:lineRule="auto"/>
        <w:ind w:left="0"/>
        <w:jc w:val="both"/>
        <w:rPr>
          <w:rFonts w:ascii="Arial Narrow" w:hAnsi="Arial Narrow" w:cs="Arial"/>
          <w:color w:val="000000" w:themeColor="text1"/>
        </w:rPr>
      </w:pPr>
      <w:r w:rsidRPr="009E12BC">
        <w:rPr>
          <w:rFonts w:ascii="Arial Narrow" w:hAnsi="Arial Narrow" w:cs="Arial"/>
          <w:color w:val="000000" w:themeColor="text1"/>
        </w:rPr>
        <w:t xml:space="preserve">            El trabajo grupal, se utilizará como insumo para la elaboración del Plan de autocuidado para el </w:t>
      </w:r>
    </w:p>
    <w:p w:rsidR="005579AE" w:rsidRPr="009E12BC" w:rsidRDefault="005579AE" w:rsidP="00384EDF">
      <w:pPr>
        <w:pStyle w:val="Prrafodelista"/>
        <w:spacing w:line="360" w:lineRule="auto"/>
        <w:ind w:left="0"/>
        <w:jc w:val="both"/>
        <w:rPr>
          <w:rFonts w:ascii="Arial Narrow" w:hAnsi="Arial Narrow" w:cs="Arial"/>
          <w:color w:val="000000" w:themeColor="text1"/>
        </w:rPr>
      </w:pPr>
      <w:r w:rsidRPr="009E12BC">
        <w:rPr>
          <w:rFonts w:ascii="Arial Narrow" w:hAnsi="Arial Narrow" w:cs="Arial"/>
          <w:color w:val="000000" w:themeColor="text1"/>
        </w:rPr>
        <w:t xml:space="preserve">            Mejoramiento    de la calidad de vida funcionaria.</w:t>
      </w:r>
    </w:p>
    <w:p w:rsidR="005579AE" w:rsidRPr="009E12BC" w:rsidRDefault="005579AE" w:rsidP="00384EDF">
      <w:pPr>
        <w:numPr>
          <w:ilvl w:val="0"/>
          <w:numId w:val="51"/>
        </w:numPr>
        <w:spacing w:after="0" w:line="360" w:lineRule="auto"/>
        <w:jc w:val="both"/>
        <w:rPr>
          <w:rFonts w:ascii="Arial Narrow" w:hAnsi="Arial Narrow"/>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45"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Subrogante Unidad de Capacitación: Francisca Orellana Mascaró</w:t>
      </w:r>
    </w:p>
    <w:p w:rsidR="005579AE" w:rsidRDefault="005579AE" w:rsidP="00384EDF">
      <w:pPr>
        <w:pStyle w:val="Prrafodelista"/>
        <w:spacing w:line="360" w:lineRule="auto"/>
        <w:ind w:left="0"/>
        <w:jc w:val="both"/>
        <w:rPr>
          <w:rFonts w:ascii="Arial Narrow" w:hAnsi="Arial Narrow"/>
          <w:color w:val="000000" w:themeColor="text1"/>
        </w:rPr>
      </w:pPr>
    </w:p>
    <w:p w:rsidR="009E12BC" w:rsidRDefault="009E12BC" w:rsidP="00384EDF">
      <w:pPr>
        <w:pStyle w:val="Prrafodelista"/>
        <w:spacing w:line="360" w:lineRule="auto"/>
        <w:ind w:left="0"/>
        <w:jc w:val="both"/>
        <w:rPr>
          <w:rFonts w:ascii="Arial Narrow" w:hAnsi="Arial Narrow"/>
          <w:color w:val="000000" w:themeColor="text1"/>
        </w:rPr>
      </w:pPr>
    </w:p>
    <w:p w:rsidR="009E12BC" w:rsidRPr="009E12BC" w:rsidRDefault="009E12BC" w:rsidP="00384EDF">
      <w:pPr>
        <w:pStyle w:val="Prrafodelista"/>
        <w:spacing w:line="360" w:lineRule="auto"/>
        <w:ind w:left="0"/>
        <w:jc w:val="both"/>
        <w:rPr>
          <w:rFonts w:ascii="Arial Narrow" w:hAnsi="Arial Narrow"/>
          <w:color w:val="000000" w:themeColor="text1"/>
        </w:rPr>
      </w:pP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 xml:space="preserve">FECHA ESTIMADA DE REALIZACION: </w:t>
      </w:r>
      <w:r w:rsidRPr="009E12BC">
        <w:rPr>
          <w:rFonts w:ascii="Arial Narrow" w:hAnsi="Arial Narrow" w:cs="Arial"/>
          <w:color w:val="000000" w:themeColor="text1"/>
        </w:rPr>
        <w:t>Agosto- Septiembre de 2016.</w:t>
      </w:r>
    </w:p>
    <w:p w:rsidR="005579AE" w:rsidRPr="009E12BC" w:rsidRDefault="005579AE" w:rsidP="00384EDF">
      <w:pPr>
        <w:numPr>
          <w:ilvl w:val="0"/>
          <w:numId w:val="51"/>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Denominador: Número de personas que asistieron a la capacitación.</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 Este indicador debe tener un estándar </w:t>
      </w:r>
      <w:r w:rsidRPr="009E12BC">
        <w:rPr>
          <w:rFonts w:ascii="Arial Narrow" w:hAnsi="Arial Narrow" w:cs="Arial"/>
          <w:bCs/>
          <w:color w:val="000000" w:themeColor="text1"/>
          <w:lang w:val="es-CL"/>
        </w:rPr>
        <w:t>superior o igual al 80%.</w:t>
      </w:r>
    </w:p>
    <w:p w:rsidR="009E12BC" w:rsidRDefault="009E12BC" w:rsidP="00384EDF">
      <w:pPr>
        <w:spacing w:line="360" w:lineRule="auto"/>
        <w:jc w:val="center"/>
        <w:rPr>
          <w:rFonts w:ascii="Arial Narrow" w:hAnsi="Arial Narrow" w:cs="Arial"/>
          <w:b/>
          <w:color w:val="000000" w:themeColor="text1"/>
          <w:lang w:val="es-CL"/>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Fortalecer el Sistema de Garantías Explicita en Salud (GES) y responder a objetivos sanitarios 2011-     </w:t>
      </w:r>
    </w:p>
    <w:p w:rsidR="005579AE" w:rsidRPr="009E12BC" w:rsidRDefault="005579AE" w:rsidP="00384EDF">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2020, a las prioridades, problemas, metas y compromisos de salud locales. Gestión Clínica. Gestión   </w:t>
      </w:r>
    </w:p>
    <w:p w:rsidR="005579AE" w:rsidRPr="009E12BC" w:rsidRDefault="005579AE" w:rsidP="00384EDF">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de casos. Gestión por proceso clínico. Bioética asociada a prestaciones.</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“Actualización de Guías Clínicas y Problemas GES con enfoque integral.”</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OBJETIVOS GENERALES Y ESPECIFICOS DE LA CAPACITACION: </w:t>
      </w:r>
    </w:p>
    <w:p w:rsidR="005579AE" w:rsidRPr="009E12BC" w:rsidRDefault="005579AE" w:rsidP="00384EDF">
      <w:pPr>
        <w:pStyle w:val="Prrafodelista"/>
        <w:spacing w:line="360" w:lineRule="auto"/>
        <w:rPr>
          <w:rFonts w:ascii="Arial Narrow" w:hAnsi="Arial Narrow" w:cs="Arial"/>
          <w:b/>
          <w:color w:val="000000" w:themeColor="text1"/>
        </w:rPr>
      </w:pPr>
      <w:r w:rsidRPr="009E12BC">
        <w:rPr>
          <w:rFonts w:ascii="Arial Narrow" w:hAnsi="Arial Narrow" w:cs="Arial"/>
          <w:b/>
          <w:color w:val="000000" w:themeColor="text1"/>
        </w:rPr>
        <w:t>Generales:</w:t>
      </w:r>
    </w:p>
    <w:p w:rsidR="005579AE" w:rsidRPr="009E12BC" w:rsidRDefault="005579AE" w:rsidP="00384EDF">
      <w:pPr>
        <w:pStyle w:val="Prrafodelista"/>
        <w:numPr>
          <w:ilvl w:val="0"/>
          <w:numId w:val="56"/>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Conocer las patologías GES de resolución en la Atención Primaria de Salud y analizar los elementos centrales en la atención de dichas patologías; sospecha, diagnóstico y tratamiento.</w:t>
      </w:r>
    </w:p>
    <w:p w:rsidR="005579AE" w:rsidRPr="009E12BC" w:rsidRDefault="005579AE" w:rsidP="00384EDF">
      <w:pPr>
        <w:pStyle w:val="Prrafodelista"/>
        <w:numPr>
          <w:ilvl w:val="0"/>
          <w:numId w:val="56"/>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Reconocer la importancia de los aspectos legales y administrativos vinculados a las prestaciones GES.</w:t>
      </w:r>
    </w:p>
    <w:p w:rsidR="005579AE" w:rsidRPr="009E12BC" w:rsidRDefault="005579AE" w:rsidP="00384EDF">
      <w:pPr>
        <w:pStyle w:val="Prrafodelista"/>
        <w:spacing w:line="360" w:lineRule="auto"/>
        <w:rPr>
          <w:rFonts w:ascii="Arial Narrow" w:hAnsi="Arial Narrow" w:cs="Arial"/>
          <w:color w:val="000000" w:themeColor="text1"/>
        </w:rPr>
      </w:pPr>
    </w:p>
    <w:p w:rsidR="005579AE" w:rsidRPr="009E12BC" w:rsidRDefault="005579AE" w:rsidP="00384EDF">
      <w:pPr>
        <w:pStyle w:val="Prrafodelista"/>
        <w:spacing w:line="360" w:lineRule="auto"/>
        <w:rPr>
          <w:rFonts w:ascii="Arial Narrow" w:hAnsi="Arial Narrow" w:cs="Arial"/>
          <w:b/>
          <w:color w:val="000000" w:themeColor="text1"/>
        </w:rPr>
      </w:pPr>
      <w:r w:rsidRPr="009E12BC">
        <w:rPr>
          <w:rFonts w:ascii="Arial Narrow" w:hAnsi="Arial Narrow" w:cs="Arial"/>
          <w:b/>
          <w:color w:val="000000" w:themeColor="text1"/>
        </w:rPr>
        <w:t>Específicos:</w:t>
      </w:r>
    </w:p>
    <w:p w:rsidR="005579AE" w:rsidRPr="009E12BC" w:rsidRDefault="005579AE" w:rsidP="00384EDF">
      <w:pPr>
        <w:pStyle w:val="Prrafodelista"/>
        <w:numPr>
          <w:ilvl w:val="0"/>
          <w:numId w:val="5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Identificar las 21 patologías GES de resolución en la atención primaria de Salud.</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Analizar la sospecha, diagnóstico y tratamiento  patologías GES, que se han incorporado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en Atención Primaria, además de las patologías de mayor prevalencia en nuestra población;   HTA, DM, Epilepsia, urgencias odontológicas, salud oral integral a los 6 años, salud oral integral en gestantes  y salud oral integral a los 60 años.</w:t>
      </w:r>
    </w:p>
    <w:p w:rsidR="005579AE" w:rsidRPr="009E12BC" w:rsidRDefault="005579AE" w:rsidP="00384EDF">
      <w:pPr>
        <w:pStyle w:val="Prrafodelista"/>
        <w:numPr>
          <w:ilvl w:val="0"/>
          <w:numId w:val="5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Identificar los aspectos legales vinculados a la atención de las patologías GES.</w:t>
      </w:r>
    </w:p>
    <w:p w:rsidR="005579AE" w:rsidRPr="009E12BC" w:rsidRDefault="005579AE" w:rsidP="00384EDF">
      <w:pPr>
        <w:pStyle w:val="Prrafodelista"/>
        <w:numPr>
          <w:ilvl w:val="0"/>
          <w:numId w:val="5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Reconocer los sistemas de registro y sistema de información de las patologías GES.</w:t>
      </w:r>
    </w:p>
    <w:p w:rsidR="005579AE" w:rsidRPr="009E12BC" w:rsidRDefault="005579AE" w:rsidP="00384EDF">
      <w:pPr>
        <w:spacing w:line="360" w:lineRule="auto"/>
        <w:ind w:left="720"/>
        <w:jc w:val="both"/>
        <w:rPr>
          <w:rFonts w:ascii="Arial Narrow" w:hAnsi="Arial Narrow" w:cs="Arial"/>
          <w:color w:val="000000" w:themeColor="text1"/>
        </w:rPr>
      </w:pPr>
    </w:p>
    <w:p w:rsidR="005579AE" w:rsidRPr="009E12BC" w:rsidRDefault="005579AE" w:rsidP="00384EDF">
      <w:pPr>
        <w:spacing w:line="360" w:lineRule="auto"/>
        <w:ind w:left="360"/>
        <w:jc w:val="both"/>
        <w:rPr>
          <w:rFonts w:ascii="Arial Narrow" w:hAnsi="Arial Narrow" w:cs="Arial"/>
          <w:color w:val="000000" w:themeColor="text1"/>
        </w:rPr>
      </w:pPr>
    </w:p>
    <w:p w:rsidR="005579AE" w:rsidRPr="009E12BC" w:rsidRDefault="005579AE" w:rsidP="00384EDF">
      <w:pPr>
        <w:numPr>
          <w:ilvl w:val="0"/>
          <w:numId w:val="55"/>
        </w:numPr>
        <w:spacing w:after="0" w:line="360" w:lineRule="auto"/>
        <w:rPr>
          <w:rFonts w:ascii="Arial Narrow" w:hAnsi="Arial Narrow" w:cs="Times New Roman"/>
          <w:color w:val="000000" w:themeColor="text1"/>
        </w:rPr>
      </w:pPr>
      <w:r w:rsidRPr="009E12BC">
        <w:rPr>
          <w:rFonts w:ascii="Arial Narrow" w:hAnsi="Arial Narrow" w:cs="Arial"/>
          <w:b/>
          <w:color w:val="000000" w:themeColor="text1"/>
        </w:rPr>
        <w:lastRenderedPageBreak/>
        <w:t xml:space="preserve">CONTENIDOS DE LA ACTIVIDAD: </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21 Patologías GES de resolución en la Atención Primaria de Salud.</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Atención de los problemas de Salud GES; sospecha, diagnóstico y tratamiento, considerando la accesibilidad, oportunidad, financiamiento y calidad</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Registro y sistema de información para el monitoreo. </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Calidad y oportunidad del registro.</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Formulario de Constancia de Información.</w:t>
      </w:r>
    </w:p>
    <w:p w:rsidR="005579AE" w:rsidRPr="009E12BC" w:rsidRDefault="005579AE" w:rsidP="00384EDF">
      <w:pPr>
        <w:numPr>
          <w:ilvl w:val="0"/>
          <w:numId w:val="5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Gestión de  reclamos GES, pertinencia, resolución o disolución.    </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Existe alta rotación de médicos e insuficiente información sobre las actualizaciones de los problemas GES en el equipo de salud. Existe desconocimiento de los procesos administrativos y flujos de atención.</w:t>
      </w:r>
      <w:r w:rsidR="009E12BC">
        <w:rPr>
          <w:rFonts w:ascii="Arial Narrow" w:hAnsi="Arial Narrow" w:cs="Arial"/>
          <w:color w:val="000000" w:themeColor="text1"/>
        </w:rPr>
        <w:t xml:space="preserve"> </w:t>
      </w:r>
      <w:r w:rsidRPr="009E12BC">
        <w:rPr>
          <w:rFonts w:ascii="Arial Narrow" w:hAnsi="Arial Narrow" w:cs="Arial"/>
          <w:color w:val="000000" w:themeColor="text1"/>
        </w:rPr>
        <w:t>Además es necesario incorporar la mirada holística y enfoque integral en la atención de las patologías GES.</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Corresponde a un tema formulado desde los Centros de Salud, específicamente por CESFAM Las Américas, CESFAM Carlos Trupp y Posta Mercedes, en el proceso de diagnóstico colaborativo de necesidades de capacitación para el PAC 2016, lo que fue validado por el Comité Bipartito de Capacitación, debido a que el Equipo de Salud requiere actualizar sus conocimientos en el manejo de las patologías GES, para entregar una prestación oportuna y de calidad.</w:t>
      </w:r>
      <w:r w:rsidR="009E12BC">
        <w:rPr>
          <w:rFonts w:ascii="Arial Narrow" w:hAnsi="Arial Narrow" w:cs="Arial"/>
          <w:color w:val="000000" w:themeColor="text1"/>
        </w:rPr>
        <w:t xml:space="preserve"> </w:t>
      </w:r>
      <w:r w:rsidRPr="009E12BC">
        <w:rPr>
          <w:rFonts w:ascii="Arial Narrow" w:hAnsi="Arial Narrow" w:cs="Arial"/>
          <w:color w:val="000000" w:themeColor="text1"/>
        </w:rPr>
        <w:t>Durante el mes de Octubre del presente se aplicó un cuestionario a 97 funcionarios de los Centros de Salud, quienes eligieron la actualización de los problemas GES, como el cuarto tema más votado, con un 9% de las preferencias, de un total de 20 temas de capacitación. Esta necesidad se correlaciona directamente con el resultado que se obtuvo en la reunión de  detección de necesidades de capacitación con equipos de los diferentes Centros de Salud.</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18 horas, 9 horas presenciales y 9 no presenciales de trabajo grupal.</w:t>
      </w:r>
    </w:p>
    <w:p w:rsidR="005579AE" w:rsidRDefault="005579AE"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Pr="009E12BC" w:rsidRDefault="009E12BC" w:rsidP="00384EDF">
      <w:pPr>
        <w:spacing w:line="360" w:lineRule="auto"/>
        <w:jc w:val="both"/>
        <w:rPr>
          <w:rFonts w:ascii="Arial Narrow" w:hAnsi="Arial Narrow" w:cs="Arial"/>
          <w:color w:val="000000" w:themeColor="text1"/>
        </w:rPr>
      </w:pP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lastRenderedPageBreak/>
        <w:t>PARTICIPANTES ESTIMADOS:</w:t>
      </w:r>
      <w:r w:rsidRPr="009E12BC">
        <w:rPr>
          <w:rFonts w:ascii="Arial Narrow" w:hAnsi="Arial Narrow" w:cs="Arial"/>
          <w:color w:val="000000" w:themeColor="text1"/>
        </w:rPr>
        <w:t xml:space="preserve"> </w:t>
      </w:r>
    </w:p>
    <w:tbl>
      <w:tblPr>
        <w:tblW w:w="0" w:type="auto"/>
        <w:tblInd w:w="2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161"/>
      </w:tblGrid>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A</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B</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180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C</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120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D</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ind w:left="0"/>
              <w:jc w:val="both"/>
              <w:rPr>
                <w:rFonts w:ascii="Arial Narrow" w:hAnsi="Arial Narrow" w:cs="Arial"/>
                <w:color w:val="000000" w:themeColor="text1"/>
                <w:lang w:eastAsia="es-ES"/>
              </w:rPr>
            </w:pPr>
            <w:r w:rsidRPr="009E12BC">
              <w:rPr>
                <w:rFonts w:ascii="Arial Narrow" w:hAnsi="Arial Narrow" w:cs="Arial"/>
                <w:color w:val="000000" w:themeColor="text1"/>
              </w:rPr>
              <w:t xml:space="preserve">             </w:t>
            </w:r>
            <w:r w:rsidR="009E12BC">
              <w:rPr>
                <w:rFonts w:ascii="Arial Narrow" w:hAnsi="Arial Narrow" w:cs="Arial"/>
                <w:color w:val="000000" w:themeColor="text1"/>
              </w:rPr>
              <w:t xml:space="preserve">  </w:t>
            </w:r>
            <w:r w:rsidRPr="009E12BC">
              <w:rPr>
                <w:rFonts w:ascii="Arial Narrow" w:hAnsi="Arial Narrow" w:cs="Arial"/>
                <w:color w:val="000000" w:themeColor="text1"/>
              </w:rPr>
              <w:t>80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E</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F</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5579AE"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TOTAL GENERAL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5579AE"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 xml:space="preserve">             650</w:t>
            </w:r>
          </w:p>
        </w:tc>
      </w:tr>
    </w:tbl>
    <w:p w:rsidR="005579AE" w:rsidRPr="009E12BC" w:rsidRDefault="005579AE" w:rsidP="00384EDF">
      <w:pPr>
        <w:pStyle w:val="Prrafodelista"/>
        <w:spacing w:line="360" w:lineRule="auto"/>
        <w:jc w:val="both"/>
        <w:rPr>
          <w:rFonts w:ascii="Arial Narrow" w:hAnsi="Arial Narrow" w:cs="Arial"/>
          <w:color w:val="000000" w:themeColor="text1"/>
          <w:lang w:eastAsia="es-ES"/>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xml:space="preserve">: La capacitación se realizará, considerando 10 grupos de aproximadamente 65 funcionarios en cada sesión.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$ 300.000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$ 2.220.000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$ 2.520.000</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sobre propuesta de mejoramiento de sistema GES en el Centro de Salud, o prueba escrita.</w:t>
      </w:r>
    </w:p>
    <w:p w:rsidR="005579AE" w:rsidRPr="009E12BC" w:rsidRDefault="005579AE"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5579AE" w:rsidRDefault="005579AE" w:rsidP="00384EDF">
      <w:pPr>
        <w:pStyle w:val="Prrafodelista"/>
        <w:spacing w:line="360" w:lineRule="auto"/>
        <w:ind w:left="0"/>
        <w:jc w:val="both"/>
        <w:rPr>
          <w:rFonts w:ascii="Arial Narrow" w:hAnsi="Arial Narrow" w:cs="Arial"/>
          <w:color w:val="000000" w:themeColor="text1"/>
          <w:lang w:eastAsia="es-ES"/>
        </w:rPr>
      </w:pPr>
    </w:p>
    <w:p w:rsidR="009E12BC" w:rsidRPr="009E12BC" w:rsidRDefault="009E12BC" w:rsidP="00384EDF">
      <w:pPr>
        <w:pStyle w:val="Prrafodelista"/>
        <w:spacing w:line="360" w:lineRule="auto"/>
        <w:ind w:left="0"/>
        <w:jc w:val="both"/>
        <w:rPr>
          <w:rFonts w:ascii="Arial Narrow" w:hAnsi="Arial Narrow" w:cs="Arial"/>
          <w:color w:val="000000" w:themeColor="text1"/>
          <w:lang w:eastAsia="es-ES"/>
        </w:rPr>
      </w:pPr>
    </w:p>
    <w:p w:rsidR="005579AE" w:rsidRPr="009E12BC" w:rsidRDefault="005579AE"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lastRenderedPageBreak/>
        <w:t xml:space="preserve">RESULTADOS ESPERADOS: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de los Centros de Salud actualizarán conocimientos técnicos en el manejo de las patologías GES de resolución en la Atención Primaria de Salud, además de reconocer la importancia de los sistemas de registro y los aspectos legales vinculados a la atención de los problemas de salud GES.</w:t>
      </w: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46"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Subrogante Unidad de Capacitación: Francisca Orellana Mascaró</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Marzo- Abril de 2016.</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Denominador: Número de personas que asistieron a la capacitación.</w:t>
      </w:r>
    </w:p>
    <w:p w:rsidR="005579AE" w:rsidRPr="009E12BC" w:rsidRDefault="005579AE" w:rsidP="00384EDF">
      <w:pPr>
        <w:spacing w:line="360" w:lineRule="auto"/>
        <w:rPr>
          <w:rFonts w:ascii="Arial Narrow" w:hAnsi="Arial Narrow" w:cs="Arial"/>
          <w:bCs/>
          <w:color w:val="000000" w:themeColor="text1"/>
          <w:lang w:val="es-CL"/>
        </w:rPr>
      </w:pPr>
      <w:r w:rsidRPr="009E12BC">
        <w:rPr>
          <w:rFonts w:ascii="Arial Narrow" w:hAnsi="Arial Narrow" w:cs="Arial"/>
          <w:color w:val="000000" w:themeColor="text1"/>
          <w:lang w:val="es-CL"/>
        </w:rPr>
        <w:t>Este indicador debe tener un estándar </w:t>
      </w:r>
      <w:r w:rsidRPr="009E12BC">
        <w:rPr>
          <w:rFonts w:ascii="Arial Narrow" w:hAnsi="Arial Narrow" w:cs="Arial"/>
          <w:bCs/>
          <w:color w:val="000000" w:themeColor="text1"/>
          <w:lang w:val="es-CL"/>
        </w:rPr>
        <w:t>superior o igual al 80%.</w:t>
      </w: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5579AE" w:rsidRPr="009E12BC" w:rsidRDefault="005579AE" w:rsidP="00384EDF">
      <w:pPr>
        <w:numPr>
          <w:ilvl w:val="0"/>
          <w:numId w:val="55"/>
        </w:numPr>
        <w:spacing w:after="0" w:line="360" w:lineRule="auto"/>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Mejorar la Calidad de la Aten</w:t>
      </w:r>
      <w:r w:rsidR="009E12BC">
        <w:rPr>
          <w:rFonts w:ascii="Arial Narrow" w:hAnsi="Arial Narrow" w:cs="Arial"/>
          <w:color w:val="000000" w:themeColor="text1"/>
        </w:rPr>
        <w:t xml:space="preserve">ción y Trato al Usuario. </w:t>
      </w:r>
      <w:r w:rsidRPr="009E12BC">
        <w:rPr>
          <w:rFonts w:ascii="Arial Narrow" w:hAnsi="Arial Narrow" w:cs="Arial"/>
          <w:color w:val="000000" w:themeColor="text1"/>
        </w:rPr>
        <w:t>Generar estrategias de Desarrollo Organizacional para el Mej</w:t>
      </w:r>
      <w:r w:rsidR="009E12BC">
        <w:rPr>
          <w:rFonts w:ascii="Arial Narrow" w:hAnsi="Arial Narrow" w:cs="Arial"/>
          <w:color w:val="000000" w:themeColor="text1"/>
        </w:rPr>
        <w:t xml:space="preserve">oramiento de la calidad de </w:t>
      </w:r>
      <w:r w:rsidRPr="009E12BC">
        <w:rPr>
          <w:rFonts w:ascii="Arial Narrow" w:hAnsi="Arial Narrow" w:cs="Arial"/>
          <w:color w:val="000000" w:themeColor="text1"/>
        </w:rPr>
        <w:t xml:space="preserve">vida funcionaria.                                   </w:t>
      </w:r>
    </w:p>
    <w:p w:rsidR="005579AE" w:rsidRPr="009E12BC" w:rsidRDefault="005579AE" w:rsidP="00384EDF">
      <w:pPr>
        <w:numPr>
          <w:ilvl w:val="0"/>
          <w:numId w:val="55"/>
        </w:numPr>
        <w:spacing w:after="0" w:line="360" w:lineRule="auto"/>
        <w:ind w:left="709"/>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“Generalidades y actualización sobre los deberes y derechos del trabajador y del usuario en APS".</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5579AE" w:rsidRPr="009E12BC" w:rsidRDefault="005579AE" w:rsidP="00384EDF">
      <w:pPr>
        <w:numPr>
          <w:ilvl w:val="0"/>
          <w:numId w:val="59"/>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Conocer la ley de deberes y derechos de los usuarios. </w:t>
      </w:r>
    </w:p>
    <w:p w:rsidR="005579AE" w:rsidRPr="009E12BC" w:rsidRDefault="005579AE" w:rsidP="00384EDF">
      <w:pPr>
        <w:numPr>
          <w:ilvl w:val="0"/>
          <w:numId w:val="59"/>
        </w:numPr>
        <w:spacing w:after="0" w:line="360" w:lineRule="auto"/>
        <w:rPr>
          <w:rFonts w:ascii="Arial Narrow" w:hAnsi="Arial Narrow" w:cs="Arial"/>
          <w:color w:val="000000" w:themeColor="text1"/>
        </w:rPr>
      </w:pPr>
      <w:r w:rsidRPr="009E12BC">
        <w:rPr>
          <w:rFonts w:ascii="Arial Narrow" w:hAnsi="Arial Narrow" w:cs="Arial"/>
          <w:color w:val="000000" w:themeColor="text1"/>
        </w:rPr>
        <w:t>Conocer los deberes y derechos de los funcionarios, en base al Estatuto de Atención Primaria de Salud.</w:t>
      </w:r>
    </w:p>
    <w:p w:rsidR="005579AE" w:rsidRPr="009E12BC" w:rsidRDefault="005579AE" w:rsidP="00384EDF">
      <w:pPr>
        <w:numPr>
          <w:ilvl w:val="0"/>
          <w:numId w:val="59"/>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lastRenderedPageBreak/>
        <w:t>Conocer los aspectos centrales relativos a la satisfacción usuaria, evaluados en la encuesta sobre calidad de trato al usuario, aplicada anualmente desde el Ministerio de Salud.</w:t>
      </w:r>
    </w:p>
    <w:p w:rsidR="005579AE" w:rsidRPr="009E12BC" w:rsidRDefault="005579AE" w:rsidP="00384EDF">
      <w:pPr>
        <w:spacing w:line="360" w:lineRule="auto"/>
        <w:ind w:left="360"/>
        <w:jc w:val="both"/>
        <w:rPr>
          <w:rFonts w:ascii="Arial Narrow" w:hAnsi="Arial Narrow" w:cs="Arial"/>
          <w:b/>
          <w:color w:val="000000" w:themeColor="text1"/>
        </w:rPr>
      </w:pPr>
      <w:r w:rsidRPr="009E12BC">
        <w:rPr>
          <w:rFonts w:ascii="Arial Narrow" w:hAnsi="Arial Narrow" w:cs="Arial"/>
          <w:b/>
          <w:color w:val="000000" w:themeColor="text1"/>
        </w:rPr>
        <w:t xml:space="preserve">      ESPECIFICOS:</w:t>
      </w:r>
    </w:p>
    <w:p w:rsidR="005579AE" w:rsidRPr="009E12BC" w:rsidRDefault="005579AE" w:rsidP="00384EDF">
      <w:pPr>
        <w:numPr>
          <w:ilvl w:val="0"/>
          <w:numId w:val="60"/>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Analizar Ley de Derechos y deberes.</w:t>
      </w:r>
    </w:p>
    <w:p w:rsidR="005579AE" w:rsidRPr="009E12BC" w:rsidRDefault="005579AE" w:rsidP="00384EDF">
      <w:pPr>
        <w:numPr>
          <w:ilvl w:val="0"/>
          <w:numId w:val="60"/>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Analizar aspectos del Estatuto de Atención Primaria.</w:t>
      </w:r>
    </w:p>
    <w:p w:rsidR="005579AE" w:rsidRPr="009E12BC" w:rsidRDefault="005579AE" w:rsidP="00384EDF">
      <w:pPr>
        <w:numPr>
          <w:ilvl w:val="0"/>
          <w:numId w:val="60"/>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lang w:val="es-ES_tradnl"/>
        </w:rPr>
        <w:t>Ley 20.645, modificada por la Ley 20.824 de 26 de Marzo de 2015, que otorga una asignación asociada al mejoramiento de la calidad de trato al usuario para los funcionarios regidos por el Estatuto de Atención Primaria de Salud Municipal (EAPSM).</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Ley de Derechos y deberes de los usuarios.</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Calidad en la atención de salud.</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Encuesta de evaluación sobre la Calidad del Trato al Usuario en los Establecimientos de Atención Primaria.</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Reglamento de trato al usuario.</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Mejoramiento del tarto al usuario.</w:t>
      </w:r>
    </w:p>
    <w:p w:rsidR="005579AE" w:rsidRPr="009E12BC" w:rsidRDefault="005579AE" w:rsidP="00384EDF">
      <w:pPr>
        <w:pStyle w:val="Prrafodelista"/>
        <w:numPr>
          <w:ilvl w:val="0"/>
          <w:numId w:val="61"/>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Estatuto de Atención Primaria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Desinformación de parte de funcionarios, en relación a los deberes y derechos como trabajadores en el marco del Estatuto de Atención Primaria, no todos los funcionarios conocen la Ley de Derechos y deberes de los usuarios y su implicancia en la calidad de atención.</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Corresponde a una necesidad formulada en el marco del proceso de diagnóstico colaborativo de necesidades de capacitación para el PAC 2016, que fue validada por el Comité Bipartito de Capacitación, lo que permitirá que los funcionarios puedan conocer sus derechos y deberes como funcionarios, además de los deberes y derechos de los usuarios, para contribuir a mejorar la calidad de atención.</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9 horas.</w:t>
      </w:r>
    </w:p>
    <w:p w:rsidR="005579AE" w:rsidRDefault="005579AE"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Default="009E12BC" w:rsidP="00384EDF">
      <w:pPr>
        <w:spacing w:line="360" w:lineRule="auto"/>
        <w:jc w:val="both"/>
        <w:rPr>
          <w:rFonts w:ascii="Arial Narrow" w:hAnsi="Arial Narrow" w:cs="Arial"/>
          <w:color w:val="000000" w:themeColor="text1"/>
        </w:rPr>
      </w:pPr>
    </w:p>
    <w:p w:rsidR="009E12BC" w:rsidRPr="009E12BC" w:rsidRDefault="009E12BC" w:rsidP="00384EDF">
      <w:pPr>
        <w:spacing w:line="360" w:lineRule="auto"/>
        <w:jc w:val="both"/>
        <w:rPr>
          <w:rFonts w:ascii="Arial Narrow" w:hAnsi="Arial Narrow" w:cs="Arial"/>
          <w:color w:val="000000" w:themeColor="text1"/>
        </w:rPr>
      </w:pP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lastRenderedPageBreak/>
        <w:t>PARTICIPANTES ESTIMADOS:</w:t>
      </w:r>
      <w:r w:rsidRPr="009E12BC">
        <w:rPr>
          <w:rFonts w:ascii="Arial Narrow" w:hAnsi="Arial Narrow" w:cs="Arial"/>
          <w:color w:val="000000" w:themeColor="text1"/>
        </w:rPr>
        <w:t xml:space="preserve"> </w:t>
      </w:r>
    </w:p>
    <w:tbl>
      <w:tblPr>
        <w:tblW w:w="0" w:type="auto"/>
        <w:tblInd w:w="1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161"/>
      </w:tblGrid>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A</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B</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180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C</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120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D</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ind w:left="0"/>
              <w:jc w:val="both"/>
              <w:rPr>
                <w:rFonts w:ascii="Arial Narrow" w:hAnsi="Arial Narrow" w:cs="Arial"/>
                <w:color w:val="000000" w:themeColor="text1"/>
                <w:lang w:eastAsia="es-ES"/>
              </w:rPr>
            </w:pPr>
            <w:r w:rsidRPr="009E12BC">
              <w:rPr>
                <w:rFonts w:ascii="Arial Narrow" w:hAnsi="Arial Narrow" w:cs="Arial"/>
                <w:color w:val="000000" w:themeColor="text1"/>
              </w:rPr>
              <w:t xml:space="preserve">             80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E</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F</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384EDF">
            <w:pPr>
              <w:pStyle w:val="Prrafodelista"/>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90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9E12BC" w:rsidP="00384EDF">
            <w:pPr>
              <w:spacing w:line="360" w:lineRule="auto"/>
              <w:jc w:val="both"/>
              <w:rPr>
                <w:rFonts w:ascii="Arial Narrow" w:hAnsi="Arial Narrow" w:cs="Arial"/>
                <w:color w:val="000000" w:themeColor="text1"/>
                <w:lang w:eastAsia="es-ES"/>
              </w:rPr>
            </w:pPr>
            <w:r>
              <w:rPr>
                <w:rFonts w:ascii="Arial Narrow" w:hAnsi="Arial Narrow" w:cs="Arial"/>
                <w:color w:val="000000" w:themeColor="text1"/>
              </w:rPr>
              <w:t xml:space="preserve">       </w:t>
            </w:r>
            <w:r w:rsidR="005579AE" w:rsidRPr="009E12BC">
              <w:rPr>
                <w:rFonts w:ascii="Arial Narrow" w:hAnsi="Arial Narrow" w:cs="Arial"/>
                <w:color w:val="000000" w:themeColor="text1"/>
              </w:rPr>
              <w:t>TOTAL GENERAL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5579AE"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 xml:space="preserve">             650</w:t>
            </w:r>
          </w:p>
        </w:tc>
      </w:tr>
    </w:tbl>
    <w:p w:rsidR="005579AE" w:rsidRPr="009E12BC" w:rsidRDefault="005579AE" w:rsidP="00384EDF">
      <w:pPr>
        <w:pStyle w:val="Prrafodelista"/>
        <w:spacing w:line="360" w:lineRule="auto"/>
        <w:jc w:val="both"/>
        <w:rPr>
          <w:rFonts w:ascii="Arial Narrow" w:hAnsi="Arial Narrow"/>
          <w:color w:val="000000" w:themeColor="text1"/>
          <w:lang w:eastAsia="es-ES"/>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xml:space="preserve">: La capacitación se realizará, considerando 10 grupos de aproximadamente 65 funcionarios en cada sesión.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internos y de la I. Municipalidad.</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$ 300.000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$ 2.200.000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$ 2.500.000</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La actividad de capacitación se evaluará con un trabajo grupal de aplicación de contenidos o evaluación escrita.</w:t>
      </w:r>
    </w:p>
    <w:p w:rsidR="005579AE" w:rsidRPr="009E12BC" w:rsidRDefault="005579AE" w:rsidP="00384EDF">
      <w:pPr>
        <w:pStyle w:val="Prrafodelista"/>
        <w:spacing w:line="360" w:lineRule="auto"/>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pPr w:leftFromText="141" w:rightFromText="141" w:vertAnchor="text" w:horzAnchor="page" w:tblpX="3028" w:tblpY="2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9E12BC"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9E12BC"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9E12BC"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9E12BC"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9E12BC" w:rsidRPr="009E12BC" w:rsidRDefault="009E12BC"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5579AE" w:rsidRPr="009E12BC" w:rsidRDefault="005579AE" w:rsidP="00384EDF">
      <w:pPr>
        <w:pStyle w:val="Prrafodelista"/>
        <w:spacing w:line="360" w:lineRule="auto"/>
        <w:rPr>
          <w:rFonts w:ascii="Arial Narrow" w:hAnsi="Arial Narrow" w:cs="Arial"/>
          <w:b/>
          <w:color w:val="000000" w:themeColor="text1"/>
        </w:rPr>
      </w:pPr>
    </w:p>
    <w:p w:rsidR="005579AE" w:rsidRDefault="005579AE" w:rsidP="00384EDF">
      <w:pPr>
        <w:pStyle w:val="Prrafodelista"/>
        <w:spacing w:line="360" w:lineRule="auto"/>
        <w:rPr>
          <w:rFonts w:ascii="Arial Narrow" w:hAnsi="Arial Narrow" w:cs="Arial"/>
          <w:color w:val="000000" w:themeColor="text1"/>
          <w:lang w:eastAsia="es-ES"/>
        </w:rPr>
      </w:pPr>
    </w:p>
    <w:p w:rsidR="009E12BC" w:rsidRDefault="009E12BC" w:rsidP="00384EDF">
      <w:pPr>
        <w:pStyle w:val="Prrafodelista"/>
        <w:spacing w:line="360" w:lineRule="auto"/>
        <w:rPr>
          <w:rFonts w:ascii="Arial Narrow" w:hAnsi="Arial Narrow" w:cs="Arial"/>
          <w:color w:val="000000" w:themeColor="text1"/>
          <w:lang w:eastAsia="es-ES"/>
        </w:rPr>
      </w:pPr>
    </w:p>
    <w:p w:rsidR="009E12BC" w:rsidRDefault="009E12BC" w:rsidP="00384EDF">
      <w:pPr>
        <w:pStyle w:val="Prrafodelista"/>
        <w:spacing w:line="360" w:lineRule="auto"/>
        <w:rPr>
          <w:rFonts w:ascii="Arial Narrow" w:hAnsi="Arial Narrow" w:cs="Arial"/>
          <w:color w:val="000000" w:themeColor="text1"/>
          <w:lang w:eastAsia="es-ES"/>
        </w:rPr>
      </w:pPr>
    </w:p>
    <w:p w:rsidR="009E12BC" w:rsidRDefault="009E12BC" w:rsidP="00384EDF">
      <w:pPr>
        <w:pStyle w:val="Prrafodelista"/>
        <w:spacing w:line="360" w:lineRule="auto"/>
        <w:rPr>
          <w:rFonts w:ascii="Arial Narrow" w:hAnsi="Arial Narrow" w:cs="Arial"/>
          <w:color w:val="000000" w:themeColor="text1"/>
          <w:lang w:eastAsia="es-ES"/>
        </w:rPr>
      </w:pPr>
    </w:p>
    <w:p w:rsidR="009E12BC" w:rsidRPr="009E12BC" w:rsidRDefault="009E12BC" w:rsidP="00384EDF">
      <w:pPr>
        <w:pStyle w:val="Prrafodelista"/>
        <w:spacing w:line="360" w:lineRule="auto"/>
        <w:rPr>
          <w:rFonts w:ascii="Arial Narrow" w:hAnsi="Arial Narrow" w:cs="Arial"/>
          <w:color w:val="000000" w:themeColor="text1"/>
          <w:lang w:eastAsia="es-ES"/>
        </w:rPr>
      </w:pPr>
    </w:p>
    <w:p w:rsidR="005579AE" w:rsidRPr="009E12BC" w:rsidRDefault="005579AE" w:rsidP="00384EDF">
      <w:pPr>
        <w:pStyle w:val="Prrafodelista"/>
        <w:spacing w:line="360" w:lineRule="auto"/>
        <w:jc w:val="both"/>
        <w:rPr>
          <w:rFonts w:ascii="Arial Narrow" w:hAnsi="Arial Narrow" w:cs="Arial"/>
          <w:color w:val="000000" w:themeColor="text1"/>
        </w:rPr>
      </w:pPr>
    </w:p>
    <w:p w:rsidR="005579AE" w:rsidRPr="009E12BC" w:rsidRDefault="005579AE"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lastRenderedPageBreak/>
        <w:t xml:space="preserve">RESULTADOS ESPERADOS: </w:t>
      </w:r>
    </w:p>
    <w:p w:rsidR="005579AE" w:rsidRPr="009E12BC" w:rsidRDefault="005579AE" w:rsidP="00685E1A">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de los Centros de Salud conocerán los aspectos generales sobre el Estatuto de Atención Primaria y la Ley de deberes y derechos del usuario en APS.</w:t>
      </w:r>
      <w:r w:rsidRPr="009E12BC">
        <w:rPr>
          <w:rFonts w:ascii="Arial Narrow" w:hAnsi="Arial Narrow"/>
          <w:color w:val="000000" w:themeColor="text1"/>
        </w:rPr>
        <w:t xml:space="preserve"> </w:t>
      </w:r>
    </w:p>
    <w:p w:rsidR="005579AE" w:rsidRPr="009E12BC" w:rsidRDefault="005579AE" w:rsidP="00685E1A">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fortalecerán los aspectos relativos a la humanización de nuestra práctica de servicio público, en el marco del mejoramiento de la atención a los usuarios.</w:t>
      </w: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47"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pStyle w:val="Prrafodelista"/>
        <w:spacing w:line="360" w:lineRule="auto"/>
        <w:ind w:left="0"/>
        <w:jc w:val="both"/>
        <w:rPr>
          <w:rFonts w:ascii="Arial Narrow" w:hAnsi="Arial Narrow" w:cs="Times New Roman"/>
          <w:color w:val="000000" w:themeColor="text1"/>
        </w:rPr>
      </w:pPr>
      <w:r w:rsidRPr="009E12BC">
        <w:rPr>
          <w:rFonts w:ascii="Arial Narrow" w:hAnsi="Arial Narrow"/>
          <w:color w:val="000000" w:themeColor="text1"/>
        </w:rPr>
        <w:t xml:space="preserve">            </w:t>
      </w:r>
      <w:r w:rsidRPr="009E12BC">
        <w:rPr>
          <w:rFonts w:ascii="Arial Narrow" w:hAnsi="Arial Narrow" w:cs="Arial"/>
          <w:color w:val="000000" w:themeColor="text1"/>
        </w:rPr>
        <w:t>Jefe Subrogante Unidad de Capacitación: Francisca Orellana Mascaró</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Marzo hasta Agosto de 2016.</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5579AE" w:rsidRPr="009E12BC" w:rsidRDefault="005579AE" w:rsidP="009E12BC">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9E12BC" w:rsidRDefault="009E12BC"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685E1A" w:rsidRDefault="00685E1A" w:rsidP="00384EDF">
      <w:pPr>
        <w:spacing w:line="360" w:lineRule="auto"/>
        <w:jc w:val="center"/>
        <w:rPr>
          <w:rFonts w:ascii="Arial Narrow" w:hAnsi="Arial Narrow" w:cs="Arial"/>
          <w:b/>
          <w:color w:val="000000" w:themeColor="text1"/>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FICHA DE POSTULACION DE ACTIVIDADES DE CAPACITACION</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Mejorar la calidad de la atención y trato al usuario. Énfasis en la atención de público en los establecimientos de la Red.</w:t>
      </w:r>
      <w:r w:rsidRPr="009E12BC">
        <w:rPr>
          <w:rFonts w:ascii="Arial Narrow" w:eastAsia="Calibri" w:hAnsi="Arial Narrow"/>
          <w:color w:val="000000" w:themeColor="text1"/>
        </w:rPr>
        <w:t xml:space="preserve"> </w:t>
      </w:r>
    </w:p>
    <w:p w:rsidR="005579AE" w:rsidRDefault="005579AE" w:rsidP="00384EDF">
      <w:pPr>
        <w:numPr>
          <w:ilvl w:val="0"/>
          <w:numId w:val="55"/>
        </w:numPr>
        <w:spacing w:after="0" w:line="360" w:lineRule="auto"/>
        <w:ind w:left="709"/>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“Capacitación en la Aplicación de protocolo de atención al usuario en los Centros de Salud”</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Desarrollar un servicio de excelencia utilizando un protocolo de atención unificado.</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Generar la satisfacción del usuario a través de una atención de calidad.</w:t>
      </w:r>
      <w:r w:rsidRPr="009E12BC">
        <w:rPr>
          <w:rFonts w:ascii="Arial Narrow" w:hAnsi="Arial Narrow"/>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Conocer los elementos y principios del buen trato.</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Conocer estándares de calidad en la atención al usuario.</w:t>
      </w:r>
    </w:p>
    <w:p w:rsidR="005579AE" w:rsidRPr="009E12BC" w:rsidRDefault="005579AE" w:rsidP="00384EDF">
      <w:pPr>
        <w:numPr>
          <w:ilvl w:val="0"/>
          <w:numId w:val="55"/>
        </w:numPr>
        <w:spacing w:after="0" w:line="360" w:lineRule="auto"/>
        <w:rPr>
          <w:rFonts w:ascii="Arial Narrow" w:hAnsi="Arial Narrow" w:cs="Times New Roman"/>
          <w:color w:val="000000" w:themeColor="text1"/>
        </w:rPr>
      </w:pPr>
      <w:r w:rsidRPr="009E12BC">
        <w:rPr>
          <w:rFonts w:ascii="Arial Narrow" w:hAnsi="Arial Narrow" w:cs="Arial"/>
          <w:b/>
          <w:color w:val="000000" w:themeColor="text1"/>
        </w:rPr>
        <w:t xml:space="preserve">CONTENIDOS DE LA ACTIVIDAD: </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La organización y gestión de calidad.</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El usuario</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Protocolo de atención a clientes</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La comunicación emocional</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Proceso de comunicación telefónica</w:t>
      </w:r>
    </w:p>
    <w:p w:rsidR="005579AE" w:rsidRPr="009E12BC" w:rsidRDefault="005579AE" w:rsidP="00384EDF">
      <w:pPr>
        <w:numPr>
          <w:ilvl w:val="0"/>
          <w:numId w:val="62"/>
        </w:numPr>
        <w:spacing w:after="0" w:line="360" w:lineRule="auto"/>
        <w:rPr>
          <w:rFonts w:ascii="Arial Narrow" w:hAnsi="Arial Narrow" w:cs="Arial"/>
          <w:color w:val="000000" w:themeColor="text1"/>
        </w:rPr>
      </w:pPr>
      <w:r w:rsidRPr="009E12BC">
        <w:rPr>
          <w:rFonts w:ascii="Arial Narrow" w:hAnsi="Arial Narrow" w:cs="Arial"/>
          <w:color w:val="000000" w:themeColor="text1"/>
        </w:rPr>
        <w:t>Normas protocolares y de cortesía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En concordancia con la Ley 20.645 y a las encuestas de satisfacción usuaria, que evalúan la calidad de la atención, es necesario fortalecer y mejorar el buen trato y la atención de calidad a nuestros usuarios con los funcionarios que realizan atención de público, quienes son los que recepcionan y orientan a los usuarios en los Centros de Salud.</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Corresponde a un tema formulado desde el CESFAM Las Américas, en el proceso de diagnóstico colaborativo de necesidades de capacitación para el PAC 2016, lo que fue validado por el Comité Bipartito de Capacitación.</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Además, corresponde a una estrategia institucional para mejorar la calidad de la atención al usuario a través de la aplicación de un protocolo estandarizado, que se utilizará en todos los Centros de Salud.</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Para dar cumplimiento a una prioridad gubernamental, en cuanto a la incorporación buenas prácticas de atención centradas en el usuario y su familia, orientadas al trato digno, oportuno, acogedor y amable.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Finalmente señalar que, esta iniciativa, responde a un objetivo comprometido en el plan cuatrienal, solicitado a nivel Ministerial, para dar cumplimiento al Compromiso de Gestión Nº13.</w:t>
      </w:r>
    </w:p>
    <w:p w:rsidR="005579AE"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 xml:space="preserve">NUMERO DE HORAS PEDAGOGICAS: </w:t>
      </w:r>
      <w:r w:rsidRPr="009E12BC">
        <w:rPr>
          <w:rFonts w:ascii="Arial Narrow" w:hAnsi="Arial Narrow" w:cs="Arial"/>
          <w:color w:val="000000" w:themeColor="text1"/>
        </w:rPr>
        <w:t>9 horas.</w:t>
      </w: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PARTICIPANTES ESTIMADOS:</w:t>
      </w:r>
      <w:r w:rsidRPr="009E12BC">
        <w:rPr>
          <w:rFonts w:ascii="Arial Narrow" w:hAnsi="Arial Narrow" w:cs="Arial"/>
          <w:color w:val="000000" w:themeColor="text1"/>
        </w:rPr>
        <w:t xml:space="preserve"> 80.</w:t>
      </w:r>
    </w:p>
    <w:tbl>
      <w:tblPr>
        <w:tblW w:w="0" w:type="auto"/>
        <w:tblInd w:w="20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061"/>
      </w:tblGrid>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E</w:t>
            </w:r>
          </w:p>
        </w:t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70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TOTAL GENERAL</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5579AE" w:rsidRPr="009E12BC" w:rsidRDefault="009E12BC" w:rsidP="009E12BC">
            <w:pPr>
              <w:spacing w:line="360" w:lineRule="auto"/>
              <w:jc w:val="center"/>
              <w:rPr>
                <w:rFonts w:ascii="Arial Narrow" w:hAnsi="Arial Narrow" w:cs="Arial"/>
                <w:color w:val="000000" w:themeColor="text1"/>
                <w:lang w:eastAsia="es-ES"/>
              </w:rPr>
            </w:pPr>
            <w:r>
              <w:rPr>
                <w:rFonts w:ascii="Arial Narrow" w:hAnsi="Arial Narrow" w:cs="Arial"/>
                <w:color w:val="000000" w:themeColor="text1"/>
              </w:rPr>
              <w:t xml:space="preserve">           </w:t>
            </w:r>
            <w:r w:rsidR="005579AE" w:rsidRPr="009E12BC">
              <w:rPr>
                <w:rFonts w:ascii="Arial Narrow" w:hAnsi="Arial Narrow" w:cs="Arial"/>
                <w:color w:val="000000" w:themeColor="text1"/>
              </w:rPr>
              <w:t>80</w:t>
            </w:r>
          </w:p>
        </w:tc>
      </w:tr>
    </w:tbl>
    <w:p w:rsidR="005579AE" w:rsidRPr="009E12BC" w:rsidRDefault="005579AE" w:rsidP="00384EDF">
      <w:pPr>
        <w:pStyle w:val="Prrafodelista"/>
        <w:spacing w:line="360" w:lineRule="auto"/>
        <w:jc w:val="both"/>
        <w:rPr>
          <w:rFonts w:ascii="Arial Narrow" w:hAnsi="Arial Narrow" w:cs="Arial"/>
          <w:color w:val="000000" w:themeColor="text1"/>
          <w:lang w:eastAsia="es-ES"/>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xml:space="preserve">: La capacitación se realizará, considerando 2 grupos de aproximadamente 40 funcionarios en cada sesión.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r w:rsidRPr="009E12BC">
        <w:rPr>
          <w:rFonts w:ascii="Arial Narrow" w:hAnsi="Arial Narrow"/>
          <w:color w:val="000000" w:themeColor="text1"/>
        </w:rPr>
        <w:t xml:space="preserve"> </w:t>
      </w:r>
      <w:r w:rsidRPr="009E12BC">
        <w:rPr>
          <w:rFonts w:ascii="Arial Narrow" w:hAnsi="Arial Narrow" w:cs="Arial"/>
          <w:color w:val="000000" w:themeColor="text1"/>
        </w:rPr>
        <w:t>Role playing efectuando la atención, valorando los aciertos y desaciertos de los participantes.</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del Departamento de Salud o Externos.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$ 320.000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$ 420.000</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o con una evaluación escrita.</w:t>
      </w:r>
    </w:p>
    <w:p w:rsidR="005579AE" w:rsidRPr="009E12BC" w:rsidRDefault="005579AE"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5579AE">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5579AE" w:rsidRPr="009E12BC" w:rsidRDefault="005579AE" w:rsidP="00384EDF">
      <w:pPr>
        <w:pStyle w:val="Prrafodelista"/>
        <w:spacing w:line="360" w:lineRule="auto"/>
        <w:ind w:left="0"/>
        <w:jc w:val="both"/>
        <w:rPr>
          <w:rFonts w:ascii="Arial Narrow" w:hAnsi="Arial Narrow" w:cs="Arial"/>
          <w:color w:val="000000" w:themeColor="text1"/>
          <w:lang w:eastAsia="es-ES"/>
        </w:rPr>
      </w:pPr>
    </w:p>
    <w:p w:rsidR="005579AE" w:rsidRPr="009E12BC" w:rsidRDefault="005579AE"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t xml:space="preserve">RESULTADOS ESPERADOS: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capacitados contarán con más herramientas para la atención al usuario con estándares de calidad, reconociendo los principales elementos del protocolo de atención.</w:t>
      </w:r>
    </w:p>
    <w:p w:rsidR="005579AE" w:rsidRPr="009E12BC" w:rsidRDefault="005579AE" w:rsidP="00384EDF">
      <w:pPr>
        <w:spacing w:line="360" w:lineRule="auto"/>
        <w:jc w:val="both"/>
        <w:rPr>
          <w:rFonts w:ascii="Arial Narrow" w:hAnsi="Arial Narrow" w:cs="Arial"/>
          <w:b/>
          <w:color w:val="000000" w:themeColor="text1"/>
        </w:rPr>
      </w:pP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48"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Subrogante Unidad de Capacitación: Francisca Orellana Mascaró</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Mayo de 2016.</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lang w:val="es-CL"/>
        </w:rPr>
      </w:pPr>
      <w:r w:rsidRPr="009E12BC">
        <w:rPr>
          <w:rFonts w:ascii="Arial Narrow" w:hAnsi="Arial Narrow" w:cs="Arial"/>
          <w:color w:val="000000" w:themeColor="text1"/>
          <w:lang w:val="es-CL"/>
        </w:rPr>
        <w:t>Denominador: Número de personas que asistieron a la capacitación.</w:t>
      </w:r>
    </w:p>
    <w:p w:rsidR="005579AE" w:rsidRPr="009E12BC" w:rsidRDefault="005579AE" w:rsidP="009E12BC">
      <w:pPr>
        <w:spacing w:line="360" w:lineRule="auto"/>
        <w:ind w:left="720"/>
        <w:jc w:val="both"/>
        <w:rPr>
          <w:rFonts w:ascii="Arial Narrow" w:hAnsi="Arial Narrow" w:cs="Arial"/>
          <w:bCs/>
          <w:color w:val="000000" w:themeColor="text1"/>
          <w:lang w:val="es-CL"/>
        </w:rPr>
      </w:pPr>
      <w:r w:rsidRPr="009E12BC">
        <w:rPr>
          <w:rFonts w:ascii="Arial Narrow" w:hAnsi="Arial Narrow" w:cs="Arial"/>
          <w:color w:val="000000" w:themeColor="text1"/>
          <w:lang w:val="es-CL"/>
        </w:rPr>
        <w:t> Este indicador debe tener un estándar </w:t>
      </w:r>
      <w:r w:rsidRPr="009E12BC">
        <w:rPr>
          <w:rFonts w:ascii="Arial Narrow" w:hAnsi="Arial Narrow" w:cs="Arial"/>
          <w:bCs/>
          <w:color w:val="000000" w:themeColor="text1"/>
          <w:lang w:val="es-CL"/>
        </w:rPr>
        <w:t>superior o igual al 80%.</w:t>
      </w: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rPr>
          <w:rFonts w:ascii="Arial Narrow" w:hAnsi="Arial Narrow" w:cs="Arial"/>
          <w:bCs/>
          <w:color w:val="000000" w:themeColor="text1"/>
          <w:lang w:val="es-CL"/>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FICHA DE POSTULACION DE ACTIVIDADES DE CAPACITACION</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spacing w:line="360" w:lineRule="auto"/>
        <w:rPr>
          <w:rFonts w:ascii="Arial Narrow" w:hAnsi="Arial Narrow" w:cs="Arial"/>
          <w:color w:val="000000" w:themeColor="text1"/>
        </w:rPr>
      </w:pPr>
      <w:r w:rsidRPr="009E12BC">
        <w:rPr>
          <w:rFonts w:ascii="Arial Narrow" w:hAnsi="Arial Narrow" w:cs="Arial"/>
          <w:color w:val="000000" w:themeColor="text1"/>
        </w:rPr>
        <w:t xml:space="preserve">             Generar estrategias de Desarrollo Organizacional para el M</w:t>
      </w:r>
      <w:r w:rsidR="009E12BC">
        <w:rPr>
          <w:rFonts w:ascii="Arial Narrow" w:hAnsi="Arial Narrow" w:cs="Arial"/>
          <w:color w:val="000000" w:themeColor="text1"/>
        </w:rPr>
        <w:t xml:space="preserve">ejoramiento de la calidad </w:t>
      </w:r>
      <w:r w:rsidRPr="009E12BC">
        <w:rPr>
          <w:rFonts w:ascii="Arial Narrow" w:hAnsi="Arial Narrow" w:cs="Arial"/>
          <w:color w:val="000000" w:themeColor="text1"/>
        </w:rPr>
        <w:t xml:space="preserve">de vida funcionaria.      </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“Manejo adecuado de REAS para la prevención de accidentes por punción con residuos </w:t>
      </w:r>
      <w:r w:rsidR="00BE5CF8" w:rsidRPr="009E12BC">
        <w:rPr>
          <w:rFonts w:ascii="Arial Narrow" w:hAnsi="Arial Narrow" w:cs="Arial"/>
          <w:color w:val="000000" w:themeColor="text1"/>
        </w:rPr>
        <w:t>cortopunzante</w:t>
      </w:r>
      <w:r w:rsidRPr="009E12BC">
        <w:rPr>
          <w:rFonts w:ascii="Arial Narrow" w:hAnsi="Arial Narrow" w:cs="Arial"/>
          <w:color w:val="000000" w:themeColor="text1"/>
        </w:rPr>
        <w:t xml:space="preserve">: Evitando el contagio de VIH y Hepatitis B”. </w:t>
      </w:r>
    </w:p>
    <w:p w:rsidR="005579AE" w:rsidRPr="009E12BC" w:rsidRDefault="005579AE"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 xml:space="preserve">Objetivo General: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Manejar adecuadamente  los residuos provenientes de los procesos productivos derivados de la prestación de salud en Atención Primaria de Salud, propendiendo a una Cultura de Autocuidado y Mejoramiento Continuo.</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5579AE" w:rsidRPr="009E12BC" w:rsidRDefault="005579AE" w:rsidP="00384EDF">
      <w:pPr>
        <w:pStyle w:val="Prrafodelista"/>
        <w:spacing w:line="360" w:lineRule="auto"/>
        <w:rPr>
          <w:rFonts w:ascii="Arial Narrow" w:hAnsi="Arial Narrow" w:cs="Arial"/>
          <w:b/>
          <w:color w:val="000000" w:themeColor="text1"/>
        </w:rPr>
      </w:pPr>
      <w:r w:rsidRPr="009E12BC">
        <w:rPr>
          <w:rFonts w:ascii="Arial Narrow" w:hAnsi="Arial Narrow" w:cs="Arial"/>
          <w:b/>
          <w:color w:val="000000" w:themeColor="text1"/>
        </w:rPr>
        <w:t>Objetivos Específicos:</w:t>
      </w:r>
    </w:p>
    <w:p w:rsidR="005579AE" w:rsidRPr="009E12BC" w:rsidRDefault="005579AE" w:rsidP="00384EDF">
      <w:pPr>
        <w:pStyle w:val="Prrafodelista"/>
        <w:numPr>
          <w:ilvl w:val="0"/>
          <w:numId w:val="63"/>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Segregar adecuadamente los residuos generados en Centros de Atención Primaria de Salud, para la posterior puesta en marcha en cada zona de generación.</w:t>
      </w:r>
    </w:p>
    <w:p w:rsidR="005579AE" w:rsidRPr="009E12BC" w:rsidRDefault="005579AE" w:rsidP="00384EDF">
      <w:pPr>
        <w:numPr>
          <w:ilvl w:val="0"/>
          <w:numId w:val="63"/>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Identificar las etapas del proceso productivo de residuos generados en Centros de Atención Primaria de Salud, para la posterior puesta en marcha en cada zona de generación.</w:t>
      </w:r>
    </w:p>
    <w:p w:rsidR="005579AE" w:rsidRPr="009E12BC" w:rsidRDefault="005579AE" w:rsidP="00384EDF">
      <w:pPr>
        <w:pStyle w:val="Prrafodelista"/>
        <w:numPr>
          <w:ilvl w:val="0"/>
          <w:numId w:val="63"/>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Comprender los riesgos derivados del manejo inadecuado de residuos generados en Centros de Atención Primaria de Salud, principalmente los riesgos de contagio de virus VIH y hepatitis B.</w:t>
      </w:r>
    </w:p>
    <w:p w:rsidR="005579AE" w:rsidRPr="009E12BC" w:rsidRDefault="005579AE" w:rsidP="00384EDF">
      <w:pPr>
        <w:pStyle w:val="Prrafodelista"/>
        <w:numPr>
          <w:ilvl w:val="0"/>
          <w:numId w:val="63"/>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Promover una cultura de Autocuidado y Mejoramiento Continuo.</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5579AE" w:rsidRPr="009E12BC" w:rsidRDefault="005579AE" w:rsidP="00384EDF">
      <w:pPr>
        <w:widowControl w:val="0"/>
        <w:autoSpaceDE w:val="0"/>
        <w:autoSpaceDN w:val="0"/>
        <w:adjustRightInd w:val="0"/>
        <w:spacing w:after="120" w:line="360" w:lineRule="auto"/>
        <w:ind w:left="360"/>
        <w:jc w:val="both"/>
        <w:rPr>
          <w:rFonts w:ascii="Arial Narrow" w:hAnsi="Arial Narrow" w:cs="Arial"/>
          <w:bCs/>
          <w:color w:val="000000" w:themeColor="text1"/>
        </w:rPr>
      </w:pPr>
      <w:r w:rsidRPr="009E12BC">
        <w:rPr>
          <w:rFonts w:ascii="Arial Narrow" w:hAnsi="Arial Narrow" w:cs="Arial"/>
          <w:bCs/>
          <w:color w:val="000000" w:themeColor="text1"/>
        </w:rPr>
        <w:t>Los contenidos del curso están relacionados directamente con los objetivos que se pretende lograr a través del curso y dicen relación con materias contempladas en los siguientes Módulos:</w:t>
      </w:r>
    </w:p>
    <w:p w:rsidR="005579AE" w:rsidRPr="009E12BC" w:rsidRDefault="005579AE" w:rsidP="00384EDF">
      <w:pPr>
        <w:widowControl w:val="0"/>
        <w:autoSpaceDE w:val="0"/>
        <w:autoSpaceDN w:val="0"/>
        <w:adjustRightInd w:val="0"/>
        <w:spacing w:after="120" w:line="360" w:lineRule="auto"/>
        <w:ind w:left="360"/>
        <w:jc w:val="both"/>
        <w:rPr>
          <w:rFonts w:ascii="Arial Narrow" w:hAnsi="Arial Narrow" w:cs="Times New Roman"/>
          <w:bCs/>
          <w:color w:val="000000" w:themeColor="text1"/>
        </w:rPr>
      </w:pPr>
      <w:r w:rsidRPr="009E12BC">
        <w:rPr>
          <w:rFonts w:ascii="Arial Narrow" w:hAnsi="Arial Narrow" w:cs="Arial"/>
          <w:b/>
          <w:bCs/>
          <w:color w:val="000000" w:themeColor="text1"/>
        </w:rPr>
        <w:t>Módulo I: Legislación Aplicable</w:t>
      </w:r>
    </w:p>
    <w:p w:rsidR="005579AE" w:rsidRPr="009E12BC" w:rsidRDefault="005579AE" w:rsidP="00384EDF">
      <w:pPr>
        <w:numPr>
          <w:ilvl w:val="0"/>
          <w:numId w:val="64"/>
        </w:numPr>
        <w:spacing w:after="120" w:line="360" w:lineRule="auto"/>
        <w:jc w:val="both"/>
        <w:rPr>
          <w:rFonts w:ascii="Arial Narrow" w:hAnsi="Arial Narrow" w:cs="Arial"/>
          <w:color w:val="000000" w:themeColor="text1"/>
        </w:rPr>
      </w:pPr>
      <w:r w:rsidRPr="009E12BC">
        <w:rPr>
          <w:rFonts w:ascii="Arial Narrow" w:hAnsi="Arial Narrow" w:cs="Arial"/>
          <w:color w:val="000000" w:themeColor="text1"/>
        </w:rPr>
        <w:t>D.S. Nº 06 Reglamento Manejo de Residuos de Establecimientos de Atención de Salud (REAS), del Ministerio de Salud, D.O. 4 de Diciembre de 2009.</w:t>
      </w:r>
    </w:p>
    <w:p w:rsidR="005579AE" w:rsidRPr="009E12BC" w:rsidRDefault="005579AE" w:rsidP="00384EDF">
      <w:pPr>
        <w:numPr>
          <w:ilvl w:val="0"/>
          <w:numId w:val="64"/>
        </w:numPr>
        <w:spacing w:after="120" w:line="360" w:lineRule="auto"/>
        <w:jc w:val="both"/>
        <w:rPr>
          <w:rFonts w:ascii="Arial Narrow" w:hAnsi="Arial Narrow" w:cs="Arial"/>
          <w:color w:val="000000" w:themeColor="text1"/>
        </w:rPr>
      </w:pPr>
      <w:r w:rsidRPr="009E12BC">
        <w:rPr>
          <w:rFonts w:ascii="Arial Narrow" w:hAnsi="Arial Narrow" w:cs="Arial"/>
          <w:color w:val="000000" w:themeColor="text1"/>
        </w:rPr>
        <w:t>D.S. Nº 148 Reglamento Sanitario Sobre Manejo de Residuos Peligrosos, del Ministerio de Salud, D.O. 16 de Junio de 2004.</w:t>
      </w:r>
    </w:p>
    <w:p w:rsidR="005579AE" w:rsidRPr="009E12BC" w:rsidRDefault="005579AE" w:rsidP="00384EDF">
      <w:pPr>
        <w:numPr>
          <w:ilvl w:val="0"/>
          <w:numId w:val="64"/>
        </w:numPr>
        <w:spacing w:after="120" w:line="360" w:lineRule="auto"/>
        <w:jc w:val="both"/>
        <w:rPr>
          <w:rFonts w:ascii="Arial Narrow" w:hAnsi="Arial Narrow" w:cs="Arial"/>
          <w:color w:val="000000" w:themeColor="text1"/>
        </w:rPr>
      </w:pPr>
      <w:r w:rsidRPr="009E12BC">
        <w:rPr>
          <w:rFonts w:ascii="Arial Narrow" w:hAnsi="Arial Narrow" w:cs="Arial"/>
          <w:color w:val="000000" w:themeColor="text1"/>
          <w:lang w:val="es-US"/>
        </w:rPr>
        <w:t xml:space="preserve">Código Sanitario, Decreto Supremo Nº 725 </w:t>
      </w:r>
    </w:p>
    <w:p w:rsidR="005579AE" w:rsidRDefault="005579AE" w:rsidP="00384EDF">
      <w:pPr>
        <w:spacing w:after="120" w:line="360" w:lineRule="auto"/>
        <w:ind w:left="720"/>
        <w:jc w:val="both"/>
        <w:rPr>
          <w:rFonts w:ascii="Arial Narrow" w:hAnsi="Arial Narrow" w:cs="Times New Roman"/>
          <w:bCs/>
          <w:color w:val="000000" w:themeColor="text1"/>
        </w:rPr>
      </w:pPr>
    </w:p>
    <w:p w:rsidR="009E12BC" w:rsidRDefault="009E12BC" w:rsidP="00384EDF">
      <w:pPr>
        <w:spacing w:after="120" w:line="360" w:lineRule="auto"/>
        <w:ind w:left="720"/>
        <w:jc w:val="both"/>
        <w:rPr>
          <w:rFonts w:ascii="Arial Narrow" w:hAnsi="Arial Narrow" w:cs="Times New Roman"/>
          <w:bCs/>
          <w:color w:val="000000" w:themeColor="text1"/>
        </w:rPr>
      </w:pPr>
    </w:p>
    <w:p w:rsidR="009E12BC" w:rsidRPr="009E12BC" w:rsidRDefault="009E12BC" w:rsidP="00384EDF">
      <w:pPr>
        <w:spacing w:after="120" w:line="360" w:lineRule="auto"/>
        <w:ind w:left="720"/>
        <w:jc w:val="both"/>
        <w:rPr>
          <w:rFonts w:ascii="Arial Narrow" w:hAnsi="Arial Narrow" w:cs="Times New Roman"/>
          <w:bCs/>
          <w:color w:val="000000" w:themeColor="text1"/>
        </w:rPr>
      </w:pPr>
    </w:p>
    <w:p w:rsidR="005579AE" w:rsidRPr="009E12BC" w:rsidRDefault="005579AE" w:rsidP="00384EDF">
      <w:pPr>
        <w:spacing w:after="120" w:line="360" w:lineRule="auto"/>
        <w:ind w:left="720"/>
        <w:jc w:val="both"/>
        <w:rPr>
          <w:rFonts w:ascii="Arial Narrow" w:hAnsi="Arial Narrow" w:cs="Arial"/>
          <w:color w:val="000000" w:themeColor="text1"/>
          <w:lang w:val="es-US"/>
        </w:rPr>
      </w:pPr>
      <w:r w:rsidRPr="009E12BC">
        <w:rPr>
          <w:rFonts w:ascii="Arial Narrow" w:hAnsi="Arial Narrow" w:cs="Arial"/>
          <w:b/>
          <w:bCs/>
          <w:color w:val="000000" w:themeColor="text1"/>
          <w:lang w:val="es-US"/>
        </w:rPr>
        <w:lastRenderedPageBreak/>
        <w:t>Módulo II: Manejo de Residuos, Procedimiento Interno de Manejo de REAS</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 xml:space="preserve">Procedimiento Interno de Manejo </w:t>
      </w:r>
    </w:p>
    <w:p w:rsidR="005579AE" w:rsidRPr="009E12BC" w:rsidRDefault="005579AE" w:rsidP="00384EDF">
      <w:pPr>
        <w:numPr>
          <w:ilvl w:val="0"/>
          <w:numId w:val="64"/>
        </w:numPr>
        <w:spacing w:after="120" w:line="360" w:lineRule="auto"/>
        <w:rPr>
          <w:rFonts w:ascii="Arial Narrow" w:hAnsi="Arial Narrow" w:cs="Arial"/>
          <w:color w:val="000000" w:themeColor="text1"/>
          <w:lang w:val="es-US"/>
        </w:rPr>
      </w:pPr>
      <w:r w:rsidRPr="009E12BC">
        <w:rPr>
          <w:rFonts w:ascii="Arial Narrow" w:hAnsi="Arial Narrow" w:cs="Arial"/>
          <w:color w:val="000000" w:themeColor="text1"/>
          <w:lang w:val="es-US"/>
        </w:rPr>
        <w:t xml:space="preserve">Definiciones, Categorías de residuos, Identificación de Residuos, </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Etapas del manejo, desde la generación hasta la disposición final</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Impactos ambientales asociados a manejo inadecuado de REAS</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Cultura de Mejora Continua: Ciclo  de Deming - PDCA</w:t>
      </w:r>
    </w:p>
    <w:p w:rsidR="005579AE" w:rsidRPr="009E12BC" w:rsidRDefault="005579AE" w:rsidP="00384EDF">
      <w:pPr>
        <w:spacing w:after="120" w:line="360" w:lineRule="auto"/>
        <w:ind w:left="720"/>
        <w:jc w:val="both"/>
        <w:rPr>
          <w:rFonts w:ascii="Arial Narrow" w:hAnsi="Arial Narrow" w:cs="Arial"/>
          <w:b/>
          <w:bCs/>
          <w:color w:val="000000" w:themeColor="text1"/>
          <w:lang w:val="es-US"/>
        </w:rPr>
      </w:pPr>
      <w:r w:rsidRPr="009E12BC">
        <w:rPr>
          <w:rFonts w:ascii="Arial Narrow" w:hAnsi="Arial Narrow" w:cs="Arial"/>
          <w:color w:val="000000" w:themeColor="text1"/>
          <w:lang w:val="es-US"/>
        </w:rPr>
        <w:t> </w:t>
      </w:r>
      <w:r w:rsidRPr="009E12BC">
        <w:rPr>
          <w:rFonts w:ascii="Arial Narrow" w:hAnsi="Arial Narrow" w:cs="Arial"/>
          <w:b/>
          <w:bCs/>
          <w:color w:val="000000" w:themeColor="text1"/>
          <w:lang w:val="es-US"/>
        </w:rPr>
        <w:t>Módulo III: Autocuidado: Previniendo contagio por VIH y Hepatitis B</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Estadística asociada a accidentes con residuos cortopunzantes</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Estudio Accidentabilidad Atención Primaria de Salud, el caso de Talca</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El Virus del VIH: riesgo asociado a manejo inadecuado de residuos</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Hepatitis B: prevalencia, morbilidad, riesgo de contagio asociado</w:t>
      </w:r>
    </w:p>
    <w:p w:rsidR="005579AE" w:rsidRPr="009E12BC" w:rsidRDefault="005579AE" w:rsidP="00384EDF">
      <w:pPr>
        <w:numPr>
          <w:ilvl w:val="0"/>
          <w:numId w:val="64"/>
        </w:numPr>
        <w:spacing w:after="120" w:line="360" w:lineRule="auto"/>
        <w:jc w:val="both"/>
        <w:rPr>
          <w:rFonts w:ascii="Arial Narrow" w:hAnsi="Arial Narrow" w:cs="Arial"/>
          <w:color w:val="000000" w:themeColor="text1"/>
          <w:lang w:val="es-US"/>
        </w:rPr>
      </w:pPr>
      <w:r w:rsidRPr="009E12BC">
        <w:rPr>
          <w:rFonts w:ascii="Arial Narrow" w:hAnsi="Arial Narrow" w:cs="Arial"/>
          <w:color w:val="000000" w:themeColor="text1"/>
          <w:lang w:val="es-US"/>
        </w:rPr>
        <w:t>Uso Correcto de Elementos de Protección Personal</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Los funcionarios que ingresan a los Centros de Salud, no poseen capacitación específica en manejo adecuado de residuos generados en los Centros de Atención Primaria de Salud: REAS. Un manejo inadecuado de estos residuos puede implicar contagio por virus VIH o Hepatitis B. Por otra parte, dado que el manejo de estos residuos está regulado por normativa legal, el sector Salud, está llamado a liderar el cumplimiento y ser un ejemplo para los privados, tanto a nivel regional como nacional.</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De acuerdo a un estudio realizado por el Ingeniero en Prevención de Riesgos, del Departamento de Salud de la I. Municipalidad de Talca, en el periodo 2013 – 2014, la principal causa de accidentes reportados, por funcionarios de Atención Primaria, fue con objetos </w:t>
      </w:r>
      <w:r w:rsidR="00BE5CF8" w:rsidRPr="009E12BC">
        <w:rPr>
          <w:rFonts w:ascii="Arial Narrow" w:hAnsi="Arial Narrow" w:cs="Arial"/>
          <w:color w:val="000000" w:themeColor="text1"/>
        </w:rPr>
        <w:t>cortopunzante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Por otra parte, las últimas fiscalizaciones realizadas por la Autoridad Sanitaria indican un nivel medio – bajo en el cumplimiento de la normativa vigente, aplicable. Por lo tanto, se hace indispensable reforzar los conocimientos entregados a los funcionarios y entregar las herramientas para el autocuidado, y capacitar a los nuevos funcionarios.</w:t>
      </w:r>
    </w:p>
    <w:p w:rsidR="005579AE" w:rsidRDefault="005579AE" w:rsidP="00384EDF">
      <w:pPr>
        <w:pStyle w:val="Prrafodelista"/>
        <w:spacing w:line="360" w:lineRule="auto"/>
        <w:ind w:left="0"/>
        <w:jc w:val="both"/>
        <w:rPr>
          <w:rFonts w:ascii="Arial Narrow" w:hAnsi="Arial Narrow" w:cs="Arial"/>
          <w:color w:val="000000" w:themeColor="text1"/>
        </w:rPr>
      </w:pPr>
    </w:p>
    <w:p w:rsidR="009E12BC" w:rsidRDefault="009E12BC" w:rsidP="00384EDF">
      <w:pPr>
        <w:pStyle w:val="Prrafodelista"/>
        <w:spacing w:line="360" w:lineRule="auto"/>
        <w:ind w:left="0"/>
        <w:jc w:val="both"/>
        <w:rPr>
          <w:rFonts w:ascii="Arial Narrow" w:hAnsi="Arial Narrow" w:cs="Arial"/>
          <w:color w:val="000000" w:themeColor="text1"/>
        </w:rPr>
      </w:pPr>
    </w:p>
    <w:p w:rsidR="009E12BC" w:rsidRPr="009E12BC" w:rsidRDefault="009E12BC" w:rsidP="00384EDF">
      <w:pPr>
        <w:pStyle w:val="Prrafodelista"/>
        <w:spacing w:line="360" w:lineRule="auto"/>
        <w:ind w:left="0"/>
        <w:jc w:val="both"/>
        <w:rPr>
          <w:rFonts w:ascii="Arial Narrow" w:hAnsi="Arial Narrow" w:cs="Arial"/>
          <w:color w:val="000000" w:themeColor="text1"/>
        </w:rPr>
      </w:pP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 xml:space="preserve">NUMERO DE HORAS PEDAGOGICAS: </w:t>
      </w:r>
      <w:r w:rsidRPr="009E12BC">
        <w:rPr>
          <w:rFonts w:ascii="Arial Narrow" w:hAnsi="Arial Narrow" w:cs="Arial"/>
          <w:color w:val="000000" w:themeColor="text1"/>
        </w:rPr>
        <w:t>6 a 9 horas.</w:t>
      </w: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PARTICIPANTES ESTIMADOS:</w:t>
      </w:r>
      <w:r w:rsidRPr="009E12BC">
        <w:rPr>
          <w:rFonts w:ascii="Arial Narrow" w:hAnsi="Arial Narrow" w:cs="Arial"/>
          <w:color w:val="000000" w:themeColor="text1"/>
        </w:rPr>
        <w:t xml:space="preserve"> </w:t>
      </w:r>
    </w:p>
    <w:tbl>
      <w:tblPr>
        <w:tblW w:w="0" w:type="auto"/>
        <w:tblInd w:w="25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147"/>
      </w:tblGrid>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ind w:left="720"/>
              <w:jc w:val="center"/>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20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C</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F</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ind w:left="584"/>
              <w:jc w:val="center"/>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1147"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150</w:t>
            </w:r>
          </w:p>
        </w:tc>
      </w:tr>
    </w:tbl>
    <w:p w:rsidR="005579AE" w:rsidRPr="009E12BC" w:rsidRDefault="005579AE" w:rsidP="00384EDF">
      <w:pPr>
        <w:pStyle w:val="Prrafodelista"/>
        <w:spacing w:line="360" w:lineRule="auto"/>
        <w:jc w:val="both"/>
        <w:rPr>
          <w:rFonts w:ascii="Arial Narrow" w:hAnsi="Arial Narrow" w:cs="Arial"/>
          <w:color w:val="000000" w:themeColor="text1"/>
          <w:lang w:eastAsia="es-ES"/>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La capacitación está orientada a los siguientes funcionarios; Médicos que trabajen en SAPU, Odontólogos, Enfermeras, Kinesiólogos, Nutricionistas, Matronas, TENS, Auxiliares de Servicio, Directores y Administradores</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La capacitación se realizará, considerando tres grupos de 50 funcionarios cada uno.</w:t>
      </w:r>
      <w:r w:rsidR="009E12BC">
        <w:rPr>
          <w:rFonts w:ascii="Arial Narrow" w:hAnsi="Arial Narrow" w:cs="Arial"/>
          <w:color w:val="000000" w:themeColor="text1"/>
        </w:rPr>
        <w:t xml:space="preserve"> </w:t>
      </w:r>
      <w:r w:rsidRPr="009E12BC">
        <w:rPr>
          <w:rFonts w:ascii="Arial Narrow" w:hAnsi="Arial Narrow" w:cs="Arial"/>
          <w:color w:val="000000" w:themeColor="text1"/>
        </w:rPr>
        <w:t>Se realizará la actividad educativa, utilizando la metodología de clases expositivas, dinámicas y trabajos de grupo.</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del Departamento de Salud.</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$ 300.000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$ 400.000</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La actividad de capacitación se evaluará con una prueba escrita.</w:t>
      </w:r>
    </w:p>
    <w:p w:rsidR="005579AE" w:rsidRPr="009E12BC" w:rsidRDefault="005579AE"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1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5579AE" w:rsidRPr="009E12BC" w:rsidRDefault="005579AE" w:rsidP="00384EDF">
      <w:pPr>
        <w:pStyle w:val="Prrafodelista"/>
        <w:spacing w:line="360" w:lineRule="auto"/>
        <w:ind w:left="0"/>
        <w:jc w:val="both"/>
        <w:rPr>
          <w:rFonts w:ascii="Arial Narrow" w:hAnsi="Arial Narrow" w:cs="Arial"/>
          <w:color w:val="000000" w:themeColor="text1"/>
          <w:lang w:eastAsia="es-ES"/>
        </w:rPr>
      </w:pP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RESULTADOS ESPERADOS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 acuerdo a lo planteado, los resultados esperados dicen relación con el cumplimiento de los objetivos específicos, en orden a lograr el objetivo general. Al final del curso los participantes serán capaces de manejar los residuos generados en cada una de las zonas de generación de los respectivos Centros de Salud, en cada una de sus etapas, logrando segregar, identificar, transportar y disponer finalmente de acuerdo a la normativa aplicable y los estándares ambientales y sanitarios mínimos. Asimismo, serán capaces de prevenir riesgos y evitar posibles contagios de las patologías estudiadas, como también internalizar la filosofía de mejora continua en su quehacer funcionario.</w:t>
      </w:r>
    </w:p>
    <w:p w:rsidR="005579AE" w:rsidRPr="009E12BC" w:rsidRDefault="005579AE"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49"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Subrogante Unidad de Capacitación: Francisca Orellana Mascaró</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Abril – Mayo 2016.</w:t>
      </w:r>
    </w:p>
    <w:p w:rsidR="005579AE" w:rsidRPr="009E12BC" w:rsidRDefault="005579AE"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5579AE" w:rsidRPr="009E12BC" w:rsidRDefault="005579AE" w:rsidP="009E12BC">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5579AE" w:rsidRDefault="005579AE" w:rsidP="00384EDF">
      <w:pPr>
        <w:spacing w:line="360" w:lineRule="auto"/>
        <w:rPr>
          <w:rFonts w:ascii="Arial Narrow" w:hAnsi="Arial Narrow" w:cs="Arial"/>
          <w:color w:val="000000" w:themeColor="text1"/>
        </w:rPr>
      </w:pPr>
    </w:p>
    <w:p w:rsidR="00685E1A" w:rsidRDefault="00685E1A" w:rsidP="00384EDF">
      <w:pPr>
        <w:spacing w:line="360" w:lineRule="auto"/>
        <w:rPr>
          <w:rFonts w:ascii="Arial Narrow" w:hAnsi="Arial Narrow" w:cs="Arial"/>
          <w:color w:val="000000" w:themeColor="text1"/>
        </w:rPr>
      </w:pPr>
    </w:p>
    <w:p w:rsidR="00685E1A" w:rsidRDefault="00685E1A" w:rsidP="00384EDF">
      <w:pPr>
        <w:spacing w:line="360" w:lineRule="auto"/>
        <w:rPr>
          <w:rFonts w:ascii="Arial Narrow" w:hAnsi="Arial Narrow" w:cs="Arial"/>
          <w:color w:val="000000" w:themeColor="text1"/>
        </w:rPr>
      </w:pPr>
    </w:p>
    <w:p w:rsidR="00685E1A" w:rsidRDefault="00685E1A" w:rsidP="00384EDF">
      <w:pPr>
        <w:spacing w:line="360" w:lineRule="auto"/>
        <w:rPr>
          <w:rFonts w:ascii="Arial Narrow" w:hAnsi="Arial Narrow" w:cs="Arial"/>
          <w:color w:val="000000" w:themeColor="text1"/>
        </w:rPr>
      </w:pPr>
    </w:p>
    <w:p w:rsidR="00685E1A" w:rsidRDefault="00685E1A" w:rsidP="00384EDF">
      <w:pPr>
        <w:spacing w:line="360" w:lineRule="auto"/>
        <w:rPr>
          <w:rFonts w:ascii="Arial Narrow" w:hAnsi="Arial Narrow" w:cs="Arial"/>
          <w:color w:val="000000" w:themeColor="text1"/>
        </w:rPr>
      </w:pPr>
    </w:p>
    <w:p w:rsidR="00685E1A" w:rsidRDefault="00685E1A" w:rsidP="00384EDF">
      <w:pPr>
        <w:spacing w:line="360" w:lineRule="auto"/>
        <w:rPr>
          <w:rFonts w:ascii="Arial Narrow" w:hAnsi="Arial Narrow" w:cs="Arial"/>
          <w:color w:val="000000" w:themeColor="text1"/>
        </w:rPr>
      </w:pPr>
    </w:p>
    <w:p w:rsidR="00685E1A" w:rsidRPr="009E12BC" w:rsidRDefault="00685E1A" w:rsidP="00384EDF">
      <w:pPr>
        <w:spacing w:line="360" w:lineRule="auto"/>
        <w:rPr>
          <w:rFonts w:ascii="Arial Narrow" w:hAnsi="Arial Narrow" w:cs="Arial"/>
          <w:color w:val="000000" w:themeColor="text1"/>
        </w:rPr>
      </w:pPr>
    </w:p>
    <w:p w:rsidR="005579AE" w:rsidRPr="009E12BC" w:rsidRDefault="005579AE"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FICHA DE POSTULACION DE ACTIVIDADES DE CAPACITACION</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5579AE" w:rsidRPr="009E12BC" w:rsidRDefault="005579AE" w:rsidP="00384EDF">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Fortalecer la instalación del nuevo modelo de atención, como fortalecimiento y aumento  de la resolutividad en APS.  Sistemas de acreditación de la calidad de atención y seguridad del paciente.  </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Capacitación en Reanimación Cardiopulmonar según actualizaciones 2015.</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5579AE" w:rsidRPr="009E12BC" w:rsidRDefault="005579AE" w:rsidP="00384EDF">
      <w:pPr>
        <w:spacing w:line="360" w:lineRule="auto"/>
        <w:ind w:left="720"/>
        <w:jc w:val="both"/>
        <w:rPr>
          <w:rFonts w:ascii="Arial Narrow" w:hAnsi="Arial Narrow" w:cs="Arial"/>
          <w:color w:val="000000" w:themeColor="text1"/>
          <w:lang w:val="es-MX"/>
        </w:rPr>
      </w:pPr>
      <w:r w:rsidRPr="009E12BC">
        <w:rPr>
          <w:rFonts w:ascii="Arial Narrow" w:hAnsi="Arial Narrow" w:cs="Arial"/>
          <w:color w:val="000000" w:themeColor="text1"/>
          <w:lang w:val="es-MX"/>
        </w:rPr>
        <w:t>Proporcionar a los funcionarios que atienden directamente a pacientes en la  atención primaria las herramientas y competencias técnicas para realizar adecuadamente las técnicas de Reanimación cardiopulmonar básica</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Elementos primordiales para dar Soporte básico a pacientes en PCR, circulación, ventilación y vía aérea.</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Reconocer los signos de paro cardiaco</w:t>
      </w:r>
    </w:p>
    <w:p w:rsidR="005579AE" w:rsidRPr="009E12BC" w:rsidRDefault="005579AE" w:rsidP="00384EDF">
      <w:pPr>
        <w:spacing w:line="360" w:lineRule="auto"/>
        <w:ind w:left="720"/>
        <w:jc w:val="both"/>
        <w:rPr>
          <w:rFonts w:ascii="Arial Narrow" w:hAnsi="Arial Narrow" w:cs="Times New Roman"/>
          <w:color w:val="000000" w:themeColor="text1"/>
        </w:rPr>
      </w:pPr>
      <w:r w:rsidRPr="009E12BC">
        <w:rPr>
          <w:rFonts w:ascii="Arial Narrow" w:hAnsi="Arial Narrow" w:cs="Arial"/>
          <w:color w:val="000000" w:themeColor="text1"/>
        </w:rPr>
        <w:t>Masaje cardiaco externo.</w:t>
      </w:r>
      <w:r w:rsidRPr="009E12BC">
        <w:rPr>
          <w:rFonts w:ascii="Arial Narrow" w:hAnsi="Arial Narrow"/>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Profundidad de las compresiones torácicas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Frecuencia de las compresiones torácicas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Relación compresiones/ventilaciones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Clínica y evaluación del riesgo vital.</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Causas de paro cardiorrespiratorio.</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Reanimación cardiopulmonar básica, precoz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Cadena de supervivencia.</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No todos los funcionarios que realizan atención directa de pacientes, poseen capacitación específica en Reanimación </w:t>
      </w:r>
      <w:r w:rsidR="00DE237A" w:rsidRPr="009E12BC">
        <w:rPr>
          <w:rFonts w:ascii="Arial Narrow" w:hAnsi="Arial Narrow" w:cs="Arial"/>
          <w:color w:val="000000" w:themeColor="text1"/>
        </w:rPr>
        <w:t>cardiopulmonar</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Además dentro de los estándares de calidad que se requieren para los Centros de Atención Abierta, dentro del componente de Gestión Clínica, se establece que el prestador institucional incluye en su programa la capacitación en reanimación cardiopulmonar, destinada al personal que participa en atención directa de pacientes.</w:t>
      </w:r>
    </w:p>
    <w:p w:rsidR="009E12BC" w:rsidRDefault="009E12BC" w:rsidP="00384EDF">
      <w:pPr>
        <w:spacing w:line="360" w:lineRule="auto"/>
        <w:ind w:left="720"/>
        <w:jc w:val="both"/>
        <w:rPr>
          <w:rFonts w:ascii="Arial Narrow" w:hAnsi="Arial Narrow" w:cs="Arial"/>
          <w:b/>
          <w:color w:val="000000" w:themeColor="text1"/>
        </w:rPr>
      </w:pP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b/>
          <w:color w:val="000000" w:themeColor="text1"/>
        </w:rPr>
        <w:lastRenderedPageBreak/>
        <w:t>BREVE FUNDAMENTACION DIAGNOSTICA:</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La reanimación cardiopulmonar (RCP), constituye un desafío que debe enfrentarse a nivel nacional, como una política de salud cuyos objetivos sean el entrenamiento de la comunidad y de los profesionales de la salud en las técnicas básicas y avanzadas de reanimación respectivamente.</w:t>
      </w:r>
      <w:r w:rsidR="009E12BC">
        <w:rPr>
          <w:rFonts w:ascii="Arial Narrow" w:hAnsi="Arial Narrow" w:cs="Arial"/>
          <w:color w:val="000000" w:themeColor="text1"/>
        </w:rPr>
        <w:t xml:space="preserve"> </w:t>
      </w:r>
      <w:r w:rsidRPr="009E12BC">
        <w:rPr>
          <w:rFonts w:ascii="Arial Narrow" w:hAnsi="Arial Narrow" w:cs="Arial"/>
          <w:color w:val="000000" w:themeColor="text1"/>
        </w:rPr>
        <w:t>Además dada la actualización de las Guías 2015 de Reanimación, los funcionarios deben ser capacitados en el tema dado los cambios que se han producido en las guías.</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 xml:space="preserve"> 9 horas.</w:t>
      </w:r>
    </w:p>
    <w:p w:rsidR="005579AE" w:rsidRPr="009E12BC" w:rsidRDefault="005579AE" w:rsidP="00384EDF">
      <w:pPr>
        <w:numPr>
          <w:ilvl w:val="0"/>
          <w:numId w:val="6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PARTICIPANTES ESTIMADOS:</w:t>
      </w:r>
      <w:r w:rsidRPr="009E12BC">
        <w:rPr>
          <w:rFonts w:ascii="Arial Narrow" w:hAnsi="Arial Narrow" w:cs="Arial"/>
          <w:color w:val="000000" w:themeColor="text1"/>
        </w:rPr>
        <w:t xml:space="preserve"> </w:t>
      </w:r>
    </w:p>
    <w:tbl>
      <w:tblPr>
        <w:tblW w:w="0" w:type="auto"/>
        <w:tblInd w:w="2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078"/>
      </w:tblGrid>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ind w:left="720"/>
              <w:jc w:val="center"/>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1078"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w:t>
            </w:r>
          </w:p>
        </w:tc>
        <w:tc>
          <w:tcPr>
            <w:tcW w:w="1078"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1078"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C</w:t>
            </w:r>
          </w:p>
        </w:tc>
        <w:tc>
          <w:tcPr>
            <w:tcW w:w="1078"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AD5B12" w:rsidRPr="009E12BC" w:rsidTr="009E12BC">
        <w:tc>
          <w:tcPr>
            <w:tcW w:w="0" w:type="auto"/>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ind w:left="584"/>
              <w:jc w:val="center"/>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1078"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100</w:t>
            </w:r>
          </w:p>
        </w:tc>
      </w:tr>
    </w:tbl>
    <w:p w:rsidR="005579AE" w:rsidRPr="009E12BC" w:rsidRDefault="005579AE" w:rsidP="009E12BC">
      <w:pPr>
        <w:pStyle w:val="Prrafodelista"/>
        <w:spacing w:line="360" w:lineRule="auto"/>
        <w:jc w:val="center"/>
        <w:rPr>
          <w:rFonts w:ascii="Arial Narrow" w:hAnsi="Arial Narrow" w:cs="Arial"/>
          <w:color w:val="000000" w:themeColor="text1"/>
          <w:lang w:eastAsia="es-ES"/>
        </w:rPr>
      </w:pPr>
    </w:p>
    <w:p w:rsidR="005579AE" w:rsidRPr="009E12BC" w:rsidRDefault="005579AE" w:rsidP="00384EDF">
      <w:pPr>
        <w:pStyle w:val="Prrafodelista"/>
        <w:spacing w:line="360" w:lineRule="auto"/>
        <w:ind w:left="0"/>
        <w:jc w:val="both"/>
        <w:rPr>
          <w:rFonts w:ascii="Arial Narrow" w:hAnsi="Arial Narrow" w:cs="Arial"/>
          <w:b/>
          <w:color w:val="000000" w:themeColor="text1"/>
        </w:rPr>
      </w:pP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La capacitación se realizará, considerando dos grupos de 50 funcionarios cada uno.</w:t>
      </w:r>
      <w:r w:rsidR="009E12BC">
        <w:rPr>
          <w:rFonts w:ascii="Arial Narrow" w:hAnsi="Arial Narrow" w:cs="Arial"/>
          <w:color w:val="000000" w:themeColor="text1"/>
        </w:rPr>
        <w:t xml:space="preserve"> </w:t>
      </w:r>
      <w:r w:rsidRPr="009E12BC">
        <w:rPr>
          <w:rFonts w:ascii="Arial Narrow" w:hAnsi="Arial Narrow" w:cs="Arial"/>
          <w:color w:val="000000" w:themeColor="text1"/>
        </w:rPr>
        <w:t>Se realizará la actividad educativa, utilizando la metodología de clases expositivas, dinámicas y trabajos de grupo.</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 SAMU del Servicio de Salud del Maule.</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$ 400.000</w:t>
      </w:r>
    </w:p>
    <w:p w:rsidR="005579AE"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$ 500.000</w:t>
      </w:r>
    </w:p>
    <w:p w:rsidR="009E12BC" w:rsidRDefault="009E12BC" w:rsidP="00384EDF">
      <w:pPr>
        <w:spacing w:line="360" w:lineRule="auto"/>
        <w:ind w:left="720"/>
        <w:jc w:val="both"/>
        <w:rPr>
          <w:rFonts w:ascii="Arial Narrow" w:hAnsi="Arial Narrow" w:cs="Arial"/>
          <w:color w:val="000000" w:themeColor="text1"/>
        </w:rPr>
      </w:pPr>
    </w:p>
    <w:p w:rsidR="009E12BC" w:rsidRDefault="009E12BC" w:rsidP="00384EDF">
      <w:pPr>
        <w:spacing w:line="360" w:lineRule="auto"/>
        <w:ind w:left="720"/>
        <w:jc w:val="both"/>
        <w:rPr>
          <w:rFonts w:ascii="Arial Narrow" w:hAnsi="Arial Narrow" w:cs="Arial"/>
          <w:color w:val="000000" w:themeColor="text1"/>
        </w:rPr>
      </w:pPr>
    </w:p>
    <w:p w:rsidR="009E12BC" w:rsidRDefault="009E12BC" w:rsidP="00384EDF">
      <w:pPr>
        <w:spacing w:line="360" w:lineRule="auto"/>
        <w:ind w:left="720"/>
        <w:jc w:val="both"/>
        <w:rPr>
          <w:rFonts w:ascii="Arial Narrow" w:hAnsi="Arial Narrow" w:cs="Arial"/>
          <w:color w:val="000000" w:themeColor="text1"/>
        </w:rPr>
      </w:pPr>
    </w:p>
    <w:p w:rsidR="009E12BC" w:rsidRPr="009E12BC" w:rsidRDefault="009E12BC" w:rsidP="00384EDF">
      <w:pPr>
        <w:spacing w:line="360" w:lineRule="auto"/>
        <w:ind w:left="720"/>
        <w:jc w:val="both"/>
        <w:rPr>
          <w:rFonts w:ascii="Arial Narrow" w:hAnsi="Arial Narrow" w:cs="Arial"/>
          <w:color w:val="000000" w:themeColor="text1"/>
        </w:rPr>
      </w:pP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EVALUACION:</w:t>
      </w:r>
      <w:r w:rsidRPr="009E12BC">
        <w:rPr>
          <w:rFonts w:ascii="Arial Narrow" w:hAnsi="Arial Narrow" w:cs="Arial"/>
          <w:color w:val="000000" w:themeColor="text1"/>
        </w:rPr>
        <w:t xml:space="preserve"> </w:t>
      </w:r>
    </w:p>
    <w:p w:rsidR="005579AE" w:rsidRPr="009E12BC" w:rsidRDefault="005579AE"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La actividad de capacitación se evaluará con aplicación práctica.</w:t>
      </w:r>
    </w:p>
    <w:p w:rsidR="005579AE" w:rsidRPr="009E12BC" w:rsidRDefault="005579AE" w:rsidP="00384EDF">
      <w:pPr>
        <w:pStyle w:val="Prrafodelista"/>
        <w:spacing w:line="360" w:lineRule="auto"/>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2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9E12BC">
        <w:tc>
          <w:tcPr>
            <w:tcW w:w="296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5579AE" w:rsidRPr="009E12BC" w:rsidRDefault="005579AE" w:rsidP="009E12BC">
            <w:pPr>
              <w:pStyle w:val="Prrafodelista"/>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5579AE" w:rsidRPr="009E12BC" w:rsidRDefault="005579AE" w:rsidP="00384EDF">
      <w:pPr>
        <w:pStyle w:val="Prrafodelista"/>
        <w:spacing w:line="360" w:lineRule="auto"/>
        <w:rPr>
          <w:rFonts w:ascii="Arial Narrow" w:hAnsi="Arial Narrow" w:cs="Arial"/>
          <w:color w:val="000000" w:themeColor="text1"/>
          <w:lang w:eastAsia="es-ES"/>
        </w:rPr>
      </w:pPr>
    </w:p>
    <w:p w:rsidR="005579AE" w:rsidRPr="009E12BC" w:rsidRDefault="005579AE" w:rsidP="00384EDF">
      <w:pPr>
        <w:numPr>
          <w:ilvl w:val="0"/>
          <w:numId w:val="65"/>
        </w:numPr>
        <w:spacing w:after="0" w:line="360" w:lineRule="auto"/>
        <w:jc w:val="both"/>
        <w:rPr>
          <w:rFonts w:ascii="Arial Narrow" w:hAnsi="Arial Narrow" w:cs="CenturyGothic"/>
          <w:color w:val="000000" w:themeColor="text1"/>
        </w:rPr>
      </w:pPr>
      <w:r w:rsidRPr="009E12BC">
        <w:rPr>
          <w:rFonts w:ascii="Arial Narrow" w:hAnsi="Arial Narrow" w:cs="Arial"/>
          <w:b/>
          <w:color w:val="000000" w:themeColor="text1"/>
        </w:rPr>
        <w:t>RESULTADOS ESPERADOS</w:t>
      </w:r>
      <w:r w:rsidRPr="009E12BC">
        <w:rPr>
          <w:rFonts w:ascii="Arial Narrow" w:hAnsi="Arial Narrow" w:cs="Arial"/>
          <w:color w:val="000000" w:themeColor="text1"/>
        </w:rPr>
        <w:t xml:space="preserve">: </w:t>
      </w:r>
    </w:p>
    <w:p w:rsidR="005579AE" w:rsidRPr="009E12BC" w:rsidRDefault="005579AE" w:rsidP="006E0D64">
      <w:pPr>
        <w:spacing w:line="360" w:lineRule="auto"/>
        <w:ind w:left="720"/>
        <w:jc w:val="both"/>
        <w:rPr>
          <w:rFonts w:ascii="Arial Narrow" w:hAnsi="Arial Narrow" w:cs="CenturyGothic"/>
          <w:color w:val="000000" w:themeColor="text1"/>
        </w:rPr>
      </w:pPr>
      <w:r w:rsidRPr="009E12BC">
        <w:rPr>
          <w:rFonts w:ascii="Arial Narrow" w:hAnsi="Arial Narrow" w:cs="CenturyGothic"/>
          <w:color w:val="000000" w:themeColor="text1"/>
        </w:rPr>
        <w:t>Al finalizar el curso, el funcionaria será capaz de:</w:t>
      </w:r>
    </w:p>
    <w:p w:rsidR="005579AE" w:rsidRPr="006E0D64" w:rsidRDefault="005579AE" w:rsidP="006E0D64">
      <w:pPr>
        <w:pStyle w:val="Prrafodelista"/>
        <w:numPr>
          <w:ilvl w:val="0"/>
          <w:numId w:val="72"/>
        </w:numPr>
        <w:autoSpaceDE w:val="0"/>
        <w:autoSpaceDN w:val="0"/>
        <w:adjustRightInd w:val="0"/>
        <w:spacing w:line="360" w:lineRule="auto"/>
        <w:rPr>
          <w:rFonts w:ascii="Arial Narrow" w:hAnsi="Arial Narrow" w:cs="CenturyGothic"/>
          <w:color w:val="000000" w:themeColor="text1"/>
        </w:rPr>
      </w:pPr>
      <w:r w:rsidRPr="006E0D64">
        <w:rPr>
          <w:rFonts w:ascii="Arial Narrow" w:hAnsi="Arial Narrow" w:cs="CenturyGothic"/>
          <w:color w:val="000000" w:themeColor="text1"/>
        </w:rPr>
        <w:t>Reconocer los signos del Paro Cardiorrespiratorio.</w:t>
      </w:r>
    </w:p>
    <w:p w:rsidR="005579AE" w:rsidRPr="006E0D64" w:rsidRDefault="005579AE" w:rsidP="006E0D64">
      <w:pPr>
        <w:pStyle w:val="Prrafodelista"/>
        <w:numPr>
          <w:ilvl w:val="0"/>
          <w:numId w:val="72"/>
        </w:numPr>
        <w:autoSpaceDE w:val="0"/>
        <w:autoSpaceDN w:val="0"/>
        <w:adjustRightInd w:val="0"/>
        <w:spacing w:line="360" w:lineRule="auto"/>
        <w:rPr>
          <w:rFonts w:ascii="Arial Narrow" w:hAnsi="Arial Narrow" w:cs="CenturyGothic"/>
          <w:color w:val="000000" w:themeColor="text1"/>
        </w:rPr>
      </w:pPr>
      <w:r w:rsidRPr="006E0D64">
        <w:rPr>
          <w:rFonts w:ascii="Arial Narrow" w:hAnsi="Arial Narrow" w:cs="CenturyGothic"/>
          <w:color w:val="000000" w:themeColor="text1"/>
        </w:rPr>
        <w:t>Ejecutar las maniobras esenciales para la vida  en el pacien</w:t>
      </w:r>
      <w:r w:rsidR="006E0D64" w:rsidRPr="006E0D64">
        <w:rPr>
          <w:rFonts w:ascii="Arial Narrow" w:hAnsi="Arial Narrow" w:cs="CenturyGothic"/>
          <w:color w:val="000000" w:themeColor="text1"/>
        </w:rPr>
        <w:t xml:space="preserve">te adulto, pediátrico y recién </w:t>
      </w:r>
      <w:r w:rsidRPr="006E0D64">
        <w:rPr>
          <w:rFonts w:ascii="Arial Narrow" w:hAnsi="Arial Narrow" w:cs="CenturyGothic"/>
          <w:color w:val="000000" w:themeColor="text1"/>
        </w:rPr>
        <w:t>nacido.</w:t>
      </w:r>
    </w:p>
    <w:p w:rsidR="005579AE" w:rsidRPr="006E0D64" w:rsidRDefault="005579AE" w:rsidP="006E0D64">
      <w:pPr>
        <w:pStyle w:val="Prrafodelista"/>
        <w:numPr>
          <w:ilvl w:val="0"/>
          <w:numId w:val="72"/>
        </w:numPr>
        <w:autoSpaceDE w:val="0"/>
        <w:autoSpaceDN w:val="0"/>
        <w:adjustRightInd w:val="0"/>
        <w:spacing w:line="360" w:lineRule="auto"/>
        <w:rPr>
          <w:rFonts w:ascii="Arial Narrow" w:hAnsi="Arial Narrow" w:cs="CenturyGothic"/>
          <w:color w:val="000000" w:themeColor="text1"/>
        </w:rPr>
      </w:pPr>
      <w:r w:rsidRPr="006E0D64">
        <w:rPr>
          <w:rFonts w:ascii="Arial Narrow" w:hAnsi="Arial Narrow" w:cs="CenturyGothic"/>
          <w:color w:val="000000" w:themeColor="text1"/>
        </w:rPr>
        <w:t>Conocer y aplicar las técnicas que aseguren el manejo, la pr</w:t>
      </w:r>
      <w:r w:rsidR="006E0D64">
        <w:rPr>
          <w:rFonts w:ascii="Arial Narrow" w:hAnsi="Arial Narrow" w:cs="CenturyGothic"/>
          <w:color w:val="000000" w:themeColor="text1"/>
        </w:rPr>
        <w:t xml:space="preserve">otección y la mantención de la </w:t>
      </w:r>
      <w:r w:rsidRPr="006E0D64">
        <w:rPr>
          <w:rFonts w:ascii="Arial Narrow" w:hAnsi="Arial Narrow" w:cs="CenturyGothic"/>
          <w:color w:val="000000" w:themeColor="text1"/>
        </w:rPr>
        <w:t>vía aérea.</w:t>
      </w:r>
    </w:p>
    <w:p w:rsidR="005579AE" w:rsidRPr="006E0D64" w:rsidRDefault="005579AE" w:rsidP="006E0D64">
      <w:pPr>
        <w:pStyle w:val="Prrafodelista"/>
        <w:numPr>
          <w:ilvl w:val="0"/>
          <w:numId w:val="72"/>
        </w:numPr>
        <w:spacing w:line="360" w:lineRule="auto"/>
        <w:rPr>
          <w:rFonts w:ascii="Arial Narrow" w:hAnsi="Arial Narrow" w:cs="Arial"/>
          <w:color w:val="000000" w:themeColor="text1"/>
        </w:rPr>
      </w:pPr>
      <w:r w:rsidRPr="006E0D64">
        <w:rPr>
          <w:rFonts w:ascii="Arial Narrow" w:hAnsi="Arial Narrow" w:cs="CenturyGothic"/>
          <w:color w:val="000000" w:themeColor="text1"/>
        </w:rPr>
        <w:t>Conocer y aplicar las técnicas para asegurar una ventilación adecuada.</w:t>
      </w:r>
    </w:p>
    <w:p w:rsidR="005579AE" w:rsidRPr="009E12BC" w:rsidRDefault="005579AE" w:rsidP="00384EDF">
      <w:pPr>
        <w:numPr>
          <w:ilvl w:val="0"/>
          <w:numId w:val="6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50" w:history="1">
        <w:r w:rsidRPr="009E12BC">
          <w:rPr>
            <w:rStyle w:val="Hipervnculo"/>
            <w:rFonts w:ascii="Arial Narrow" w:hAnsi="Arial Narrow" w:cs="Arial"/>
            <w:color w:val="000000" w:themeColor="text1"/>
            <w:u w:val="none"/>
          </w:rPr>
          <w:t>sbarra@apstalca.cl</w:t>
        </w:r>
      </w:hyperlink>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Subrogante Unidad de Capacitación: Francisca Orellana Mascaró</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Junio - Agosto 2016.</w:t>
      </w:r>
    </w:p>
    <w:p w:rsidR="005579AE" w:rsidRPr="009E12BC" w:rsidRDefault="005579AE" w:rsidP="00384EDF">
      <w:pPr>
        <w:numPr>
          <w:ilvl w:val="0"/>
          <w:numId w:val="6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5579AE" w:rsidRPr="009E12BC" w:rsidRDefault="005579AE"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5579AE" w:rsidRPr="009E12BC" w:rsidRDefault="005579AE"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Este indicador debe tener un estándar superior o igual al 80%.</w:t>
      </w:r>
    </w:p>
    <w:p w:rsidR="006E0D64" w:rsidRDefault="006E0D64" w:rsidP="00384EDF">
      <w:pPr>
        <w:spacing w:line="360" w:lineRule="auto"/>
        <w:jc w:val="center"/>
        <w:rPr>
          <w:rFonts w:ascii="Arial Narrow" w:hAnsi="Arial Narrow" w:cs="Arial"/>
          <w:b/>
          <w:color w:val="000000" w:themeColor="text1"/>
        </w:rPr>
      </w:pP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 xml:space="preserve">INSTRUCTIVO </w:t>
      </w: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6C2DC5" w:rsidRPr="009E12BC" w:rsidRDefault="006C2DC5" w:rsidP="00384EDF">
      <w:pPr>
        <w:numPr>
          <w:ilvl w:val="0"/>
          <w:numId w:val="55"/>
        </w:numPr>
        <w:spacing w:after="0" w:line="360" w:lineRule="auto"/>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6C2DC5" w:rsidRPr="009E12BC" w:rsidRDefault="006C2DC5" w:rsidP="006E0D64">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Generar estrategias de Desarrollo Organizacional para el Mejoramiento de la calidad de vida funcionaria.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“Control de riesgos en áreas de salud”.</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Identificar los riesgos presentes en el ámbito laboral y desarrollar habilidades para controlar y enfrentar dichos riesgos en áreas críticas.</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Identificar situaciones y tomar las precauciones necesarias para evitar la contaminación por contactos accidentales con objetos contaminados u otros fluidos corporales.</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Medidas para prevenir la exposición al VIH y VHB, analizando la conducta frente al riesgo laboral por VIH.</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Normativa y protocolo institucional en caso de tener un accidente con material cortopunzante.</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No todos los funcionarios de los Equipos de Salud, conocen las medidas específicas para prevenir la exposición al VIH y VHB, considerando que hay funcionarios que se desempeñan en unidades en que existen estos riesgos, tales como; toma de muestras, laboratorio clínico comunal, atención dental, en unidades de procedimientos y SAPU, por lo cual es relevante que identifique los riesgos y tomen las medidas para prevenirlos.</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integrantes del Comité Paritario, priorizaron la necesidad de capacitar a los funcionarios sobre las medidas específicas para prevenir la exposición al VIH y VHB, en el marco del proceso de diagnóstico colaborativo de necesidades de capacitación para el PAC 2016, lo cual fue validado por el Comité Bipartito de Capacitación.</w:t>
      </w:r>
    </w:p>
    <w:p w:rsidR="006C2DC5"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9 horas.</w:t>
      </w: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Pr="009E12BC" w:rsidRDefault="006E0D64" w:rsidP="006E0D64">
      <w:pPr>
        <w:spacing w:after="0" w:line="360" w:lineRule="auto"/>
        <w:jc w:val="both"/>
        <w:rPr>
          <w:rFonts w:ascii="Arial Narrow" w:hAnsi="Arial Narrow" w:cs="Arial"/>
          <w:color w:val="000000" w:themeColor="text1"/>
        </w:rPr>
      </w:pP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lastRenderedPageBreak/>
        <w:t>PARTICIPANTES ESTIMADOS:</w:t>
      </w:r>
      <w:r w:rsidRPr="009E12BC">
        <w:rPr>
          <w:rFonts w:ascii="Arial Narrow" w:hAnsi="Arial Narrow" w:cs="Arial"/>
          <w:color w:val="000000" w:themeColor="text1"/>
        </w:rPr>
        <w:t xml:space="preserve"> </w:t>
      </w:r>
    </w:p>
    <w:tbl>
      <w:tblPr>
        <w:tblW w:w="0" w:type="auto"/>
        <w:tblInd w:w="2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37"/>
        <w:gridCol w:w="1025"/>
      </w:tblGrid>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both"/>
              <w:rPr>
                <w:rFonts w:ascii="Arial Narrow" w:hAnsi="Arial Narrow" w:cs="Arial"/>
                <w:b/>
                <w:color w:val="000000" w:themeColor="text1"/>
                <w:lang w:eastAsia="es-ES"/>
              </w:rPr>
            </w:pPr>
            <w:r w:rsidRPr="009E12BC">
              <w:rPr>
                <w:rFonts w:ascii="Arial Narrow" w:hAnsi="Arial Narrow"/>
                <w:color w:val="000000" w:themeColor="text1"/>
              </w:rPr>
              <w:t xml:space="preserve">   </w:t>
            </w:r>
            <w:r w:rsidRPr="009E12BC">
              <w:rPr>
                <w:rFonts w:ascii="Arial Narrow" w:hAnsi="Arial Narrow" w:cs="Arial"/>
                <w:b/>
                <w:color w:val="000000" w:themeColor="text1"/>
              </w:rPr>
              <w:t>PROFESIONALES 19.378</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A</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B</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C</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15</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D</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E</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color w:val="000000" w:themeColor="text1"/>
                <w:lang w:eastAsia="es-ES"/>
              </w:rPr>
            </w:pPr>
            <w:r w:rsidRPr="009E12BC">
              <w:rPr>
                <w:rFonts w:ascii="Arial Narrow" w:hAnsi="Arial Narrow" w:cs="Arial"/>
                <w:color w:val="000000" w:themeColor="text1"/>
              </w:rPr>
              <w:t>F</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15</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ind w:left="584"/>
              <w:jc w:val="both"/>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1025"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w:t>
            </w:r>
          </w:p>
        </w:tc>
      </w:tr>
    </w:tbl>
    <w:p w:rsidR="006C2DC5" w:rsidRPr="009E12BC" w:rsidRDefault="006C2DC5" w:rsidP="00384EDF">
      <w:pPr>
        <w:pStyle w:val="Prrafodelista"/>
        <w:spacing w:line="360" w:lineRule="auto"/>
        <w:ind w:left="567"/>
        <w:jc w:val="both"/>
        <w:rPr>
          <w:rFonts w:ascii="Arial Narrow" w:hAnsi="Arial Narrow" w:cs="Arial"/>
          <w:color w:val="000000" w:themeColor="text1"/>
          <w:lang w:eastAsia="es-ES"/>
        </w:rPr>
      </w:pP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b/>
          <w:color w:val="000000" w:themeColor="text1"/>
        </w:rPr>
        <w:t xml:space="preserve">Características Metodológicas: </w:t>
      </w:r>
      <w:r w:rsidRPr="009E12BC">
        <w:rPr>
          <w:rFonts w:ascii="Arial Narrow" w:hAnsi="Arial Narrow" w:cs="Arial"/>
          <w:color w:val="000000" w:themeColor="text1"/>
        </w:rPr>
        <w:t>La capacitación se realizará, considerando un grupo de 50 funcionarios.</w:t>
      </w: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otorgado por la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$ 100.000</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sobre el desarrollo de una propuesta de mejoramiento de prácticas de control de riesgos en el trabajo, o con una prueba escrita.</w:t>
      </w:r>
    </w:p>
    <w:p w:rsidR="006C2DC5" w:rsidRPr="009E12BC" w:rsidRDefault="006C2DC5"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2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6C2DC5" w:rsidRPr="009E12BC" w:rsidRDefault="006C2DC5" w:rsidP="00384EDF">
      <w:pPr>
        <w:pStyle w:val="Prrafodelista"/>
        <w:spacing w:line="360" w:lineRule="auto"/>
        <w:ind w:left="0"/>
        <w:jc w:val="both"/>
        <w:rPr>
          <w:rFonts w:ascii="Arial Narrow" w:hAnsi="Arial Narrow" w:cs="Arial"/>
          <w:color w:val="000000" w:themeColor="text1"/>
          <w:lang w:eastAsia="es-ES"/>
        </w:rPr>
      </w:pPr>
    </w:p>
    <w:p w:rsidR="006C2DC5" w:rsidRPr="009E12BC" w:rsidRDefault="006C2DC5"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lastRenderedPageBreak/>
        <w:t xml:space="preserve">RESULTADOS ESPERADOS: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reconocerán las medidas para prevenir la exposición al VIH y VHB, además del protocolo a seguir en caso de tener un accidente con material cortopunzante.</w:t>
      </w: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51" w:history="1">
        <w:r w:rsidRPr="009E12BC">
          <w:rPr>
            <w:rStyle w:val="Hipervnculo"/>
            <w:rFonts w:ascii="Arial Narrow" w:hAnsi="Arial Narrow" w:cs="Arial"/>
            <w:color w:val="000000" w:themeColor="text1"/>
            <w:u w:val="none"/>
          </w:rPr>
          <w:t>sbarra@apstalca.cl</w:t>
        </w:r>
      </w:hyperlink>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6C2DC5" w:rsidRPr="009E12BC" w:rsidRDefault="006C2DC5" w:rsidP="00384EDF">
      <w:pPr>
        <w:pStyle w:val="Prrafodelista"/>
        <w:spacing w:line="360" w:lineRule="auto"/>
        <w:ind w:left="0"/>
        <w:rPr>
          <w:rFonts w:ascii="Arial Narrow" w:hAnsi="Arial Narrow"/>
          <w:color w:val="000000" w:themeColor="text1"/>
        </w:rPr>
      </w:pPr>
      <w:r w:rsidRPr="009E12BC">
        <w:rPr>
          <w:rFonts w:ascii="Arial Narrow" w:hAnsi="Arial Narrow"/>
          <w:color w:val="000000" w:themeColor="text1"/>
        </w:rPr>
        <w:t xml:space="preserve">   </w:t>
      </w:r>
      <w:r w:rsidR="006E0D64">
        <w:rPr>
          <w:rFonts w:ascii="Arial Narrow" w:hAnsi="Arial Narrow"/>
          <w:color w:val="000000" w:themeColor="text1"/>
        </w:rPr>
        <w:t xml:space="preserve">    </w:t>
      </w:r>
      <w:r w:rsidRPr="009E12BC">
        <w:rPr>
          <w:rFonts w:ascii="Arial Narrow" w:hAnsi="Arial Narrow"/>
          <w:color w:val="000000" w:themeColor="text1"/>
        </w:rPr>
        <w:t xml:space="preserve">      </w:t>
      </w:r>
      <w:r w:rsidRPr="009E12BC">
        <w:rPr>
          <w:rFonts w:ascii="Arial Narrow" w:hAnsi="Arial Narrow" w:cs="Arial"/>
          <w:color w:val="000000" w:themeColor="text1"/>
        </w:rPr>
        <w:t xml:space="preserve"> Jefe Subrogante Unidad de Capacitación: Francisca Orellana Mascaró</w:t>
      </w:r>
      <w:r w:rsidRPr="009E12BC">
        <w:rPr>
          <w:rFonts w:ascii="Arial Narrow" w:hAnsi="Arial Narrow"/>
          <w:color w:val="000000" w:themeColor="text1"/>
        </w:rPr>
        <w:t xml:space="preserve">     </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Abril 2016.</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6C2DC5" w:rsidRPr="009E12BC" w:rsidRDefault="006C2DC5"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 xml:space="preserve">INSTRUCTIVO </w:t>
      </w: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6C2DC5" w:rsidRPr="009E12BC" w:rsidRDefault="006C2DC5" w:rsidP="00384EDF">
      <w:pPr>
        <w:numPr>
          <w:ilvl w:val="0"/>
          <w:numId w:val="55"/>
        </w:numPr>
        <w:spacing w:after="0" w:line="360" w:lineRule="auto"/>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6C2DC5" w:rsidRPr="009E12BC" w:rsidRDefault="006C2DC5"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Fortalecer la instalación del nuevo modelo de atención, énfasis en el rol del personal de salud en el Nuevo Modelo.</w:t>
      </w:r>
      <w:r w:rsidR="006E0D64">
        <w:rPr>
          <w:rFonts w:ascii="Arial Narrow" w:hAnsi="Arial Narrow" w:cs="Arial"/>
          <w:color w:val="000000" w:themeColor="text1"/>
        </w:rPr>
        <w:t xml:space="preserve"> </w:t>
      </w:r>
      <w:r w:rsidRPr="009E12BC">
        <w:rPr>
          <w:rFonts w:ascii="Arial Narrow" w:hAnsi="Arial Narrow" w:cs="Arial"/>
          <w:color w:val="000000" w:themeColor="text1"/>
        </w:rPr>
        <w:t xml:space="preserve">             Mejorar la Calidad de la Atención y Trato al Usuario.     </w:t>
      </w:r>
    </w:p>
    <w:p w:rsidR="006C2DC5" w:rsidRPr="009E12BC" w:rsidRDefault="006C2DC5" w:rsidP="006E0D64">
      <w:pPr>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        </w:t>
      </w: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rPr>
          <w:rFonts w:ascii="Arial Narrow" w:hAnsi="Arial Narrow" w:cs="Arial"/>
          <w:color w:val="000000" w:themeColor="text1"/>
        </w:rPr>
      </w:pPr>
      <w:r w:rsidRPr="009E12BC">
        <w:rPr>
          <w:rFonts w:ascii="Arial Narrow" w:hAnsi="Arial Narrow" w:cs="Arial"/>
          <w:color w:val="000000" w:themeColor="text1"/>
        </w:rPr>
        <w:t>“Prevención y manejo de conflictos”.</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6C2DC5" w:rsidRPr="009E12BC" w:rsidRDefault="006C2DC5" w:rsidP="00384EDF">
      <w:pPr>
        <w:numPr>
          <w:ilvl w:val="0"/>
          <w:numId w:val="6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Adquirir conocimientos y desarrollar habilidades para identificar fuentes de potenciales conflictos, resolviendo en forma oportuna y eficiente los conflictos que se presentan en la atención con el usuario.</w:t>
      </w:r>
    </w:p>
    <w:p w:rsidR="006C2DC5" w:rsidRPr="009E12BC" w:rsidRDefault="006C2DC5" w:rsidP="00384EDF">
      <w:pPr>
        <w:spacing w:line="360" w:lineRule="auto"/>
        <w:ind w:left="709"/>
        <w:jc w:val="both"/>
        <w:rPr>
          <w:rFonts w:ascii="Arial Narrow" w:hAnsi="Arial Narrow" w:cs="Arial"/>
          <w:b/>
          <w:color w:val="000000" w:themeColor="text1"/>
        </w:rPr>
      </w:pPr>
      <w:r w:rsidRPr="009E12BC">
        <w:rPr>
          <w:rFonts w:ascii="Arial Narrow" w:hAnsi="Arial Narrow" w:cs="Arial"/>
          <w:b/>
          <w:color w:val="000000" w:themeColor="text1"/>
        </w:rPr>
        <w:t>ESPECIFICOS:</w:t>
      </w:r>
    </w:p>
    <w:p w:rsidR="006C2DC5" w:rsidRPr="009E12BC" w:rsidRDefault="006C2DC5" w:rsidP="00384EDF">
      <w:pPr>
        <w:numPr>
          <w:ilvl w:val="0"/>
          <w:numId w:val="68"/>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Desarrollar habilidades para una comunicación efectiva con los usuarios.</w:t>
      </w:r>
    </w:p>
    <w:p w:rsidR="006C2DC5" w:rsidRPr="009E12BC" w:rsidRDefault="006C2DC5" w:rsidP="00384EDF">
      <w:pPr>
        <w:numPr>
          <w:ilvl w:val="0"/>
          <w:numId w:val="68"/>
        </w:numPr>
        <w:spacing w:after="0" w:line="360" w:lineRule="auto"/>
        <w:jc w:val="both"/>
        <w:rPr>
          <w:rFonts w:ascii="Arial Narrow" w:hAnsi="Arial Narrow" w:cs="Arial"/>
          <w:bCs/>
          <w:color w:val="000000" w:themeColor="text1"/>
        </w:rPr>
      </w:pPr>
      <w:r w:rsidRPr="009E12BC">
        <w:rPr>
          <w:rFonts w:ascii="Arial Narrow" w:hAnsi="Arial Narrow" w:cs="Arial"/>
          <w:bCs/>
          <w:color w:val="000000" w:themeColor="text1"/>
        </w:rPr>
        <w:t>Elaborar soluciones constructivas a posibles conflictos que se generan en la atención con los usuarios.</w:t>
      </w:r>
    </w:p>
    <w:p w:rsidR="006C2DC5" w:rsidRPr="009E12BC" w:rsidRDefault="006C2DC5" w:rsidP="00384EDF">
      <w:pPr>
        <w:numPr>
          <w:ilvl w:val="0"/>
          <w:numId w:val="68"/>
        </w:numPr>
        <w:spacing w:after="0" w:line="360" w:lineRule="auto"/>
        <w:jc w:val="both"/>
        <w:rPr>
          <w:rFonts w:ascii="Arial Narrow" w:hAnsi="Arial Narrow" w:cs="Arial"/>
          <w:color w:val="000000" w:themeColor="text1"/>
        </w:rPr>
      </w:pPr>
      <w:r w:rsidRPr="009E12BC">
        <w:rPr>
          <w:rFonts w:ascii="Arial Narrow" w:hAnsi="Arial Narrow" w:cs="Arial"/>
          <w:bCs/>
          <w:color w:val="000000" w:themeColor="text1"/>
        </w:rPr>
        <w:t>Desarrollar habilidades para el manejo y enfrentamiento del estrés.</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Tipos y consecuencias de los conflictos.</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Manejo de las propias emociones.</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Empatía en la atención con el usuario.</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Comunicación efectiva con los usuarios.</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Comunicación no verbal.</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Características, fuentes y efectos de los conflictos.</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Estrategias para manejar conflictos</w:t>
      </w:r>
    </w:p>
    <w:p w:rsidR="006C2DC5" w:rsidRPr="009E12BC" w:rsidRDefault="006C2DC5" w:rsidP="00384EDF">
      <w:pPr>
        <w:pStyle w:val="Prrafodelista"/>
        <w:numPr>
          <w:ilvl w:val="0"/>
          <w:numId w:val="69"/>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Soluciones constructivas en los conflictos en la atención al usuario.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6C2DC5"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No todos los funcionarios conocen sobre las habilidades de comunicación y sobre la solución constructiva de conflictos, aspectos fundamentales en la atención centrada en el usuario. El mejorar la calidad en la atención al usuario, requiere empoderar a los funcionarios, sobre habilidades  comunicacionales y de manejo de conflictos, para enfrentar adecuadamente la dinámica diaria en la atención a los usuarios, entregando una atención de calidad, concordante con la atención integral con enfoque familiar y comunitario.</w:t>
      </w:r>
    </w:p>
    <w:p w:rsidR="006E0D64" w:rsidRPr="009E12BC" w:rsidRDefault="006E0D64" w:rsidP="00384EDF">
      <w:pPr>
        <w:spacing w:line="360" w:lineRule="auto"/>
        <w:ind w:left="720"/>
        <w:jc w:val="both"/>
        <w:rPr>
          <w:rFonts w:ascii="Arial Narrow" w:hAnsi="Arial Narrow" w:cs="Arial"/>
          <w:color w:val="000000" w:themeColor="text1"/>
        </w:rPr>
      </w:pP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lastRenderedPageBreak/>
        <w:t>BREVE FUNDAMENTACION DIAGNOSTICA:</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integrantes del Comité Paritario, priorizaron la necesidad de capacitar a los funcionarios en el adecuado manejo de conflictos, en el marco del proceso de diagnóstico colaborativo de necesidades de capacitación para el PAC 2016, lo cual fue validado por el Comité Bipartito de Capacitación.</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9 horas.</w:t>
      </w: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PARTICIPANTES ESTIMADOS:</w:t>
      </w:r>
      <w:r w:rsidRPr="009E12BC">
        <w:rPr>
          <w:rFonts w:ascii="Arial Narrow" w:hAnsi="Arial Narrow" w:cs="Arial"/>
          <w:color w:val="000000" w:themeColor="text1"/>
        </w:rPr>
        <w:t xml:space="preserve"> </w:t>
      </w:r>
    </w:p>
    <w:tbl>
      <w:tblPr>
        <w:tblW w:w="0" w:type="auto"/>
        <w:tblInd w:w="2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6"/>
        <w:gridCol w:w="993"/>
      </w:tblGrid>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jc w:val="both"/>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993" w:type="dxa"/>
            <w:tcBorders>
              <w:top w:val="single" w:sz="4" w:space="0" w:color="auto"/>
              <w:left w:val="single" w:sz="4" w:space="0" w:color="auto"/>
              <w:bottom w:val="single" w:sz="4" w:space="0" w:color="auto"/>
              <w:right w:val="single" w:sz="4" w:space="0" w:color="auto"/>
            </w:tcBorders>
          </w:tcPr>
          <w:p w:rsidR="006C2DC5" w:rsidRPr="009E12BC" w:rsidRDefault="006C2DC5" w:rsidP="006E0D64">
            <w:pPr>
              <w:spacing w:line="360" w:lineRule="auto"/>
              <w:jc w:val="center"/>
              <w:rPr>
                <w:rFonts w:ascii="Arial Narrow" w:hAnsi="Arial Narrow" w:cs="Arial"/>
                <w:color w:val="000000" w:themeColor="text1"/>
                <w:lang w:eastAsia="es-ES"/>
              </w:rPr>
            </w:pP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C</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D</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E</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F</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AD5B12" w:rsidRPr="009E12BC" w:rsidTr="006E0D64">
        <w:tc>
          <w:tcPr>
            <w:tcW w:w="0" w:type="auto"/>
            <w:tcBorders>
              <w:top w:val="single" w:sz="4" w:space="0" w:color="auto"/>
              <w:left w:val="single" w:sz="4" w:space="0" w:color="auto"/>
              <w:bottom w:val="single" w:sz="4" w:space="0" w:color="auto"/>
              <w:right w:val="single" w:sz="4" w:space="0" w:color="auto"/>
            </w:tcBorders>
            <w:hideMark/>
          </w:tcPr>
          <w:p w:rsidR="006C2DC5" w:rsidRPr="009E12BC" w:rsidRDefault="006C2DC5" w:rsidP="00384EDF">
            <w:pPr>
              <w:spacing w:line="360" w:lineRule="auto"/>
              <w:ind w:left="584"/>
              <w:jc w:val="both"/>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993"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w:t>
            </w:r>
          </w:p>
        </w:tc>
      </w:tr>
    </w:tbl>
    <w:p w:rsidR="006C2DC5" w:rsidRPr="009E12BC" w:rsidRDefault="006C2DC5" w:rsidP="00384EDF">
      <w:pPr>
        <w:pStyle w:val="Prrafodelista"/>
        <w:spacing w:line="360" w:lineRule="auto"/>
        <w:jc w:val="both"/>
        <w:rPr>
          <w:rFonts w:ascii="Arial Narrow" w:hAnsi="Arial Narrow" w:cs="Arial"/>
          <w:color w:val="000000" w:themeColor="text1"/>
          <w:lang w:eastAsia="es-ES"/>
        </w:rPr>
      </w:pP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b/>
          <w:color w:val="000000" w:themeColor="text1"/>
        </w:rPr>
        <w:t>Características Metodológicas</w:t>
      </w:r>
      <w:r w:rsidRPr="009E12BC">
        <w:rPr>
          <w:rFonts w:ascii="Arial Narrow" w:hAnsi="Arial Narrow" w:cs="Arial"/>
          <w:color w:val="000000" w:themeColor="text1"/>
        </w:rPr>
        <w:t>: La capacitación se realizará, considerando un grupo de 50 funcionarios.</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w:t>
      </w:r>
      <w:r w:rsidRPr="009E12BC">
        <w:rPr>
          <w:rFonts w:ascii="Arial Narrow" w:hAnsi="Arial Narrow"/>
          <w:color w:val="000000" w:themeColor="text1"/>
        </w:rPr>
        <w:t xml:space="preserve"> </w:t>
      </w:r>
      <w:r w:rsidRPr="009E12BC">
        <w:rPr>
          <w:rFonts w:ascii="Arial Narrow" w:hAnsi="Arial Narrow" w:cs="Arial"/>
          <w:color w:val="000000" w:themeColor="text1"/>
        </w:rPr>
        <w:t>$ 100.000</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otorgado por la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$ 100.000</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sobre el desarrollo de una propuesta de implementación de estrategias para prevenir conflictos y para el adecuado enfrentamiento de estos, o con una prueba escrita.</w:t>
      </w:r>
    </w:p>
    <w:p w:rsidR="006C2DC5" w:rsidRDefault="006C2DC5" w:rsidP="00384EDF">
      <w:pPr>
        <w:spacing w:line="360" w:lineRule="auto"/>
        <w:ind w:left="720"/>
        <w:jc w:val="both"/>
        <w:rPr>
          <w:rFonts w:ascii="Arial Narrow" w:hAnsi="Arial Narrow" w:cs="Arial"/>
          <w:color w:val="000000" w:themeColor="text1"/>
        </w:rPr>
      </w:pPr>
    </w:p>
    <w:p w:rsidR="006E0D64" w:rsidRPr="009E12BC" w:rsidRDefault="006E0D64" w:rsidP="00384EDF">
      <w:pPr>
        <w:spacing w:line="360" w:lineRule="auto"/>
        <w:ind w:left="720"/>
        <w:jc w:val="both"/>
        <w:rPr>
          <w:rFonts w:ascii="Arial Narrow" w:hAnsi="Arial Narrow" w:cs="Arial"/>
          <w:color w:val="000000" w:themeColor="text1"/>
        </w:rPr>
      </w:pPr>
    </w:p>
    <w:p w:rsidR="006C2DC5" w:rsidRPr="009E12BC" w:rsidRDefault="006C2DC5"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lastRenderedPageBreak/>
        <w:t>Sistema de Aprobación:</w:t>
      </w:r>
    </w:p>
    <w:tbl>
      <w:tblPr>
        <w:tblW w:w="0" w:type="auto"/>
        <w:tblInd w:w="1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6C2DC5" w:rsidRPr="009E12BC" w:rsidRDefault="006C2DC5" w:rsidP="00384EDF">
      <w:pPr>
        <w:pStyle w:val="Prrafodelista"/>
        <w:spacing w:line="360" w:lineRule="auto"/>
        <w:ind w:left="0"/>
        <w:jc w:val="both"/>
        <w:rPr>
          <w:rFonts w:ascii="Arial Narrow" w:hAnsi="Arial Narrow" w:cs="Arial"/>
          <w:color w:val="000000" w:themeColor="text1"/>
          <w:lang w:eastAsia="es-ES"/>
        </w:rPr>
      </w:pPr>
    </w:p>
    <w:p w:rsidR="006C2DC5" w:rsidRPr="009E12BC" w:rsidRDefault="006C2DC5"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t>RESULTADOS ESPERADOS:</w:t>
      </w:r>
    </w:p>
    <w:p w:rsidR="006C2DC5" w:rsidRPr="009E12BC" w:rsidRDefault="006C2DC5" w:rsidP="00384EDF">
      <w:pPr>
        <w:spacing w:line="360" w:lineRule="auto"/>
        <w:ind w:left="709"/>
        <w:jc w:val="both"/>
        <w:rPr>
          <w:rFonts w:ascii="Arial Narrow" w:hAnsi="Arial Narrow" w:cs="Arial"/>
          <w:color w:val="000000" w:themeColor="text1"/>
        </w:rPr>
      </w:pPr>
      <w:r w:rsidRPr="009E12BC">
        <w:rPr>
          <w:rFonts w:ascii="Arial Narrow" w:hAnsi="Arial Narrow" w:cs="Arial"/>
          <w:color w:val="000000" w:themeColor="text1"/>
        </w:rPr>
        <w:t>Los funcionarios de los Centros de Salud adquirirán conocimientos y habilidades para identificar las fuentes de conflicto, mantener una comunicación efectiva y establecer un manejo constructivo de solución de conflictos en la atención al usuario.</w:t>
      </w:r>
      <w:r w:rsidRPr="009E12BC">
        <w:rPr>
          <w:rFonts w:ascii="Arial Narrow" w:hAnsi="Arial Narrow" w:cs="Arial"/>
          <w:b/>
          <w:color w:val="000000" w:themeColor="text1"/>
        </w:rPr>
        <w:t xml:space="preserve"> </w:t>
      </w: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52" w:history="1">
        <w:r w:rsidRPr="009E12BC">
          <w:rPr>
            <w:rStyle w:val="Hipervnculo"/>
            <w:rFonts w:ascii="Arial Narrow" w:hAnsi="Arial Narrow" w:cs="Arial"/>
            <w:color w:val="000000" w:themeColor="text1"/>
            <w:u w:val="none"/>
          </w:rPr>
          <w:t>sbarra@apstalca.cl</w:t>
        </w:r>
      </w:hyperlink>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6C2DC5" w:rsidRPr="009E12BC" w:rsidRDefault="006C2DC5" w:rsidP="00384EDF">
      <w:pPr>
        <w:pStyle w:val="Prrafodelista"/>
        <w:spacing w:line="360" w:lineRule="auto"/>
        <w:ind w:left="0"/>
        <w:rPr>
          <w:rFonts w:ascii="Arial Narrow" w:hAnsi="Arial Narrow" w:cs="Arial"/>
          <w:color w:val="000000" w:themeColor="text1"/>
        </w:rPr>
      </w:pPr>
      <w:r w:rsidRPr="009E12BC">
        <w:rPr>
          <w:rFonts w:ascii="Arial Narrow" w:hAnsi="Arial Narrow" w:cs="Arial"/>
          <w:color w:val="000000" w:themeColor="text1"/>
        </w:rPr>
        <w:t xml:space="preserve">           </w:t>
      </w:r>
      <w:r w:rsidR="006E0D64">
        <w:rPr>
          <w:rFonts w:ascii="Arial Narrow" w:hAnsi="Arial Narrow" w:cs="Arial"/>
          <w:color w:val="000000" w:themeColor="text1"/>
        </w:rPr>
        <w:t xml:space="preserve">  </w:t>
      </w:r>
      <w:r w:rsidRPr="009E12BC">
        <w:rPr>
          <w:rFonts w:ascii="Arial Narrow" w:hAnsi="Arial Narrow" w:cs="Arial"/>
          <w:color w:val="000000" w:themeColor="text1"/>
        </w:rPr>
        <w:t xml:space="preserve"> Jefe Subrogante Unidad de Capacitación: Francisca Orellana Mascaró</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Mayo 2016.</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6C2DC5" w:rsidRPr="009E12BC" w:rsidRDefault="006C2DC5"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 xml:space="preserve">INSTRUCTIVO </w:t>
      </w: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6C2DC5" w:rsidRPr="009E12BC" w:rsidRDefault="006C2DC5" w:rsidP="00384EDF">
      <w:pPr>
        <w:numPr>
          <w:ilvl w:val="0"/>
          <w:numId w:val="55"/>
        </w:numPr>
        <w:spacing w:after="0" w:line="360" w:lineRule="auto"/>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Generar estrategias de Desarrollo Organizacional para el Mejoramiento de la calidad de vida funcionaria.      </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“Aplicación de la Ergonomía en el Trabajo en los Centros de Salud”.</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Conocer los beneficios de la aplicación de conceptos de ergonomía como una herramienta de gestión en el trabajo diario, para obtener una mejor calidad de vida laboral y social para los funcionarios.</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Conceptos de ergonomía</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Aplicación de la ergonomía en las diferentes unidades del Centro de Salud.</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Ergonomía como una herramienta de gestión en la organización.</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Técnicas ergonómicas para mejorar la calidad de vida laboral.</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No todos los funcionarios de los Equipos de Salud, conocen las técnicas ergonómicas para mejorar la calidad de vida laboral, además de la importancia de aplicar la ergonomía como una herramienta de gestión en el desarrollo del trabajo.</w:t>
      </w:r>
      <w:r w:rsidRPr="009E12BC">
        <w:rPr>
          <w:rFonts w:ascii="Arial Narrow" w:hAnsi="Arial Narrow"/>
          <w:color w:val="000000" w:themeColor="text1"/>
        </w:rPr>
        <w:t xml:space="preserve"> </w:t>
      </w:r>
      <w:r w:rsidRPr="009E12BC">
        <w:rPr>
          <w:rFonts w:ascii="Arial Narrow" w:hAnsi="Arial Narrow" w:cs="Arial"/>
          <w:color w:val="000000" w:themeColor="text1"/>
        </w:rPr>
        <w:t>El conocimiento y práctica de estas indicaciones, contribuirá a disminuir las lesiones músculo esqueléticas y prevenir la ocurrencia de alguna enfermedad laboral.</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integrantes del Comité Paritario, priorizaron la necesidad de capacitar a los funcionarios sobre la aplicación de la ergonomía en el trabajo, en el marco del proceso de diagnóstico colaborativo de necesidades de capacitación para el PAC 2016, lo cual fue validado por el Comité Bipartito de Capacitación.</w:t>
      </w:r>
    </w:p>
    <w:p w:rsidR="006C2DC5"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18 horas.</w:t>
      </w: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Pr="009E12BC" w:rsidRDefault="006E0D64" w:rsidP="006E0D64">
      <w:pPr>
        <w:spacing w:after="0" w:line="360" w:lineRule="auto"/>
        <w:jc w:val="both"/>
        <w:rPr>
          <w:rFonts w:ascii="Arial Narrow" w:hAnsi="Arial Narrow" w:cs="Arial"/>
          <w:color w:val="000000" w:themeColor="text1"/>
        </w:rPr>
      </w:pP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lastRenderedPageBreak/>
        <w:t>PARTICIPANTES ESTIMADOS:</w:t>
      </w:r>
      <w:r w:rsidRPr="009E12BC">
        <w:rPr>
          <w:rFonts w:ascii="Arial Narrow" w:hAnsi="Arial Narrow" w:cs="Arial"/>
          <w:color w:val="000000" w:themeColor="text1"/>
        </w:rPr>
        <w:t xml:space="preserve"> </w:t>
      </w:r>
    </w:p>
    <w:tbl>
      <w:tblPr>
        <w:tblpPr w:leftFromText="141" w:rightFromText="141" w:vertAnchor="text" w:horzAnchor="margin" w:tblpXSpec="center" w:tblpY="28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247"/>
      </w:tblGrid>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ind w:left="720"/>
              <w:jc w:val="center"/>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15</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C</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D</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E</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F</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ind w:left="584"/>
              <w:jc w:val="center"/>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1247"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55</w:t>
            </w:r>
          </w:p>
        </w:tc>
      </w:tr>
    </w:tbl>
    <w:p w:rsidR="006C2DC5" w:rsidRPr="009E12BC" w:rsidRDefault="006C2DC5" w:rsidP="00384EDF">
      <w:pPr>
        <w:spacing w:line="360" w:lineRule="auto"/>
        <w:jc w:val="both"/>
        <w:rPr>
          <w:rFonts w:ascii="Arial Narrow" w:hAnsi="Arial Narrow"/>
          <w:color w:val="000000" w:themeColor="text1"/>
        </w:rPr>
      </w:pPr>
      <w:r w:rsidRPr="009E12BC">
        <w:rPr>
          <w:rFonts w:ascii="Arial Narrow" w:hAnsi="Arial Narrow"/>
          <w:color w:val="000000" w:themeColor="text1"/>
        </w:rPr>
        <w:t xml:space="preserve">          </w:t>
      </w:r>
    </w:p>
    <w:p w:rsidR="006C2DC5" w:rsidRPr="009E12BC" w:rsidRDefault="006C2DC5" w:rsidP="00384EDF">
      <w:pPr>
        <w:pStyle w:val="Prrafodelista"/>
        <w:spacing w:line="360" w:lineRule="auto"/>
        <w:ind w:left="567"/>
        <w:jc w:val="both"/>
        <w:rPr>
          <w:rFonts w:ascii="Arial Narrow" w:hAnsi="Arial Narrow" w:cs="Arial"/>
          <w:color w:val="000000" w:themeColor="text1"/>
          <w:lang w:eastAsia="es-ES"/>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b/>
          <w:color w:val="000000" w:themeColor="text1"/>
        </w:rPr>
        <w:t xml:space="preserve">Características Metodológicas: </w:t>
      </w:r>
      <w:r w:rsidRPr="009E12BC">
        <w:rPr>
          <w:rFonts w:ascii="Arial Narrow" w:hAnsi="Arial Narrow" w:cs="Arial"/>
          <w:color w:val="000000" w:themeColor="text1"/>
        </w:rPr>
        <w:t>La capacitación se realizará, considerando un grupo de 50 funcionarios.</w:t>
      </w: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otorgado por la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$ 100.000</w:t>
      </w:r>
    </w:p>
    <w:p w:rsidR="006C2DC5" w:rsidRPr="006E0D64" w:rsidRDefault="006C2DC5" w:rsidP="006E0D64">
      <w:pPr>
        <w:pStyle w:val="Prrafodelista"/>
        <w:numPr>
          <w:ilvl w:val="0"/>
          <w:numId w:val="55"/>
        </w:numPr>
        <w:spacing w:after="0" w:line="360" w:lineRule="auto"/>
        <w:jc w:val="both"/>
        <w:rPr>
          <w:rFonts w:ascii="Arial Narrow" w:hAnsi="Arial Narrow" w:cs="Arial"/>
          <w:color w:val="000000" w:themeColor="text1"/>
        </w:rPr>
      </w:pPr>
      <w:r w:rsidRPr="006E0D64">
        <w:rPr>
          <w:rFonts w:ascii="Arial Narrow" w:hAnsi="Arial Narrow" w:cs="Arial"/>
          <w:b/>
          <w:color w:val="000000" w:themeColor="text1"/>
        </w:rPr>
        <w:t>EVALUACION:</w:t>
      </w:r>
      <w:r w:rsidRPr="006E0D64">
        <w:rPr>
          <w:rFonts w:ascii="Arial Narrow" w:hAnsi="Arial Narrow" w:cs="Arial"/>
          <w:color w:val="000000" w:themeColor="text1"/>
        </w:rPr>
        <w:t xml:space="preserve"> La actividad de capacitación se evaluará con un trabajo grupal de aplicación de contenidos sobre el desarrollo de una propuesta de mejoramiento del puesto de trabajo, o con una prueba escrita.</w:t>
      </w:r>
    </w:p>
    <w:p w:rsidR="006C2DC5" w:rsidRPr="009E12BC" w:rsidRDefault="006C2DC5"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2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6C2DC5" w:rsidRPr="009E12BC" w:rsidRDefault="006C2DC5"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lastRenderedPageBreak/>
        <w:t xml:space="preserve">RESULTADOS ESPERADOS: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reconocerán la importancia de aplicar conceptos de ergonomía para mejorar la calidad de vida laboral.</w:t>
      </w: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53" w:history="1">
        <w:r w:rsidRPr="009E12BC">
          <w:rPr>
            <w:rStyle w:val="Hipervnculo"/>
            <w:rFonts w:ascii="Arial Narrow" w:hAnsi="Arial Narrow" w:cs="Arial"/>
            <w:color w:val="000000" w:themeColor="text1"/>
            <w:u w:val="none"/>
          </w:rPr>
          <w:t>sbarra@apstalca.cl</w:t>
        </w:r>
      </w:hyperlink>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6C2DC5" w:rsidRPr="009E12BC" w:rsidRDefault="006C2DC5" w:rsidP="00384EDF">
      <w:pPr>
        <w:pStyle w:val="Prrafodelista"/>
        <w:spacing w:line="360" w:lineRule="auto"/>
        <w:ind w:left="0"/>
        <w:rPr>
          <w:rFonts w:ascii="Arial Narrow" w:hAnsi="Arial Narrow" w:cs="Arial"/>
          <w:color w:val="000000" w:themeColor="text1"/>
        </w:rPr>
      </w:pPr>
      <w:r w:rsidRPr="009E12BC">
        <w:rPr>
          <w:rFonts w:ascii="Arial Narrow" w:hAnsi="Arial Narrow"/>
          <w:color w:val="000000" w:themeColor="text1"/>
        </w:rPr>
        <w:t xml:space="preserve">   </w:t>
      </w:r>
      <w:r w:rsidR="006E0D64">
        <w:rPr>
          <w:rFonts w:ascii="Arial Narrow" w:hAnsi="Arial Narrow"/>
          <w:color w:val="000000" w:themeColor="text1"/>
        </w:rPr>
        <w:t xml:space="preserve">   </w:t>
      </w:r>
      <w:r w:rsidRPr="009E12BC">
        <w:rPr>
          <w:rFonts w:ascii="Arial Narrow" w:hAnsi="Arial Narrow"/>
          <w:color w:val="000000" w:themeColor="text1"/>
        </w:rPr>
        <w:t xml:space="preserve">       </w:t>
      </w:r>
      <w:r w:rsidRPr="009E12BC">
        <w:rPr>
          <w:rFonts w:ascii="Arial Narrow" w:hAnsi="Arial Narrow" w:cs="Arial"/>
          <w:color w:val="000000" w:themeColor="text1"/>
        </w:rPr>
        <w:t xml:space="preserve"> Jefe Subrogante Unidad de Capacitación: Francisca Orellana Mascaró</w:t>
      </w:r>
    </w:p>
    <w:p w:rsidR="006C2DC5" w:rsidRPr="009E12BC" w:rsidRDefault="006C2DC5" w:rsidP="00384EDF">
      <w:pPr>
        <w:pStyle w:val="Prrafodelista"/>
        <w:spacing w:line="360" w:lineRule="auto"/>
        <w:ind w:left="0"/>
        <w:rPr>
          <w:rFonts w:ascii="Arial Narrow" w:hAnsi="Arial Narrow"/>
          <w:color w:val="000000" w:themeColor="text1"/>
        </w:rPr>
      </w:pPr>
      <w:r w:rsidRPr="009E12BC">
        <w:rPr>
          <w:rFonts w:ascii="Arial Narrow" w:hAnsi="Arial Narrow"/>
          <w:color w:val="000000" w:themeColor="text1"/>
        </w:rPr>
        <w:t xml:space="preserve">       </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Abril 2016.</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6C2DC5" w:rsidRPr="009E12BC" w:rsidRDefault="006C2DC5"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lastRenderedPageBreak/>
        <w:t xml:space="preserve">INSTRUCTIVO </w:t>
      </w:r>
    </w:p>
    <w:p w:rsidR="006C2DC5" w:rsidRPr="009E12BC" w:rsidRDefault="006C2DC5" w:rsidP="00384EDF">
      <w:pPr>
        <w:spacing w:line="360" w:lineRule="auto"/>
        <w:jc w:val="center"/>
        <w:rPr>
          <w:rFonts w:ascii="Arial Narrow" w:hAnsi="Arial Narrow" w:cs="Arial"/>
          <w:b/>
          <w:color w:val="000000" w:themeColor="text1"/>
        </w:rPr>
      </w:pPr>
      <w:r w:rsidRPr="009E12BC">
        <w:rPr>
          <w:rFonts w:ascii="Arial Narrow" w:hAnsi="Arial Narrow" w:cs="Arial"/>
          <w:b/>
          <w:color w:val="000000" w:themeColor="text1"/>
        </w:rPr>
        <w:t>FICHA DE POSTULACION DE ACTIVIDADES DE CAPACITACION</w:t>
      </w: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numPr>
          <w:ilvl w:val="0"/>
          <w:numId w:val="55"/>
        </w:numPr>
        <w:spacing w:after="0" w:line="360" w:lineRule="auto"/>
        <w:rPr>
          <w:rFonts w:ascii="Arial Narrow" w:hAnsi="Arial Narrow" w:cs="Arial"/>
          <w:color w:val="000000" w:themeColor="text1"/>
        </w:rPr>
      </w:pPr>
      <w:r w:rsidRPr="009E12BC">
        <w:rPr>
          <w:rFonts w:ascii="Arial Narrow" w:hAnsi="Arial Narrow" w:cs="Arial"/>
          <w:b/>
          <w:color w:val="000000" w:themeColor="text1"/>
        </w:rPr>
        <w:t xml:space="preserve">IDENTIFICACION: </w:t>
      </w:r>
      <w:r w:rsidRPr="009E12BC">
        <w:rPr>
          <w:rFonts w:ascii="Arial Narrow" w:hAnsi="Arial Narrow" w:cs="Arial"/>
          <w:color w:val="000000" w:themeColor="text1"/>
        </w:rPr>
        <w:t>Departamento de Salud de Talca.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LINEAMIENTO ESTRATEGICO Y REQUERIMIENTO:</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 xml:space="preserve">Generar estrategias de Desarrollo Organizacional para el Mejoramiento de la calidad de vida funcionaria.      </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NOMBRE DE LA ACTIVIDAD:</w:t>
      </w:r>
      <w:r w:rsidRPr="009E12BC">
        <w:rPr>
          <w:rFonts w:ascii="Arial Narrow" w:hAnsi="Arial Narrow" w:cs="Arial"/>
          <w:color w:val="000000" w:themeColor="text1"/>
        </w:rPr>
        <w:t xml:space="preserve"> “Seguridad en el Trabajo: Yo hago la diferencia”.</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OBJETIVOS GENERALES Y ESPECIFICOS DE LA CAPACITACION:</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Los alumnos comprenderán como iniciar la seguridad basada en la conducta y distinguir las ventajas que ofrece esta práctica.</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Identificar las Prácticas de riesgo más frecuentes en su puesto y lugar de trabajo</w:t>
      </w:r>
    </w:p>
    <w:p w:rsidR="006C2DC5" w:rsidRPr="009E12BC" w:rsidRDefault="006C2DC5" w:rsidP="00384EDF">
      <w:pPr>
        <w:numPr>
          <w:ilvl w:val="0"/>
          <w:numId w:val="66"/>
        </w:numPr>
        <w:spacing w:after="0" w:line="360" w:lineRule="auto"/>
        <w:jc w:val="both"/>
        <w:rPr>
          <w:rFonts w:ascii="Arial Narrow" w:hAnsi="Arial Narrow" w:cs="Arial"/>
          <w:color w:val="000000" w:themeColor="text1"/>
        </w:rPr>
      </w:pPr>
      <w:r w:rsidRPr="009E12BC">
        <w:rPr>
          <w:rFonts w:ascii="Arial Narrow" w:hAnsi="Arial Narrow" w:cs="Arial"/>
          <w:color w:val="000000" w:themeColor="text1"/>
        </w:rPr>
        <w:t>Identificar las  Condiciones de riesgo existentes en su puesto y lugar de trabajo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CONTENIDOS DE LA ACTIVIDAD: </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Complejidad de la naturaleza humana</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Conductas de riesgo en el ámbito laboral</w:t>
      </w:r>
    </w:p>
    <w:p w:rsidR="006C2DC5" w:rsidRPr="009E12BC" w:rsidRDefault="006C2DC5" w:rsidP="00384EDF">
      <w:pPr>
        <w:pStyle w:val="Prrafodelista"/>
        <w:numPr>
          <w:ilvl w:val="0"/>
          <w:numId w:val="67"/>
        </w:numPr>
        <w:spacing w:after="0" w:line="360" w:lineRule="auto"/>
        <w:contextualSpacing w:val="0"/>
        <w:jc w:val="both"/>
        <w:rPr>
          <w:rFonts w:ascii="Arial Narrow" w:hAnsi="Arial Narrow" w:cs="Arial"/>
          <w:color w:val="000000" w:themeColor="text1"/>
        </w:rPr>
      </w:pPr>
      <w:r w:rsidRPr="009E12BC">
        <w:rPr>
          <w:rFonts w:ascii="Arial Narrow" w:hAnsi="Arial Narrow" w:cs="Arial"/>
          <w:color w:val="000000" w:themeColor="text1"/>
        </w:rPr>
        <w:t>Buenas prácticas de seguridad en el trabajo.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PROBLEMA QUE RESUELVE ESTA ACTIVIDAD</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No todos los funcionarios de los Equipos de Salud, conocen las medidas específicas de buenas prácticas de seguridad en el trabajo.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BREVE FUNDAMENTACION DIAGNOSTICA:</w:t>
      </w:r>
      <w:r w:rsidRPr="009E12BC">
        <w:rPr>
          <w:rFonts w:ascii="Arial Narrow" w:hAnsi="Arial Narrow" w:cs="Arial"/>
          <w:color w:val="000000" w:themeColor="text1"/>
        </w:rPr>
        <w:t xml:space="preserve">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integrantes del Comité Paritario, priorizaron la necesidad de capacitar a los funcionarios sobre la seguridad en el trabajo, en el marco del proceso de diagnóstico colaborativo de necesidades de capacitación para el PAC 2016, lo cual fue validado por el Comité Bipartito de Capacitación.</w:t>
      </w:r>
    </w:p>
    <w:p w:rsidR="006C2DC5"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NUMERO DE HORAS PEDAGOGICAS: </w:t>
      </w:r>
      <w:r w:rsidRPr="009E12BC">
        <w:rPr>
          <w:rFonts w:ascii="Arial Narrow" w:hAnsi="Arial Narrow" w:cs="Arial"/>
          <w:color w:val="000000" w:themeColor="text1"/>
        </w:rPr>
        <w:t>9 horas.</w:t>
      </w: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Default="006E0D64" w:rsidP="006E0D64">
      <w:pPr>
        <w:spacing w:after="0" w:line="360" w:lineRule="auto"/>
        <w:jc w:val="both"/>
        <w:rPr>
          <w:rFonts w:ascii="Arial Narrow" w:hAnsi="Arial Narrow" w:cs="Arial"/>
          <w:color w:val="000000" w:themeColor="text1"/>
        </w:rPr>
      </w:pPr>
    </w:p>
    <w:p w:rsidR="006E0D64" w:rsidRPr="009E12BC" w:rsidRDefault="006E0D64" w:rsidP="006E0D64">
      <w:pPr>
        <w:spacing w:after="0" w:line="360" w:lineRule="auto"/>
        <w:jc w:val="both"/>
        <w:rPr>
          <w:rFonts w:ascii="Arial Narrow" w:hAnsi="Arial Narrow" w:cs="Arial"/>
          <w:color w:val="000000" w:themeColor="text1"/>
        </w:rPr>
      </w:pP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lastRenderedPageBreak/>
        <w:t>PARTICIPANTES ESTIMADOS:</w:t>
      </w:r>
      <w:r w:rsidRPr="009E12BC">
        <w:rPr>
          <w:rFonts w:ascii="Arial Narrow" w:hAnsi="Arial Narrow" w:cs="Arial"/>
          <w:color w:val="000000" w:themeColor="text1"/>
        </w:rPr>
        <w:t xml:space="preserve"> </w:t>
      </w:r>
    </w:p>
    <w:tbl>
      <w:tblPr>
        <w:tblpPr w:leftFromText="141" w:rightFromText="141" w:vertAnchor="text" w:horzAnchor="page" w:tblpX="3276" w:tblpY="11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006"/>
        <w:gridCol w:w="1175"/>
      </w:tblGrid>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ind w:left="720"/>
              <w:jc w:val="center"/>
              <w:rPr>
                <w:rFonts w:ascii="Arial Narrow" w:hAnsi="Arial Narrow" w:cs="Arial"/>
                <w:b/>
                <w:color w:val="000000" w:themeColor="text1"/>
                <w:lang w:eastAsia="es-ES"/>
              </w:rPr>
            </w:pPr>
            <w:r w:rsidRPr="009E12BC">
              <w:rPr>
                <w:rFonts w:ascii="Arial Narrow" w:hAnsi="Arial Narrow" w:cs="Arial"/>
                <w:b/>
                <w:color w:val="000000" w:themeColor="text1"/>
              </w:rPr>
              <w:t>PROFESIONALES 19.378</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b/>
                <w:color w:val="000000" w:themeColor="text1"/>
                <w:lang w:eastAsia="es-ES"/>
              </w:rPr>
            </w:pPr>
            <w:r w:rsidRPr="009E12BC">
              <w:rPr>
                <w:rFonts w:ascii="Arial Narrow" w:hAnsi="Arial Narrow" w:cs="Arial"/>
                <w:b/>
                <w:color w:val="000000" w:themeColor="text1"/>
              </w:rPr>
              <w:t>Nº</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B</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30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C</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10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D</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E</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F</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0</w:t>
            </w:r>
          </w:p>
        </w:tc>
      </w:tr>
      <w:tr w:rsidR="006E0D64" w:rsidRPr="009E12BC" w:rsidTr="006E0D64">
        <w:tc>
          <w:tcPr>
            <w:tcW w:w="0" w:type="auto"/>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ind w:left="584"/>
              <w:jc w:val="center"/>
              <w:rPr>
                <w:rFonts w:ascii="Arial Narrow" w:hAnsi="Arial Narrow" w:cs="Arial"/>
                <w:b/>
                <w:color w:val="000000" w:themeColor="text1"/>
                <w:lang w:eastAsia="es-ES"/>
              </w:rPr>
            </w:pPr>
            <w:r w:rsidRPr="009E12BC">
              <w:rPr>
                <w:rFonts w:ascii="Arial Narrow" w:hAnsi="Arial Narrow" w:cs="Arial"/>
                <w:b/>
                <w:color w:val="000000" w:themeColor="text1"/>
              </w:rPr>
              <w:t>TOTAL</w:t>
            </w:r>
          </w:p>
        </w:tc>
        <w:tc>
          <w:tcPr>
            <w:tcW w:w="1175" w:type="dxa"/>
            <w:tcBorders>
              <w:top w:val="single" w:sz="4" w:space="0" w:color="auto"/>
              <w:left w:val="single" w:sz="4" w:space="0" w:color="auto"/>
              <w:bottom w:val="single" w:sz="4" w:space="0" w:color="auto"/>
              <w:right w:val="single" w:sz="4" w:space="0" w:color="auto"/>
            </w:tcBorders>
            <w:hideMark/>
          </w:tcPr>
          <w:p w:rsidR="006E0D64" w:rsidRPr="009E12BC" w:rsidRDefault="006E0D64"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w:t>
            </w:r>
          </w:p>
        </w:tc>
      </w:tr>
    </w:tbl>
    <w:p w:rsidR="006C2DC5" w:rsidRPr="009E12BC" w:rsidRDefault="006C2DC5" w:rsidP="00384EDF">
      <w:pPr>
        <w:spacing w:line="360" w:lineRule="auto"/>
        <w:jc w:val="both"/>
        <w:rPr>
          <w:rFonts w:ascii="Arial Narrow" w:hAnsi="Arial Narrow"/>
          <w:color w:val="000000" w:themeColor="text1"/>
        </w:rPr>
      </w:pPr>
      <w:r w:rsidRPr="009E12BC">
        <w:rPr>
          <w:rFonts w:ascii="Arial Narrow" w:hAnsi="Arial Narrow"/>
          <w:color w:val="000000" w:themeColor="text1"/>
        </w:rPr>
        <w:t xml:space="preserve">          </w:t>
      </w:r>
    </w:p>
    <w:p w:rsidR="006C2DC5" w:rsidRPr="009E12BC" w:rsidRDefault="006C2DC5" w:rsidP="00384EDF">
      <w:pPr>
        <w:pStyle w:val="Prrafodelista"/>
        <w:spacing w:line="360" w:lineRule="auto"/>
        <w:ind w:left="567"/>
        <w:jc w:val="both"/>
        <w:rPr>
          <w:rFonts w:ascii="Arial Narrow" w:hAnsi="Arial Narrow" w:cs="Arial"/>
          <w:color w:val="000000" w:themeColor="text1"/>
          <w:lang w:eastAsia="es-ES"/>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E0D64" w:rsidRDefault="006E0D64" w:rsidP="00384EDF">
      <w:pPr>
        <w:pStyle w:val="Prrafodelista"/>
        <w:spacing w:line="360" w:lineRule="auto"/>
        <w:ind w:left="567"/>
        <w:jc w:val="both"/>
        <w:rPr>
          <w:rFonts w:ascii="Arial Narrow" w:hAnsi="Arial Narrow" w:cs="Arial"/>
          <w:b/>
          <w:color w:val="000000" w:themeColor="text1"/>
        </w:rPr>
      </w:pP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b/>
          <w:color w:val="000000" w:themeColor="text1"/>
        </w:rPr>
        <w:t xml:space="preserve">Características Metodológicas: </w:t>
      </w:r>
      <w:r w:rsidRPr="009E12BC">
        <w:rPr>
          <w:rFonts w:ascii="Arial Narrow" w:hAnsi="Arial Narrow" w:cs="Arial"/>
          <w:color w:val="000000" w:themeColor="text1"/>
        </w:rPr>
        <w:t>La capacitación se realizará, considerando un grupo de 50 funcionarios.</w:t>
      </w:r>
    </w:p>
    <w:p w:rsidR="006C2DC5" w:rsidRPr="009E12BC" w:rsidRDefault="006C2DC5" w:rsidP="00384EDF">
      <w:pPr>
        <w:pStyle w:val="Prrafodelista"/>
        <w:spacing w:line="360" w:lineRule="auto"/>
        <w:ind w:left="567"/>
        <w:jc w:val="both"/>
        <w:rPr>
          <w:rFonts w:ascii="Arial Narrow" w:hAnsi="Arial Narrow" w:cs="Arial"/>
          <w:color w:val="000000" w:themeColor="text1"/>
        </w:rPr>
      </w:pPr>
      <w:r w:rsidRPr="009E12BC">
        <w:rPr>
          <w:rFonts w:ascii="Arial Narrow" w:hAnsi="Arial Narrow" w:cs="Arial"/>
          <w:color w:val="000000" w:themeColor="text1"/>
        </w:rPr>
        <w:t>Se realizará la actividad educativa, utilizando la metodología de clases expositivas, dinámicas y trabajos de grupo.</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COSTO GLOBAL ESTIMADO:</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Docencia: Profesionales de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Materiales: $ 100.000</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Break: otorgado por la Mutual de seguridad.</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Total estimado: $ 100.000</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EVALUACION:</w:t>
      </w:r>
      <w:r w:rsidRPr="009E12BC">
        <w:rPr>
          <w:rFonts w:ascii="Arial Narrow" w:hAnsi="Arial Narrow" w:cs="Arial"/>
          <w:color w:val="000000" w:themeColor="text1"/>
        </w:rPr>
        <w:t xml:space="preserve"> La actividad de capacitación se evaluará con un trabajo grupal de aplicación de contenidos sobre el desarrollo de una propuesta de mejoramiento en sus respectivos lugares de trabajo o con una prueba escrita.</w:t>
      </w:r>
    </w:p>
    <w:p w:rsidR="006C2DC5" w:rsidRPr="009E12BC" w:rsidRDefault="006C2DC5" w:rsidP="00384EDF">
      <w:pPr>
        <w:spacing w:line="360" w:lineRule="auto"/>
        <w:ind w:left="720"/>
        <w:jc w:val="both"/>
        <w:rPr>
          <w:rFonts w:ascii="Arial Narrow" w:hAnsi="Arial Narrow" w:cs="Arial"/>
          <w:b/>
          <w:color w:val="000000" w:themeColor="text1"/>
        </w:rPr>
      </w:pPr>
      <w:r w:rsidRPr="009E12BC">
        <w:rPr>
          <w:rFonts w:ascii="Arial Narrow" w:hAnsi="Arial Narrow" w:cs="Arial"/>
          <w:b/>
          <w:color w:val="000000" w:themeColor="text1"/>
        </w:rPr>
        <w:t>Sistema de Aprobación:</w:t>
      </w:r>
    </w:p>
    <w:tbl>
      <w:tblPr>
        <w:tblW w:w="0" w:type="auto"/>
        <w:tblInd w:w="2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Aprobación</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Nota</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Mínima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4.0 -  4.9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Media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5.0 -  5.9</w:t>
            </w:r>
          </w:p>
        </w:tc>
      </w:tr>
      <w:tr w:rsidR="00AD5B12" w:rsidRPr="009E12BC" w:rsidTr="006E0D64">
        <w:tc>
          <w:tcPr>
            <w:tcW w:w="296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Máxima</w:t>
            </w:r>
          </w:p>
        </w:tc>
        <w:tc>
          <w:tcPr>
            <w:tcW w:w="1714" w:type="dxa"/>
            <w:tcBorders>
              <w:top w:val="single" w:sz="4" w:space="0" w:color="auto"/>
              <w:left w:val="single" w:sz="4" w:space="0" w:color="auto"/>
              <w:bottom w:val="single" w:sz="4" w:space="0" w:color="auto"/>
              <w:right w:val="single" w:sz="4" w:space="0" w:color="auto"/>
            </w:tcBorders>
            <w:hideMark/>
          </w:tcPr>
          <w:p w:rsidR="006C2DC5" w:rsidRPr="009E12BC" w:rsidRDefault="006C2DC5" w:rsidP="006E0D64">
            <w:pPr>
              <w:spacing w:line="360" w:lineRule="auto"/>
              <w:jc w:val="center"/>
              <w:rPr>
                <w:rFonts w:ascii="Arial Narrow" w:hAnsi="Arial Narrow" w:cs="Arial"/>
                <w:color w:val="000000" w:themeColor="text1"/>
                <w:lang w:eastAsia="es-ES"/>
              </w:rPr>
            </w:pPr>
            <w:r w:rsidRPr="009E12BC">
              <w:rPr>
                <w:rFonts w:ascii="Arial Narrow" w:hAnsi="Arial Narrow" w:cs="Arial"/>
                <w:color w:val="000000" w:themeColor="text1"/>
              </w:rPr>
              <w:t>6.0 - 7.0</w:t>
            </w:r>
          </w:p>
        </w:tc>
      </w:tr>
    </w:tbl>
    <w:p w:rsidR="006C2DC5" w:rsidRPr="009E12BC" w:rsidRDefault="006C2DC5" w:rsidP="00384EDF">
      <w:pPr>
        <w:numPr>
          <w:ilvl w:val="0"/>
          <w:numId w:val="55"/>
        </w:numPr>
        <w:spacing w:after="0" w:line="360" w:lineRule="auto"/>
        <w:jc w:val="both"/>
        <w:rPr>
          <w:rFonts w:ascii="Arial Narrow" w:hAnsi="Arial Narrow" w:cs="Arial"/>
          <w:b/>
          <w:color w:val="000000" w:themeColor="text1"/>
        </w:rPr>
      </w:pPr>
      <w:r w:rsidRPr="009E12BC">
        <w:rPr>
          <w:rFonts w:ascii="Arial Narrow" w:hAnsi="Arial Narrow" w:cs="Arial"/>
          <w:b/>
          <w:color w:val="000000" w:themeColor="text1"/>
        </w:rPr>
        <w:lastRenderedPageBreak/>
        <w:t xml:space="preserve">RESULTADOS ESPERADOS: </w:t>
      </w:r>
    </w:p>
    <w:p w:rsidR="006C2DC5" w:rsidRPr="009E12BC" w:rsidRDefault="006C2DC5" w:rsidP="00384EDF">
      <w:pPr>
        <w:pStyle w:val="Prrafodelista"/>
        <w:spacing w:line="360" w:lineRule="auto"/>
        <w:jc w:val="both"/>
        <w:rPr>
          <w:rFonts w:ascii="Arial Narrow" w:hAnsi="Arial Narrow" w:cs="Arial"/>
          <w:color w:val="000000" w:themeColor="text1"/>
        </w:rPr>
      </w:pPr>
      <w:r w:rsidRPr="009E12BC">
        <w:rPr>
          <w:rFonts w:ascii="Arial Narrow" w:hAnsi="Arial Narrow" w:cs="Arial"/>
          <w:color w:val="000000" w:themeColor="text1"/>
        </w:rPr>
        <w:t>Los funcionarios reconocerán prácticas de seguridad en el trabajo aplicado a diferentes unidades de los Centros de Salud.</w:t>
      </w:r>
    </w:p>
    <w:p w:rsidR="006C2DC5" w:rsidRPr="009E12BC" w:rsidRDefault="006C2DC5" w:rsidP="00384EDF">
      <w:pPr>
        <w:numPr>
          <w:ilvl w:val="0"/>
          <w:numId w:val="55"/>
        </w:numPr>
        <w:spacing w:after="0" w:line="360" w:lineRule="auto"/>
        <w:jc w:val="both"/>
        <w:rPr>
          <w:rFonts w:ascii="Arial Narrow" w:hAnsi="Arial Narrow" w:cs="Times New Roman"/>
          <w:color w:val="000000" w:themeColor="text1"/>
        </w:rPr>
      </w:pPr>
      <w:r w:rsidRPr="009E12BC">
        <w:rPr>
          <w:rFonts w:ascii="Arial Narrow" w:hAnsi="Arial Narrow" w:cs="Arial"/>
          <w:b/>
          <w:color w:val="000000" w:themeColor="text1"/>
        </w:rPr>
        <w:t>RESPONSABLE:</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Sarvia Barra Ramírez</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Teléfono: 2635804</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e-mail: </w:t>
      </w:r>
      <w:hyperlink r:id="rId54" w:history="1">
        <w:r w:rsidRPr="009E12BC">
          <w:rPr>
            <w:rStyle w:val="Hipervnculo"/>
            <w:rFonts w:ascii="Arial Narrow" w:hAnsi="Arial Narrow" w:cs="Arial"/>
            <w:color w:val="000000" w:themeColor="text1"/>
            <w:u w:val="none"/>
          </w:rPr>
          <w:t>sbarra@apstalca.cl</w:t>
        </w:r>
      </w:hyperlink>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Jefe Unidad de Capacitación</w:t>
      </w:r>
    </w:p>
    <w:p w:rsidR="006C2DC5" w:rsidRPr="009E12BC" w:rsidRDefault="006C2DC5" w:rsidP="00384EDF">
      <w:pPr>
        <w:pStyle w:val="Prrafodelista"/>
        <w:spacing w:line="360" w:lineRule="auto"/>
        <w:ind w:left="0"/>
        <w:rPr>
          <w:rFonts w:ascii="Arial Narrow" w:hAnsi="Arial Narrow" w:cs="Arial"/>
          <w:color w:val="000000" w:themeColor="text1"/>
        </w:rPr>
      </w:pPr>
      <w:r w:rsidRPr="009E12BC">
        <w:rPr>
          <w:rFonts w:ascii="Arial Narrow" w:hAnsi="Arial Narrow"/>
          <w:color w:val="000000" w:themeColor="text1"/>
        </w:rPr>
        <w:t xml:space="preserve">   </w:t>
      </w:r>
      <w:r w:rsidR="006E0D64">
        <w:rPr>
          <w:rFonts w:ascii="Arial Narrow" w:hAnsi="Arial Narrow"/>
          <w:color w:val="000000" w:themeColor="text1"/>
        </w:rPr>
        <w:t xml:space="preserve">   </w:t>
      </w:r>
      <w:r w:rsidRPr="009E12BC">
        <w:rPr>
          <w:rFonts w:ascii="Arial Narrow" w:hAnsi="Arial Narrow"/>
          <w:color w:val="000000" w:themeColor="text1"/>
        </w:rPr>
        <w:t xml:space="preserve">       </w:t>
      </w:r>
      <w:r w:rsidRPr="009E12BC">
        <w:rPr>
          <w:rFonts w:ascii="Arial Narrow" w:hAnsi="Arial Narrow" w:cs="Arial"/>
          <w:color w:val="000000" w:themeColor="text1"/>
        </w:rPr>
        <w:t xml:space="preserve"> Jefe Subrogante Unidad de Capacitación: Francisca Orellana Mascaró</w:t>
      </w:r>
    </w:p>
    <w:p w:rsidR="006C2DC5" w:rsidRPr="009E12BC" w:rsidRDefault="006C2DC5" w:rsidP="00384EDF">
      <w:pPr>
        <w:pStyle w:val="Prrafodelista"/>
        <w:spacing w:line="360" w:lineRule="auto"/>
        <w:ind w:left="0"/>
        <w:rPr>
          <w:rFonts w:ascii="Arial Narrow" w:hAnsi="Arial Narrow"/>
          <w:color w:val="000000" w:themeColor="text1"/>
        </w:rPr>
      </w:pPr>
      <w:r w:rsidRPr="009E12BC">
        <w:rPr>
          <w:rFonts w:ascii="Arial Narrow" w:hAnsi="Arial Narrow"/>
          <w:color w:val="000000" w:themeColor="text1"/>
        </w:rPr>
        <w:t xml:space="preserve">     </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 xml:space="preserve">FECHA ESTIMADA DE REALIZACION: </w:t>
      </w:r>
      <w:r w:rsidRPr="009E12BC">
        <w:rPr>
          <w:rFonts w:ascii="Arial Narrow" w:hAnsi="Arial Narrow" w:cs="Arial"/>
          <w:color w:val="000000" w:themeColor="text1"/>
        </w:rPr>
        <w:t>Abril 2016.</w:t>
      </w:r>
    </w:p>
    <w:p w:rsidR="006C2DC5" w:rsidRPr="009E12BC" w:rsidRDefault="006C2DC5" w:rsidP="00384EDF">
      <w:pPr>
        <w:numPr>
          <w:ilvl w:val="0"/>
          <w:numId w:val="55"/>
        </w:numPr>
        <w:spacing w:after="0" w:line="360" w:lineRule="auto"/>
        <w:jc w:val="both"/>
        <w:rPr>
          <w:rFonts w:ascii="Arial Narrow" w:hAnsi="Arial Narrow" w:cs="Arial"/>
          <w:color w:val="000000" w:themeColor="text1"/>
        </w:rPr>
      </w:pPr>
      <w:r w:rsidRPr="009E12BC">
        <w:rPr>
          <w:rFonts w:ascii="Arial Narrow" w:hAnsi="Arial Narrow" w:cs="Arial"/>
          <w:b/>
          <w:color w:val="000000" w:themeColor="text1"/>
        </w:rPr>
        <w:t>INDICADORES:</w:t>
      </w:r>
      <w:r w:rsidRPr="009E12BC">
        <w:rPr>
          <w:rFonts w:ascii="Arial Narrow" w:hAnsi="Arial Narrow" w:cs="Arial"/>
          <w:color w:val="000000" w:themeColor="text1"/>
        </w:rPr>
        <w:t xml:space="preserve">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Porcentaje de Aprobación de la actividad de capacitación: </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Numerador: Número de personas aprobadas</w:t>
      </w:r>
    </w:p>
    <w:p w:rsidR="006C2DC5" w:rsidRPr="009E12BC" w:rsidRDefault="006C2DC5" w:rsidP="00384EDF">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Denominador: Número de personas que asistieron a la capacitación.</w:t>
      </w:r>
    </w:p>
    <w:p w:rsidR="006C2DC5" w:rsidRPr="009E12BC" w:rsidRDefault="006C2DC5" w:rsidP="006E0D64">
      <w:pPr>
        <w:spacing w:line="360" w:lineRule="auto"/>
        <w:ind w:left="720"/>
        <w:jc w:val="both"/>
        <w:rPr>
          <w:rFonts w:ascii="Arial Narrow" w:hAnsi="Arial Narrow" w:cs="Arial"/>
          <w:color w:val="000000" w:themeColor="text1"/>
        </w:rPr>
      </w:pPr>
      <w:r w:rsidRPr="009E12BC">
        <w:rPr>
          <w:rFonts w:ascii="Arial Narrow" w:hAnsi="Arial Narrow" w:cs="Arial"/>
          <w:color w:val="000000" w:themeColor="text1"/>
        </w:rPr>
        <w:t xml:space="preserve"> Este indicador debe tener un estándar superior o igual al 80%.</w:t>
      </w: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Narrow" w:hAnsi="Arial Narrow" w:cs="Arial"/>
          <w:color w:val="000000" w:themeColor="text1"/>
        </w:rPr>
      </w:pPr>
    </w:p>
    <w:p w:rsidR="006C2DC5" w:rsidRPr="009E12BC" w:rsidRDefault="006C2DC5" w:rsidP="00384EDF">
      <w:pPr>
        <w:spacing w:line="360" w:lineRule="auto"/>
        <w:rPr>
          <w:rFonts w:ascii="Arial" w:hAnsi="Arial" w:cs="Arial"/>
          <w:color w:val="000000" w:themeColor="text1"/>
        </w:rPr>
      </w:pPr>
    </w:p>
    <w:p w:rsidR="006C2DC5" w:rsidRPr="009E12BC" w:rsidRDefault="006C2DC5" w:rsidP="00384EDF">
      <w:pPr>
        <w:spacing w:line="360" w:lineRule="auto"/>
        <w:rPr>
          <w:rFonts w:ascii="Arial" w:hAnsi="Arial" w:cs="Arial"/>
          <w:color w:val="000000" w:themeColor="text1"/>
        </w:rPr>
      </w:pPr>
    </w:p>
    <w:p w:rsidR="006C2DC5" w:rsidRPr="009E12BC" w:rsidRDefault="006C2DC5" w:rsidP="00384EDF">
      <w:pPr>
        <w:spacing w:line="360" w:lineRule="auto"/>
        <w:rPr>
          <w:rFonts w:ascii="Arial Narrow" w:hAnsi="Arial Narrow"/>
          <w:color w:val="000000" w:themeColor="text1"/>
          <w:lang w:val="es-CL"/>
        </w:rPr>
        <w:sectPr w:rsidR="006C2DC5" w:rsidRPr="009E12BC" w:rsidSect="00384EDF">
          <w:type w:val="continuous"/>
          <w:pgSz w:w="12242" w:h="15842" w:code="1"/>
          <w:pgMar w:top="1440" w:right="1080" w:bottom="1440" w:left="1080" w:header="709" w:footer="709" w:gutter="0"/>
          <w:cols w:space="708"/>
          <w:titlePg/>
          <w:docGrid w:linePitch="360"/>
        </w:sectPr>
      </w:pPr>
    </w:p>
    <w:p w:rsidR="006C2DC5" w:rsidRPr="00AD5B12" w:rsidRDefault="006C2DC5" w:rsidP="00384EDF">
      <w:pPr>
        <w:spacing w:line="360" w:lineRule="auto"/>
        <w:rPr>
          <w:rFonts w:ascii="Arial Narrow" w:hAnsi="Arial Narrow"/>
          <w:color w:val="000000" w:themeColor="text1"/>
          <w:sz w:val="24"/>
          <w:szCs w:val="24"/>
          <w:lang w:val="es-CL"/>
        </w:rPr>
      </w:pPr>
    </w:p>
    <w:tbl>
      <w:tblPr>
        <w:tblW w:w="0" w:type="auto"/>
        <w:tblInd w:w="55" w:type="dxa"/>
        <w:tblCellMar>
          <w:left w:w="70" w:type="dxa"/>
          <w:right w:w="70" w:type="dxa"/>
        </w:tblCellMar>
        <w:tblLook w:val="04A0" w:firstRow="1" w:lastRow="0" w:firstColumn="1" w:lastColumn="0" w:noHBand="0" w:noVBand="1"/>
      </w:tblPr>
      <w:tblGrid>
        <w:gridCol w:w="1278"/>
        <w:gridCol w:w="1242"/>
        <w:gridCol w:w="1308"/>
        <w:gridCol w:w="709"/>
        <w:gridCol w:w="976"/>
        <w:gridCol w:w="714"/>
        <w:gridCol w:w="710"/>
        <w:gridCol w:w="706"/>
        <w:gridCol w:w="768"/>
        <w:gridCol w:w="540"/>
        <w:gridCol w:w="1057"/>
        <w:gridCol w:w="1064"/>
        <w:gridCol w:w="974"/>
        <w:gridCol w:w="660"/>
        <w:gridCol w:w="1061"/>
      </w:tblGrid>
      <w:tr w:rsidR="00AD5B12" w:rsidRPr="00AD5B12" w:rsidTr="00B32076">
        <w:trPr>
          <w:trHeight w:val="276"/>
        </w:trPr>
        <w:tc>
          <w:tcPr>
            <w:tcW w:w="0" w:type="auto"/>
            <w:gridSpan w:val="15"/>
            <w:vMerge w:val="restart"/>
            <w:tcBorders>
              <w:top w:val="single" w:sz="8" w:space="0" w:color="auto"/>
              <w:left w:val="single" w:sz="8" w:space="0" w:color="auto"/>
              <w:bottom w:val="single" w:sz="4" w:space="0" w:color="auto"/>
              <w:right w:val="single" w:sz="8" w:space="0" w:color="000000"/>
            </w:tcBorders>
            <w:shd w:val="clear" w:color="000000" w:fill="BFBFBF"/>
            <w:vAlign w:val="center"/>
            <w:hideMark/>
          </w:tcPr>
          <w:p w:rsidR="00B32076" w:rsidRPr="00AD5B12" w:rsidRDefault="00B32076" w:rsidP="006E0D64">
            <w:pPr>
              <w:spacing w:after="0" w:line="360" w:lineRule="auto"/>
              <w:jc w:val="center"/>
              <w:rPr>
                <w:rFonts w:ascii="Arial" w:eastAsia="Times New Roman" w:hAnsi="Arial" w:cs="Arial"/>
                <w:b/>
                <w:bCs/>
                <w:color w:val="000000" w:themeColor="text1"/>
                <w:sz w:val="16"/>
                <w:szCs w:val="16"/>
                <w:lang w:val="es-CL" w:eastAsia="es-CL"/>
              </w:rPr>
            </w:pPr>
            <w:bookmarkStart w:id="11" w:name="RANGE!B2:P27"/>
            <w:r w:rsidRPr="00AD5B12">
              <w:rPr>
                <w:rFonts w:ascii="Arial" w:eastAsia="Times New Roman" w:hAnsi="Arial" w:cs="Arial"/>
                <w:b/>
                <w:bCs/>
                <w:color w:val="000000" w:themeColor="text1"/>
                <w:sz w:val="16"/>
                <w:szCs w:val="16"/>
                <w:lang w:val="es-CL" w:eastAsia="es-CL"/>
              </w:rPr>
              <w:t>PROGRAMA  CAPACITACION 2016 OFRECIDO A PERSONAL ESTATUTO ATENCION PRIMARIA (LEY 19.378) DEPARTAMENTO DE SALUD DE TALCA.</w:t>
            </w:r>
            <w:bookmarkEnd w:id="11"/>
          </w:p>
        </w:tc>
      </w:tr>
      <w:tr w:rsidR="00AD5B12" w:rsidRPr="00AD5B12" w:rsidTr="00B32076">
        <w:trPr>
          <w:trHeight w:val="276"/>
        </w:trPr>
        <w:tc>
          <w:tcPr>
            <w:tcW w:w="0" w:type="auto"/>
            <w:gridSpan w:val="15"/>
            <w:vMerge/>
            <w:tcBorders>
              <w:top w:val="single" w:sz="8" w:space="0" w:color="auto"/>
              <w:left w:val="single" w:sz="8" w:space="0" w:color="auto"/>
              <w:bottom w:val="single" w:sz="4" w:space="0" w:color="auto"/>
              <w:right w:val="single" w:sz="8" w:space="0" w:color="000000"/>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r>
      <w:tr w:rsidR="00AD5B12" w:rsidRPr="00AD5B12" w:rsidTr="006E0D64">
        <w:trPr>
          <w:trHeight w:val="225"/>
        </w:trPr>
        <w:tc>
          <w:tcPr>
            <w:tcW w:w="0" w:type="auto"/>
            <w:vMerge w:val="restart"/>
            <w:tcBorders>
              <w:top w:val="nil"/>
              <w:left w:val="single" w:sz="8" w:space="0" w:color="auto"/>
              <w:bottom w:val="single" w:sz="4" w:space="0" w:color="000000"/>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bCs/>
                <w:color w:val="000000" w:themeColor="text1"/>
                <w:sz w:val="12"/>
                <w:szCs w:val="12"/>
                <w:lang w:val="es-CL" w:eastAsia="es-CL"/>
              </w:rPr>
            </w:pPr>
            <w:r w:rsidRPr="006E0D64">
              <w:rPr>
                <w:rFonts w:ascii="Arial" w:eastAsia="Times New Roman" w:hAnsi="Arial" w:cs="Arial"/>
                <w:b/>
                <w:bCs/>
                <w:color w:val="000000" w:themeColor="text1"/>
                <w:sz w:val="12"/>
                <w:szCs w:val="12"/>
                <w:lang w:val="es-CL" w:eastAsia="es-CL"/>
              </w:rPr>
              <w:t>LINEAMIENTOS ESTRATEGICOS</w:t>
            </w:r>
          </w:p>
        </w:tc>
        <w:tc>
          <w:tcPr>
            <w:tcW w:w="0" w:type="auto"/>
            <w:vMerge w:val="restart"/>
            <w:tcBorders>
              <w:top w:val="nil"/>
              <w:left w:val="single" w:sz="4" w:space="0" w:color="auto"/>
              <w:bottom w:val="single" w:sz="4" w:space="0" w:color="000000"/>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ACTIVIDADES DE CAPACITACION</w:t>
            </w:r>
          </w:p>
        </w:tc>
        <w:tc>
          <w:tcPr>
            <w:tcW w:w="0" w:type="auto"/>
            <w:vMerge w:val="restart"/>
            <w:tcBorders>
              <w:top w:val="nil"/>
              <w:left w:val="single" w:sz="4" w:space="0" w:color="auto"/>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OBJETIVOS EDUCATIVOS</w:t>
            </w:r>
          </w:p>
        </w:tc>
        <w:tc>
          <w:tcPr>
            <w:tcW w:w="0" w:type="auto"/>
            <w:gridSpan w:val="7"/>
            <w:tcBorders>
              <w:top w:val="single" w:sz="4" w:space="0" w:color="auto"/>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NUMERO DE PARTICIPANTES POR CATEGORIA</w:t>
            </w:r>
          </w:p>
        </w:tc>
        <w:tc>
          <w:tcPr>
            <w:tcW w:w="0" w:type="auto"/>
            <w:vMerge w:val="restart"/>
            <w:tcBorders>
              <w:top w:val="nil"/>
              <w:left w:val="single" w:sz="4" w:space="0" w:color="auto"/>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NUMERO DE HORAS PEDAGOGICAS</w:t>
            </w:r>
          </w:p>
        </w:tc>
        <w:tc>
          <w:tcPr>
            <w:tcW w:w="0" w:type="auto"/>
            <w:gridSpan w:val="4"/>
            <w:tcBorders>
              <w:top w:val="single" w:sz="4" w:space="0" w:color="auto"/>
              <w:left w:val="nil"/>
              <w:bottom w:val="single" w:sz="4" w:space="0" w:color="auto"/>
              <w:right w:val="single" w:sz="8" w:space="0" w:color="000000"/>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FINANCIAMIENTO</w:t>
            </w:r>
          </w:p>
        </w:tc>
      </w:tr>
      <w:tr w:rsidR="006E0D64" w:rsidRPr="00AD5B12" w:rsidTr="006E0D64">
        <w:trPr>
          <w:trHeight w:val="900"/>
        </w:trPr>
        <w:tc>
          <w:tcPr>
            <w:tcW w:w="0" w:type="auto"/>
            <w:vMerge/>
            <w:tcBorders>
              <w:top w:val="nil"/>
              <w:left w:val="single" w:sz="8" w:space="0" w:color="auto"/>
              <w:bottom w:val="single" w:sz="4" w:space="0" w:color="000000"/>
              <w:right w:val="single" w:sz="4" w:space="0" w:color="auto"/>
            </w:tcBorders>
            <w:vAlign w:val="center"/>
            <w:hideMark/>
          </w:tcPr>
          <w:p w:rsidR="00B32076" w:rsidRPr="006E0D64" w:rsidRDefault="00B32076" w:rsidP="006E0D64">
            <w:pPr>
              <w:spacing w:after="0" w:line="360" w:lineRule="auto"/>
              <w:jc w:val="center"/>
              <w:rPr>
                <w:rFonts w:ascii="Arial" w:eastAsia="Times New Roman" w:hAnsi="Arial" w:cs="Arial"/>
                <w:b/>
                <w:bCs/>
                <w:color w:val="000000" w:themeColor="text1"/>
                <w:sz w:val="14"/>
                <w:szCs w:val="14"/>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A    (Médicos, Odont, QF</w:t>
            </w:r>
            <w:r w:rsidR="00D23143" w:rsidRPr="006E0D64">
              <w:rPr>
                <w:rFonts w:ascii="Arial" w:eastAsia="Times New Roman" w:hAnsi="Arial" w:cs="Arial"/>
                <w:b/>
                <w:color w:val="000000" w:themeColor="text1"/>
                <w:sz w:val="12"/>
                <w:szCs w:val="12"/>
                <w:lang w:val="es-CL" w:eastAsia="es-CL"/>
              </w:rPr>
              <w:t>, etc</w:t>
            </w:r>
            <w:r w:rsidRPr="006E0D64">
              <w:rPr>
                <w:rFonts w:ascii="Arial" w:eastAsia="Times New Roman" w:hAnsi="Arial" w:cs="Arial"/>
                <w:b/>
                <w:color w:val="000000" w:themeColor="text1"/>
                <w:sz w:val="12"/>
                <w:szCs w:val="12"/>
                <w:lang w:val="es-CL" w:eastAsia="es-CL"/>
              </w:rPr>
              <w:t>.)</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 xml:space="preserve">B      (Otros </w:t>
            </w:r>
            <w:r w:rsidR="00D23143" w:rsidRPr="006E0D64">
              <w:rPr>
                <w:rFonts w:ascii="Arial" w:eastAsia="Times New Roman" w:hAnsi="Arial" w:cs="Arial"/>
                <w:b/>
                <w:color w:val="000000" w:themeColor="text1"/>
                <w:sz w:val="12"/>
                <w:szCs w:val="12"/>
                <w:lang w:val="es-CL" w:eastAsia="es-CL"/>
              </w:rPr>
              <w:t>Profesionales</w:t>
            </w:r>
            <w:r w:rsidRPr="006E0D64">
              <w:rPr>
                <w:rFonts w:ascii="Arial" w:eastAsia="Times New Roman" w:hAnsi="Arial" w:cs="Arial"/>
                <w:b/>
                <w:color w:val="000000" w:themeColor="text1"/>
                <w:sz w:val="12"/>
                <w:szCs w:val="12"/>
                <w:lang w:val="es-CL" w:eastAsia="es-CL"/>
              </w:rPr>
              <w:t>)</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C (Técnicos Nivel Superior)</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D (Técnicos de Salud)</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E (Adminis-trativos Salud)</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F  (Auxiliares servicios Salud)</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TOTAL</w:t>
            </w:r>
          </w:p>
        </w:tc>
        <w:tc>
          <w:tcPr>
            <w:tcW w:w="0" w:type="auto"/>
            <w:vMerge/>
            <w:tcBorders>
              <w:top w:val="nil"/>
              <w:left w:val="single" w:sz="4" w:space="0" w:color="auto"/>
              <w:bottom w:val="single" w:sz="4" w:space="0" w:color="auto"/>
              <w:right w:val="single" w:sz="4" w:space="0" w:color="auto"/>
            </w:tcBorders>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ITEM CAPACITACION</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FONDOS MUNICIPALES</w:t>
            </w:r>
          </w:p>
        </w:tc>
        <w:tc>
          <w:tcPr>
            <w:tcW w:w="0" w:type="auto"/>
            <w:tcBorders>
              <w:top w:val="nil"/>
              <w:left w:val="nil"/>
              <w:bottom w:val="single" w:sz="4" w:space="0" w:color="auto"/>
              <w:right w:val="single" w:sz="4"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OTROS FONDOS</w:t>
            </w:r>
          </w:p>
        </w:tc>
        <w:tc>
          <w:tcPr>
            <w:tcW w:w="0" w:type="auto"/>
            <w:tcBorders>
              <w:top w:val="nil"/>
              <w:left w:val="nil"/>
              <w:bottom w:val="single" w:sz="4" w:space="0" w:color="auto"/>
              <w:right w:val="single" w:sz="8" w:space="0" w:color="auto"/>
            </w:tcBorders>
            <w:shd w:val="clear" w:color="000000" w:fill="BFBFBF"/>
            <w:vAlign w:val="center"/>
            <w:hideMark/>
          </w:tcPr>
          <w:p w:rsidR="00B32076" w:rsidRPr="006E0D64" w:rsidRDefault="00B32076" w:rsidP="006E0D64">
            <w:pPr>
              <w:spacing w:after="0" w:line="360" w:lineRule="auto"/>
              <w:jc w:val="center"/>
              <w:rPr>
                <w:rFonts w:ascii="Arial" w:eastAsia="Times New Roman" w:hAnsi="Arial" w:cs="Arial"/>
                <w:b/>
                <w:color w:val="000000" w:themeColor="text1"/>
                <w:sz w:val="12"/>
                <w:szCs w:val="12"/>
                <w:lang w:val="es-CL" w:eastAsia="es-CL"/>
              </w:rPr>
            </w:pPr>
            <w:r w:rsidRPr="006E0D64">
              <w:rPr>
                <w:rFonts w:ascii="Arial" w:eastAsia="Times New Roman" w:hAnsi="Arial" w:cs="Arial"/>
                <w:b/>
                <w:color w:val="000000" w:themeColor="text1"/>
                <w:sz w:val="12"/>
                <w:szCs w:val="12"/>
                <w:lang w:val="es-CL" w:eastAsia="es-CL"/>
              </w:rPr>
              <w:t>TOTAL PRESUPUESTO ESTIMADO</w:t>
            </w:r>
          </w:p>
        </w:tc>
      </w:tr>
      <w:tr w:rsidR="006E0D64" w:rsidRPr="006E0D64" w:rsidTr="00B32076">
        <w:trPr>
          <w:trHeight w:val="276"/>
        </w:trPr>
        <w:tc>
          <w:tcPr>
            <w:tcW w:w="0" w:type="auto"/>
            <w:vMerge w:val="restart"/>
            <w:tcBorders>
              <w:top w:val="nil"/>
              <w:left w:val="single" w:sz="8" w:space="0" w:color="auto"/>
              <w:bottom w:val="single" w:sz="4" w:space="0" w:color="000000"/>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b/>
                <w:bCs/>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t>1.</w:t>
            </w:r>
            <w:r w:rsidRPr="006E0D64">
              <w:rPr>
                <w:rFonts w:ascii="Arial" w:eastAsia="Times New Roman" w:hAnsi="Arial" w:cs="Arial"/>
                <w:color w:val="000000" w:themeColor="text1"/>
                <w:sz w:val="14"/>
                <w:szCs w:val="14"/>
                <w:lang w:val="es-CL" w:eastAsia="es-CL"/>
              </w:rPr>
              <w:t xml:space="preserve">-Fortalecer el Modelo de Atención en Salud, junto con los valores y principios que lo sustentan.                           Generar estrategias de Desarrollo Organizacional para el Mejoramiento de la calidad de vida funcionaria. Autocuidado individual y del Equipo. </w:t>
            </w:r>
          </w:p>
        </w:tc>
        <w:tc>
          <w:tcPr>
            <w:tcW w:w="0" w:type="auto"/>
            <w:vMerge w:val="restart"/>
            <w:tcBorders>
              <w:top w:val="nil"/>
              <w:left w:val="single" w:sz="4" w:space="0" w:color="auto"/>
              <w:bottom w:val="single" w:sz="4" w:space="0" w:color="000000"/>
              <w:right w:val="single" w:sz="4" w:space="0" w:color="auto"/>
            </w:tcBorders>
            <w:shd w:val="clear" w:color="auto" w:fill="auto"/>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“Autocuidado del equipo de Salud”</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24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br/>
              <w:t>• Desarrollar habilidades de autocuidado, asociadas al manejo efectivo del estrés laboral, en las diversas situaciones, a las cuales se ven enfrentados en sus puestos de trabajo.</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180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120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80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650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18</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000000"/>
              <w:right w:val="single" w:sz="8"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$ 8.700.000</w:t>
            </w:r>
          </w:p>
        </w:tc>
      </w:tr>
      <w:tr w:rsidR="006E0D64" w:rsidRPr="00AD5B12" w:rsidTr="00B32076">
        <w:trPr>
          <w:trHeight w:val="276"/>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1380"/>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6E0D64" w:rsidTr="00B32076">
        <w:trPr>
          <w:trHeight w:val="276"/>
        </w:trPr>
        <w:tc>
          <w:tcPr>
            <w:tcW w:w="0" w:type="auto"/>
            <w:vMerge w:val="restart"/>
            <w:tcBorders>
              <w:top w:val="nil"/>
              <w:left w:val="single" w:sz="8" w:space="0" w:color="auto"/>
              <w:bottom w:val="single" w:sz="4" w:space="0" w:color="000000"/>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b/>
                <w:bCs/>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t>2.-</w:t>
            </w:r>
            <w:r w:rsidRPr="006E0D64">
              <w:rPr>
                <w:rFonts w:ascii="Arial" w:eastAsia="Times New Roman" w:hAnsi="Arial" w:cs="Arial"/>
                <w:color w:val="000000" w:themeColor="text1"/>
                <w:sz w:val="14"/>
                <w:szCs w:val="14"/>
                <w:lang w:val="es-CL" w:eastAsia="es-CL"/>
              </w:rPr>
              <w:t xml:space="preserve"> Fortalecer el Sistema de Garantías Explicita en Salud (GES) y responder a objetivos sanitarios 2011-     </w:t>
            </w:r>
            <w:r w:rsidRPr="006E0D64">
              <w:rPr>
                <w:rFonts w:ascii="Arial" w:eastAsia="Times New Roman" w:hAnsi="Arial" w:cs="Arial"/>
                <w:color w:val="000000" w:themeColor="text1"/>
                <w:sz w:val="14"/>
                <w:szCs w:val="14"/>
                <w:lang w:val="es-CL" w:eastAsia="es-CL"/>
              </w:rPr>
              <w:br/>
              <w:t xml:space="preserve">             2020, a las prioridades, problemas, metas </w:t>
            </w:r>
            <w:r w:rsidRPr="006E0D64">
              <w:rPr>
                <w:rFonts w:ascii="Arial" w:eastAsia="Times New Roman" w:hAnsi="Arial" w:cs="Arial"/>
                <w:color w:val="000000" w:themeColor="text1"/>
                <w:sz w:val="14"/>
                <w:szCs w:val="14"/>
                <w:lang w:val="es-CL" w:eastAsia="es-CL"/>
              </w:rPr>
              <w:lastRenderedPageBreak/>
              <w:t xml:space="preserve">y compromisos de salud locales. Gestión Clínica. Gestión   </w:t>
            </w:r>
            <w:r w:rsidRPr="006E0D64">
              <w:rPr>
                <w:rFonts w:ascii="Arial" w:eastAsia="Times New Roman" w:hAnsi="Arial" w:cs="Arial"/>
                <w:color w:val="000000" w:themeColor="text1"/>
                <w:sz w:val="14"/>
                <w:szCs w:val="14"/>
                <w:lang w:val="es-CL" w:eastAsia="es-CL"/>
              </w:rPr>
              <w:br/>
              <w:t xml:space="preserve">             de casos. Gestión por proceso clínico. Bioética asociada a prestaciones.</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“Actualización de Guías Clínicas y Problemas GES con enfoque integral.”</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 Conocer las patologías GES de resolución en la Atención Primaria de Salud y analizar los elementos centrales en la atención de dichas patologías; sospecha, </w:t>
            </w:r>
            <w:r w:rsidRPr="006E0D64">
              <w:rPr>
                <w:rFonts w:ascii="Arial" w:eastAsia="Times New Roman" w:hAnsi="Arial" w:cs="Arial"/>
                <w:color w:val="000000" w:themeColor="text1"/>
                <w:sz w:val="14"/>
                <w:szCs w:val="14"/>
                <w:lang w:val="es-CL" w:eastAsia="es-CL"/>
              </w:rPr>
              <w:lastRenderedPageBreak/>
              <w:t>diagnóstico y tratamiento.</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180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120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80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650</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18</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000000"/>
              <w:right w:val="single" w:sz="8"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$ 2.520.000</w:t>
            </w:r>
          </w:p>
        </w:tc>
      </w:tr>
      <w:tr w:rsidR="006E0D64" w:rsidRPr="00AD5B12" w:rsidTr="00B32076">
        <w:trPr>
          <w:trHeight w:val="276"/>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1590"/>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6E0D64" w:rsidTr="00B32076">
        <w:trPr>
          <w:trHeight w:val="276"/>
        </w:trPr>
        <w:tc>
          <w:tcPr>
            <w:tcW w:w="0" w:type="auto"/>
            <w:vMerge w:val="restart"/>
            <w:tcBorders>
              <w:top w:val="nil"/>
              <w:left w:val="single" w:sz="8" w:space="0" w:color="auto"/>
              <w:bottom w:val="single" w:sz="4" w:space="0" w:color="000000"/>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b/>
                <w:bCs/>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lastRenderedPageBreak/>
              <w:t xml:space="preserve">3. </w:t>
            </w:r>
            <w:r w:rsidRPr="006E0D64">
              <w:rPr>
                <w:rFonts w:ascii="Arial" w:eastAsia="Times New Roman" w:hAnsi="Arial" w:cs="Arial"/>
                <w:color w:val="000000" w:themeColor="text1"/>
                <w:sz w:val="14"/>
                <w:szCs w:val="14"/>
                <w:lang w:val="es-CL" w:eastAsia="es-CL"/>
              </w:rPr>
              <w:t xml:space="preserve"> Mejorar la Calidad de la Atención y Trato al Usuario.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“Generalidades y actualización sobre los deberes y derechos del trabajador y del usuario en APS".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Conocer los deberes y derechos de los funcionarios, en base al Estatuto de Atención Primaria de </w:t>
            </w:r>
            <w:r w:rsidR="00D23143" w:rsidRPr="006E0D64">
              <w:rPr>
                <w:rFonts w:ascii="Arial" w:eastAsia="Times New Roman" w:hAnsi="Arial" w:cs="Arial"/>
                <w:color w:val="000000" w:themeColor="text1"/>
                <w:sz w:val="14"/>
                <w:szCs w:val="14"/>
                <w:lang w:val="es-CL" w:eastAsia="es-CL"/>
              </w:rPr>
              <w:t>Salud. Conocer</w:t>
            </w:r>
            <w:r w:rsidRPr="006E0D64">
              <w:rPr>
                <w:rFonts w:ascii="Arial" w:eastAsia="Times New Roman" w:hAnsi="Arial" w:cs="Arial"/>
                <w:color w:val="000000" w:themeColor="text1"/>
                <w:sz w:val="14"/>
                <w:szCs w:val="14"/>
                <w:lang w:val="es-CL" w:eastAsia="es-CL"/>
              </w:rPr>
              <w:t xml:space="preserve"> la ley de deberes y derechos de los usuarios.</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82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174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93</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106</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104</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72</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631</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 SI </w:t>
            </w:r>
          </w:p>
        </w:tc>
        <w:tc>
          <w:tcPr>
            <w:tcW w:w="0" w:type="auto"/>
            <w:vMerge w:val="restart"/>
            <w:tcBorders>
              <w:top w:val="nil"/>
              <w:left w:val="single" w:sz="4" w:space="0" w:color="auto"/>
              <w:bottom w:val="single" w:sz="4" w:space="0" w:color="000000"/>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000000"/>
              <w:right w:val="single" w:sz="8"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 $ 2.500.000 </w:t>
            </w:r>
          </w:p>
        </w:tc>
      </w:tr>
      <w:tr w:rsidR="006E0D64" w:rsidRPr="00AD5B12" w:rsidTr="00B32076">
        <w:trPr>
          <w:trHeight w:val="276"/>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276"/>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276"/>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1020"/>
        </w:trPr>
        <w:tc>
          <w:tcPr>
            <w:tcW w:w="0" w:type="auto"/>
            <w:vMerge/>
            <w:tcBorders>
              <w:top w:val="nil"/>
              <w:left w:val="single" w:sz="8"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8"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6E0D64" w:rsidTr="00B32076">
        <w:trPr>
          <w:trHeight w:val="516"/>
        </w:trPr>
        <w:tc>
          <w:tcPr>
            <w:tcW w:w="0" w:type="auto"/>
            <w:vMerge w:val="restart"/>
            <w:tcBorders>
              <w:top w:val="nil"/>
              <w:left w:val="single" w:sz="4" w:space="0" w:color="auto"/>
              <w:bottom w:val="single" w:sz="4" w:space="0" w:color="000000"/>
              <w:right w:val="single" w:sz="4" w:space="0" w:color="auto"/>
            </w:tcBorders>
            <w:shd w:val="clear" w:color="000000" w:fill="BFBFBF"/>
            <w:hideMark/>
          </w:tcPr>
          <w:p w:rsidR="00B32076" w:rsidRPr="006E0D64" w:rsidRDefault="00B32076" w:rsidP="00384EDF">
            <w:pPr>
              <w:spacing w:after="240" w:line="360" w:lineRule="auto"/>
              <w:rPr>
                <w:rFonts w:ascii="Arial" w:eastAsia="Times New Roman" w:hAnsi="Arial" w:cs="Arial"/>
                <w:b/>
                <w:bCs/>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t xml:space="preserve">4. </w:t>
            </w:r>
            <w:r w:rsidRPr="006E0D64">
              <w:rPr>
                <w:rFonts w:ascii="Arial" w:eastAsia="Times New Roman" w:hAnsi="Arial" w:cs="Arial"/>
                <w:color w:val="000000" w:themeColor="text1"/>
                <w:sz w:val="14"/>
                <w:szCs w:val="14"/>
                <w:lang w:val="es-CL" w:eastAsia="es-CL"/>
              </w:rPr>
              <w:t>Mejorar la calidad de atención y trato al usuario.</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“Capacitación en la Aplicación de protocolo de atención al usuario en los Centros de Salud”</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Desarrollar un servicio de excelencia utilizando un protocolo de atención unificado.</w:t>
            </w:r>
            <w:r w:rsidRPr="006E0D64">
              <w:rPr>
                <w:rFonts w:ascii="Arial" w:eastAsia="Times New Roman" w:hAnsi="Arial" w:cs="Arial"/>
                <w:color w:val="000000" w:themeColor="text1"/>
                <w:sz w:val="14"/>
                <w:szCs w:val="14"/>
                <w:lang w:val="es-CL" w:eastAsia="es-CL"/>
              </w:rPr>
              <w:br/>
              <w:t xml:space="preserve">Generar la satisfacción del usuario a través de una atención de calidad.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70</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80</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 SI </w:t>
            </w:r>
          </w:p>
        </w:tc>
        <w:tc>
          <w:tcPr>
            <w:tcW w:w="0" w:type="auto"/>
            <w:vMerge w:val="restart"/>
            <w:tcBorders>
              <w:top w:val="nil"/>
              <w:left w:val="single" w:sz="4" w:space="0" w:color="auto"/>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vMerge w:val="restart"/>
            <w:tcBorders>
              <w:top w:val="nil"/>
              <w:left w:val="single" w:sz="4" w:space="0" w:color="auto"/>
              <w:bottom w:val="single" w:sz="4" w:space="0" w:color="000000"/>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w:t>
            </w:r>
          </w:p>
        </w:tc>
      </w:tr>
      <w:tr w:rsidR="006E0D64" w:rsidRPr="00AD5B12" w:rsidTr="00B32076">
        <w:trPr>
          <w:trHeight w:val="276"/>
        </w:trPr>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276"/>
        </w:trPr>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AD5B12" w:rsidTr="00B32076">
        <w:trPr>
          <w:trHeight w:val="675"/>
        </w:trPr>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b/>
                <w:bCs/>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auto"/>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c>
          <w:tcPr>
            <w:tcW w:w="0" w:type="auto"/>
            <w:vMerge/>
            <w:tcBorders>
              <w:top w:val="nil"/>
              <w:left w:val="single" w:sz="4" w:space="0" w:color="auto"/>
              <w:bottom w:val="single" w:sz="4" w:space="0" w:color="000000"/>
              <w:right w:val="single" w:sz="4" w:space="0" w:color="auto"/>
            </w:tcBorders>
            <w:vAlign w:val="center"/>
            <w:hideMark/>
          </w:tcPr>
          <w:p w:rsidR="00B32076" w:rsidRPr="00AD5B12" w:rsidRDefault="00B32076" w:rsidP="00384EDF">
            <w:pPr>
              <w:spacing w:after="0" w:line="360" w:lineRule="auto"/>
              <w:rPr>
                <w:rFonts w:ascii="Arial" w:eastAsia="Times New Roman" w:hAnsi="Arial" w:cs="Arial"/>
                <w:color w:val="000000" w:themeColor="text1"/>
                <w:sz w:val="16"/>
                <w:szCs w:val="16"/>
                <w:lang w:val="es-CL" w:eastAsia="es-CL"/>
              </w:rPr>
            </w:pPr>
          </w:p>
        </w:tc>
      </w:tr>
      <w:tr w:rsidR="006E0D64" w:rsidRPr="006E0D64" w:rsidTr="00B32076">
        <w:trPr>
          <w:trHeight w:val="1365"/>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24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5.             Generar estrategias de Desarrollo Organizacional para el Mejoramiento de la calidad    </w:t>
            </w:r>
            <w:r w:rsidRPr="006E0D64">
              <w:rPr>
                <w:rFonts w:ascii="Arial" w:eastAsia="Times New Roman" w:hAnsi="Arial" w:cs="Arial"/>
                <w:color w:val="000000" w:themeColor="text1"/>
                <w:sz w:val="14"/>
                <w:szCs w:val="14"/>
                <w:lang w:val="es-CL" w:eastAsia="es-CL"/>
              </w:rPr>
              <w:br/>
            </w:r>
            <w:r w:rsidRPr="006E0D64">
              <w:rPr>
                <w:rFonts w:ascii="Arial" w:eastAsia="Times New Roman" w:hAnsi="Arial" w:cs="Arial"/>
                <w:color w:val="000000" w:themeColor="text1"/>
                <w:sz w:val="14"/>
                <w:szCs w:val="14"/>
                <w:lang w:val="es-CL" w:eastAsia="es-CL"/>
              </w:rPr>
              <w:lastRenderedPageBreak/>
              <w:t xml:space="preserve">            De vida funcionaria.      </w:t>
            </w:r>
            <w:r w:rsidRPr="006E0D64">
              <w:rPr>
                <w:rFonts w:ascii="Arial" w:eastAsia="Times New Roman" w:hAnsi="Arial" w:cs="Arial"/>
                <w:color w:val="000000" w:themeColor="text1"/>
                <w:sz w:val="14"/>
                <w:szCs w:val="14"/>
                <w:lang w:val="es-CL" w:eastAsia="es-CL"/>
              </w:rPr>
              <w:br/>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lastRenderedPageBreak/>
              <w:t>"</w:t>
            </w:r>
            <w:r w:rsidRPr="006E0D64">
              <w:rPr>
                <w:rFonts w:ascii="Arial" w:eastAsia="Times New Roman" w:hAnsi="Arial" w:cs="Arial"/>
                <w:color w:val="000000" w:themeColor="text1"/>
                <w:sz w:val="14"/>
                <w:szCs w:val="14"/>
                <w:lang w:val="es-CL" w:eastAsia="es-CL"/>
              </w:rPr>
              <w:t xml:space="preserve">Manejo adecuado de REAS para la prevención de accidentes por punción con residuos </w:t>
            </w:r>
            <w:r w:rsidR="00D23143" w:rsidRPr="006E0D64">
              <w:rPr>
                <w:rFonts w:ascii="Arial" w:eastAsia="Times New Roman" w:hAnsi="Arial" w:cs="Arial"/>
                <w:color w:val="000000" w:themeColor="text1"/>
                <w:sz w:val="14"/>
                <w:szCs w:val="14"/>
                <w:lang w:val="es-CL" w:eastAsia="es-CL"/>
              </w:rPr>
              <w:lastRenderedPageBreak/>
              <w:t>cortopunzante</w:t>
            </w:r>
            <w:r w:rsidRPr="006E0D64">
              <w:rPr>
                <w:rFonts w:ascii="Arial" w:eastAsia="Times New Roman" w:hAnsi="Arial" w:cs="Arial"/>
                <w:color w:val="000000" w:themeColor="text1"/>
                <w:sz w:val="14"/>
                <w:szCs w:val="14"/>
                <w:lang w:val="es-CL" w:eastAsia="es-CL"/>
              </w:rPr>
              <w:t xml:space="preserve">: Evitando el contagio de VIH y Hepatitis B". </w:t>
            </w:r>
          </w:p>
        </w:tc>
        <w:tc>
          <w:tcPr>
            <w:tcW w:w="0" w:type="auto"/>
            <w:tcBorders>
              <w:top w:val="nil"/>
              <w:left w:val="nil"/>
              <w:bottom w:val="nil"/>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 xml:space="preserve">Manejar adecuadamente  los residuos provenientes de los procesos productivos derivados de la </w:t>
            </w:r>
            <w:r w:rsidRPr="006E0D64">
              <w:rPr>
                <w:rFonts w:ascii="Arial" w:eastAsia="Times New Roman" w:hAnsi="Arial" w:cs="Arial"/>
                <w:color w:val="000000" w:themeColor="text1"/>
                <w:sz w:val="14"/>
                <w:szCs w:val="14"/>
                <w:lang w:val="es-CL" w:eastAsia="es-CL"/>
              </w:rPr>
              <w:lastRenderedPageBreak/>
              <w:t>prestación de salud en Atención Primaria de Salud, propendiendo a una Cultura de Autocuidado y Mejoramiento Continuo.</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20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60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40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150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6</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Mutual</w:t>
            </w:r>
          </w:p>
        </w:tc>
        <w:tc>
          <w:tcPr>
            <w:tcW w:w="0" w:type="auto"/>
            <w:tcBorders>
              <w:top w:val="nil"/>
              <w:left w:val="nil"/>
              <w:bottom w:val="single" w:sz="4" w:space="0" w:color="auto"/>
              <w:right w:val="single" w:sz="4" w:space="0" w:color="auto"/>
            </w:tcBorders>
            <w:shd w:val="clear" w:color="000000" w:fill="FFFFFF"/>
            <w:noWrap/>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w:t>
            </w:r>
          </w:p>
        </w:tc>
      </w:tr>
      <w:tr w:rsidR="006E0D64" w:rsidRPr="006E0D64" w:rsidTr="00B32076">
        <w:trPr>
          <w:trHeight w:val="1770"/>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 xml:space="preserve">6.- Fortalecer la instalación del nuevo modelo de atención, como fortalecimiento y aumento   de la resolutividad en APS.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"Capacitación en Reanimación Cardiopulmonar según actualizaciones 2015".</w:t>
            </w:r>
          </w:p>
        </w:tc>
        <w:tc>
          <w:tcPr>
            <w:tcW w:w="0" w:type="auto"/>
            <w:tcBorders>
              <w:top w:val="single" w:sz="4" w:space="0" w:color="auto"/>
              <w:left w:val="nil"/>
              <w:bottom w:val="nil"/>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Proporcionar a los funcionarios que atienden directamente a pacientes en la  atención primaria las herramientas y competencias técnicas para realizar adecuadamente las técnicas de Reanimación cardiopulmonar básica</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40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100</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000000" w:fill="FFFFFF"/>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$ 600,000</w:t>
            </w:r>
          </w:p>
        </w:tc>
      </w:tr>
      <w:tr w:rsidR="006E0D64" w:rsidRPr="006E0D64" w:rsidTr="00B32076">
        <w:trPr>
          <w:trHeight w:val="1320"/>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t>7.</w:t>
            </w:r>
            <w:r w:rsidRPr="006E0D64">
              <w:rPr>
                <w:rFonts w:ascii="Arial" w:eastAsia="Times New Roman" w:hAnsi="Arial" w:cs="Arial"/>
                <w:color w:val="000000" w:themeColor="text1"/>
                <w:sz w:val="14"/>
                <w:szCs w:val="14"/>
                <w:lang w:val="es-CL" w:eastAsia="es-CL"/>
              </w:rPr>
              <w:t>- Generar estrategias de desarrollo organizacional para el mejoramiento de la calidad de vida funcionaria.</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“Seguridad en el Trabajo: Yo hago la diferencia”.</w:t>
            </w:r>
          </w:p>
        </w:tc>
        <w:tc>
          <w:tcPr>
            <w:tcW w:w="0" w:type="auto"/>
            <w:tcBorders>
              <w:top w:val="single" w:sz="4" w:space="0" w:color="auto"/>
              <w:left w:val="nil"/>
              <w:bottom w:val="nil"/>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Comprender como iniciar la seguridad basada en la conducta y distinguir las ventajas que ofrece esta práctica.</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50</w:t>
            </w:r>
          </w:p>
        </w:tc>
        <w:tc>
          <w:tcPr>
            <w:tcW w:w="0" w:type="auto"/>
            <w:tcBorders>
              <w:top w:val="nil"/>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tcBorders>
              <w:top w:val="nil"/>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nil"/>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Mutual</w:t>
            </w:r>
          </w:p>
        </w:tc>
        <w:tc>
          <w:tcPr>
            <w:tcW w:w="0" w:type="auto"/>
            <w:tcBorders>
              <w:top w:val="nil"/>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100,000</w:t>
            </w:r>
          </w:p>
        </w:tc>
      </w:tr>
      <w:tr w:rsidR="006E0D64" w:rsidRPr="006E0D64" w:rsidTr="00B32076">
        <w:trPr>
          <w:trHeight w:val="1320"/>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8.Fortalecer la instalación del nuevo modelo de atención, énfasis en el rol del personal de salud en el Nuevo </w:t>
            </w:r>
            <w:r w:rsidRPr="006E0D64">
              <w:rPr>
                <w:rFonts w:ascii="Arial" w:eastAsia="Times New Roman" w:hAnsi="Arial" w:cs="Arial"/>
                <w:color w:val="000000" w:themeColor="text1"/>
                <w:sz w:val="14"/>
                <w:szCs w:val="14"/>
                <w:lang w:val="es-CL" w:eastAsia="es-CL"/>
              </w:rPr>
              <w:lastRenderedPageBreak/>
              <w:t>Modelo.</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"Prevención y Manejo de conflictos".</w:t>
            </w:r>
          </w:p>
        </w:tc>
        <w:tc>
          <w:tcPr>
            <w:tcW w:w="0" w:type="auto"/>
            <w:tcBorders>
              <w:top w:val="single" w:sz="4" w:space="0" w:color="auto"/>
              <w:left w:val="nil"/>
              <w:bottom w:val="nil"/>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xml:space="preserve">Adquirir conocimientos y desarrollar habilidades para identificar fuentes de potenciales conflictos, </w:t>
            </w:r>
            <w:r w:rsidRPr="006E0D64">
              <w:rPr>
                <w:rFonts w:ascii="Arial" w:eastAsia="Times New Roman" w:hAnsi="Arial" w:cs="Arial"/>
                <w:color w:val="000000" w:themeColor="text1"/>
                <w:sz w:val="14"/>
                <w:szCs w:val="14"/>
                <w:lang w:val="es-CL" w:eastAsia="es-CL"/>
              </w:rPr>
              <w:lastRenderedPageBreak/>
              <w:t>resolviendo en forma oportuna y eficiente los conflictos que se presentan en la atención con el usuario.</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50</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Mutual</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100,000</w:t>
            </w:r>
          </w:p>
        </w:tc>
      </w:tr>
      <w:tr w:rsidR="006E0D64" w:rsidRPr="006E0D64" w:rsidTr="00B32076">
        <w:trPr>
          <w:trHeight w:val="1320"/>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lastRenderedPageBreak/>
              <w:t>9.Generar estrategias de desarrollo organizacional para el mejoramiento de la calidad de vida funcionaria.</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"Control de riesgos en áreas de salud”.</w:t>
            </w:r>
          </w:p>
        </w:tc>
        <w:tc>
          <w:tcPr>
            <w:tcW w:w="0" w:type="auto"/>
            <w:tcBorders>
              <w:top w:val="single" w:sz="4" w:space="0" w:color="auto"/>
              <w:left w:val="nil"/>
              <w:bottom w:val="nil"/>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Identificar los riesgos presentes en el ámbito laboral y desarrollar habilidades para controlar y enfrentar dichos riesgos en áreas críticas.</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15</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15</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50</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9</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Mutual</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100,000</w:t>
            </w:r>
          </w:p>
        </w:tc>
      </w:tr>
      <w:tr w:rsidR="006E0D64" w:rsidRPr="006E0D64" w:rsidTr="00B32076">
        <w:trPr>
          <w:trHeight w:val="2385"/>
        </w:trPr>
        <w:tc>
          <w:tcPr>
            <w:tcW w:w="0" w:type="auto"/>
            <w:tcBorders>
              <w:top w:val="nil"/>
              <w:left w:val="single" w:sz="4" w:space="0" w:color="auto"/>
              <w:bottom w:val="single" w:sz="4" w:space="0" w:color="auto"/>
              <w:right w:val="single" w:sz="4" w:space="0" w:color="auto"/>
            </w:tcBorders>
            <w:shd w:val="clear" w:color="000000" w:fill="BFBFBF"/>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 Generar estrategias de desarrollo organizacional para el mejoramiento de la calidad de vida funcionaria.</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"Ergonomía en el trabajo en los Centros de Salud".</w:t>
            </w:r>
          </w:p>
        </w:tc>
        <w:tc>
          <w:tcPr>
            <w:tcW w:w="0" w:type="auto"/>
            <w:tcBorders>
              <w:top w:val="single" w:sz="4" w:space="0" w:color="auto"/>
              <w:left w:val="nil"/>
              <w:bottom w:val="nil"/>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Conocer los beneficios de la aplicación de conceptos de ergonomía como una herramienta de gestión en el trabajo diario, para obtener una mejor calidad de vida laboral y social para los funcionarios.</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15</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30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10</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center"/>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50</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18</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nil"/>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SI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Mutual</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B32076" w:rsidRPr="006E0D64" w:rsidRDefault="00B32076" w:rsidP="00384EDF">
            <w:pPr>
              <w:spacing w:after="0" w:line="360" w:lineRule="auto"/>
              <w:jc w:val="right"/>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$ 100,000</w:t>
            </w:r>
          </w:p>
        </w:tc>
      </w:tr>
      <w:tr w:rsidR="006E0D64" w:rsidRPr="006E0D64" w:rsidTr="00B32076">
        <w:trPr>
          <w:trHeight w:val="22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b/>
                <w:bCs/>
                <w:color w:val="000000" w:themeColor="text1"/>
                <w:sz w:val="14"/>
                <w:szCs w:val="14"/>
                <w:lang w:val="es-CL" w:eastAsia="es-CL"/>
              </w:rPr>
            </w:pPr>
            <w:r w:rsidRPr="006E0D64">
              <w:rPr>
                <w:rFonts w:ascii="Arial" w:eastAsia="Times New Roman" w:hAnsi="Arial" w:cs="Arial"/>
                <w:b/>
                <w:bCs/>
                <w:color w:val="000000" w:themeColor="text1"/>
                <w:sz w:val="14"/>
                <w:szCs w:val="14"/>
                <w:lang w:val="es-CL" w:eastAsia="es-CL"/>
              </w:rPr>
              <w:t>TOTAL</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w:t>
            </w:r>
          </w:p>
        </w:tc>
        <w:tc>
          <w:tcPr>
            <w:tcW w:w="0" w:type="auto"/>
            <w:tcBorders>
              <w:top w:val="nil"/>
              <w:left w:val="nil"/>
              <w:bottom w:val="single" w:sz="4" w:space="0" w:color="auto"/>
              <w:right w:val="single" w:sz="4" w:space="0" w:color="auto"/>
            </w:tcBorders>
            <w:shd w:val="clear" w:color="auto" w:fill="auto"/>
            <w:noWrap/>
            <w:vAlign w:val="bottom"/>
            <w:hideMark/>
          </w:tcPr>
          <w:p w:rsidR="00B32076" w:rsidRPr="006E0D64" w:rsidRDefault="00B32076" w:rsidP="00384EDF">
            <w:pPr>
              <w:spacing w:after="0" w:line="360" w:lineRule="auto"/>
              <w:rPr>
                <w:rFonts w:ascii="Arial" w:eastAsia="Times New Roman" w:hAnsi="Arial" w:cs="Arial"/>
                <w:color w:val="000000" w:themeColor="text1"/>
                <w:sz w:val="14"/>
                <w:szCs w:val="14"/>
                <w:lang w:val="es-CL" w:eastAsia="es-CL"/>
              </w:rPr>
            </w:pPr>
            <w:r w:rsidRPr="006E0D64">
              <w:rPr>
                <w:rFonts w:ascii="Arial" w:eastAsia="Times New Roman" w:hAnsi="Arial" w:cs="Arial"/>
                <w:color w:val="000000" w:themeColor="text1"/>
                <w:sz w:val="14"/>
                <w:szCs w:val="14"/>
                <w:lang w:val="es-CL" w:eastAsia="es-CL"/>
              </w:rPr>
              <w:t>$ 15.540.000</w:t>
            </w:r>
          </w:p>
        </w:tc>
      </w:tr>
    </w:tbl>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B32076" w:rsidRPr="00AD5B12" w:rsidRDefault="00B32076" w:rsidP="00384EDF">
      <w:pPr>
        <w:spacing w:line="360" w:lineRule="auto"/>
        <w:rPr>
          <w:rFonts w:ascii="Arial Narrow" w:hAnsi="Arial Narrow"/>
          <w:color w:val="000000" w:themeColor="text1"/>
          <w:sz w:val="24"/>
          <w:szCs w:val="24"/>
          <w:lang w:val="es-CL"/>
        </w:rPr>
        <w:sectPr w:rsidR="00B32076" w:rsidRPr="00AD5B12" w:rsidSect="00384EDF">
          <w:type w:val="continuous"/>
          <w:pgSz w:w="15842" w:h="12242" w:orient="landscape" w:code="1"/>
          <w:pgMar w:top="1440" w:right="1080" w:bottom="1440" w:left="1080" w:header="709" w:footer="709" w:gutter="0"/>
          <w:cols w:space="708"/>
          <w:titlePg/>
          <w:docGrid w:linePitch="360"/>
        </w:sectPr>
      </w:pPr>
    </w:p>
    <w:p w:rsidR="00403969" w:rsidRPr="006E0D64" w:rsidRDefault="00403969" w:rsidP="00384EDF">
      <w:pPr>
        <w:spacing w:after="0" w:line="360" w:lineRule="auto"/>
        <w:jc w:val="center"/>
        <w:rPr>
          <w:rFonts w:ascii="Arial Narrow" w:eastAsia="Times New Roman" w:hAnsi="Arial Narrow" w:cs="Arial"/>
          <w:b/>
          <w:color w:val="000000" w:themeColor="text1"/>
          <w:lang w:eastAsia="es-ES"/>
        </w:rPr>
      </w:pPr>
      <w:r w:rsidRPr="006E0D64">
        <w:rPr>
          <w:rFonts w:ascii="Arial Narrow" w:eastAsia="Times New Roman" w:hAnsi="Arial Narrow" w:cs="Arial"/>
          <w:b/>
          <w:color w:val="000000" w:themeColor="text1"/>
          <w:lang w:eastAsia="es-ES"/>
        </w:rPr>
        <w:lastRenderedPageBreak/>
        <w:t>FICHA DE POSTULACION DE ACTIVIDADES DE CAPACITACION</w:t>
      </w:r>
    </w:p>
    <w:p w:rsidR="00403969" w:rsidRPr="006E0D64" w:rsidRDefault="00403969" w:rsidP="00384EDF">
      <w:pPr>
        <w:spacing w:after="0" w:line="360" w:lineRule="auto"/>
        <w:jc w:val="center"/>
        <w:rPr>
          <w:rFonts w:ascii="Arial Narrow" w:eastAsia="Times New Roman" w:hAnsi="Arial Narrow" w:cs="Arial"/>
          <w:b/>
          <w:color w:val="000000" w:themeColor="text1"/>
          <w:lang w:eastAsia="es-ES"/>
        </w:rPr>
      </w:pPr>
    </w:p>
    <w:p w:rsidR="00403969" w:rsidRPr="006E0D64" w:rsidRDefault="00403969" w:rsidP="00384EDF">
      <w:pPr>
        <w:pStyle w:val="Prrafodelista"/>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 xml:space="preserve">IDENTIFICACION: </w:t>
      </w:r>
      <w:r w:rsidRPr="006E0D64">
        <w:rPr>
          <w:rFonts w:ascii="Arial Narrow" w:eastAsia="Times New Roman" w:hAnsi="Arial Narrow" w:cs="Arial"/>
          <w:color w:val="000000" w:themeColor="text1"/>
          <w:lang w:eastAsia="es-ES"/>
        </w:rPr>
        <w:t>Departamento de Salud de Talca.</w:t>
      </w:r>
    </w:p>
    <w:p w:rsidR="00403969" w:rsidRPr="006E0D64" w:rsidRDefault="00403969" w:rsidP="00384EDF">
      <w:pPr>
        <w:pStyle w:val="Prrafodelista"/>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LINEAMIENTO ESTRATEGICO Y REQUERIMIENTO:</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08"/>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Fortalecer el Modelo de Atención en Salud, junto con los valores y principios que lo sustentan. Otras áreas de intervención. Desarrollo de las personas y de la organización. </w:t>
      </w:r>
    </w:p>
    <w:p w:rsidR="00403969" w:rsidRPr="006E0D64" w:rsidRDefault="00403969" w:rsidP="00384EDF">
      <w:pPr>
        <w:spacing w:after="0" w:line="360" w:lineRule="auto"/>
        <w:ind w:left="708"/>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Generar estrategias de Desarrollo Organizacional para el Mejoramiento de la calidad de vida funcionaria. </w:t>
      </w:r>
    </w:p>
    <w:p w:rsidR="00403969" w:rsidRPr="006E0D64" w:rsidRDefault="00403969" w:rsidP="00384EDF">
      <w:pPr>
        <w:numPr>
          <w:ilvl w:val="0"/>
          <w:numId w:val="71"/>
        </w:numPr>
        <w:spacing w:after="0" w:line="360" w:lineRule="auto"/>
        <w:ind w:left="709"/>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NOMBRE DE LA ACTIVIDAD:</w:t>
      </w:r>
      <w:r w:rsidRPr="006E0D64">
        <w:rPr>
          <w:rFonts w:ascii="Arial Narrow" w:eastAsia="Times New Roman" w:hAnsi="Arial Narrow" w:cs="Arial"/>
          <w:color w:val="000000" w:themeColor="text1"/>
          <w:lang w:eastAsia="es-ES"/>
        </w:rPr>
        <w:t xml:space="preserve"> “Liderazgo y habilidades directivas en la organización”</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OBJETIVOS GENERALES Y ESPECIFICOS DE LA CAPACITACION:</w:t>
      </w:r>
    </w:p>
    <w:p w:rsidR="00403969" w:rsidRPr="006E0D64" w:rsidRDefault="00403969" w:rsidP="00384EDF">
      <w:pPr>
        <w:spacing w:after="0" w:line="360" w:lineRule="auto"/>
        <w:jc w:val="both"/>
        <w:rPr>
          <w:rFonts w:ascii="Arial Narrow" w:eastAsia="Times New Roman" w:hAnsi="Arial Narrow" w:cs="Arial"/>
          <w:b/>
          <w:color w:val="000000" w:themeColor="text1"/>
          <w:lang w:eastAsia="es-ES"/>
        </w:rPr>
      </w:pPr>
      <w:r w:rsidRPr="006E0D64">
        <w:rPr>
          <w:rFonts w:ascii="Arial Narrow" w:eastAsia="Times New Roman" w:hAnsi="Arial Narrow" w:cs="Arial"/>
          <w:color w:val="000000" w:themeColor="text1"/>
          <w:lang w:eastAsia="es-ES"/>
        </w:rPr>
        <w:t xml:space="preserve">       </w:t>
      </w:r>
      <w:r w:rsidRPr="006E0D64">
        <w:rPr>
          <w:rFonts w:ascii="Arial Narrow" w:eastAsia="Times New Roman" w:hAnsi="Arial Narrow" w:cs="Arial"/>
          <w:b/>
          <w:color w:val="000000" w:themeColor="text1"/>
          <w:lang w:eastAsia="es-ES"/>
        </w:rPr>
        <w:t>GENERALES:</w:t>
      </w:r>
    </w:p>
    <w:p w:rsidR="00403969" w:rsidRPr="006E0D64" w:rsidRDefault="00403969" w:rsidP="00384EDF">
      <w:pPr>
        <w:numPr>
          <w:ilvl w:val="0"/>
          <w:numId w:val="52"/>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Potenciar la capacidad de liderazgo y el desarrollo de habilidades directivas en la organización.</w:t>
      </w:r>
    </w:p>
    <w:p w:rsidR="00403969" w:rsidRPr="006E0D64" w:rsidRDefault="00403969" w:rsidP="00384EDF">
      <w:pPr>
        <w:numPr>
          <w:ilvl w:val="0"/>
          <w:numId w:val="52"/>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Contribuir a mejorar las capacidades y habilidades en la gestión de recursos humanos.</w:t>
      </w:r>
    </w:p>
    <w:p w:rsidR="00403969" w:rsidRPr="006E0D64" w:rsidRDefault="00403969" w:rsidP="00384EDF">
      <w:pPr>
        <w:spacing w:after="0" w:line="360" w:lineRule="auto"/>
        <w:ind w:left="360"/>
        <w:jc w:val="both"/>
        <w:rPr>
          <w:rFonts w:ascii="Arial Narrow" w:eastAsia="Times New Roman" w:hAnsi="Arial Narrow" w:cs="Arial"/>
          <w:b/>
          <w:color w:val="000000" w:themeColor="text1"/>
          <w:lang w:val="es-CL" w:eastAsia="es-ES"/>
        </w:rPr>
      </w:pPr>
      <w:r w:rsidRPr="006E0D64">
        <w:rPr>
          <w:rFonts w:ascii="Arial Narrow" w:eastAsia="Times New Roman" w:hAnsi="Arial Narrow" w:cs="Arial"/>
          <w:color w:val="000000" w:themeColor="text1"/>
          <w:lang w:val="es-CL" w:eastAsia="es-ES"/>
        </w:rPr>
        <w:t xml:space="preserve"> </w:t>
      </w:r>
      <w:r w:rsidRPr="006E0D64">
        <w:rPr>
          <w:rFonts w:ascii="Arial Narrow" w:eastAsia="Times New Roman" w:hAnsi="Arial Narrow" w:cs="Arial"/>
          <w:b/>
          <w:color w:val="000000" w:themeColor="text1"/>
          <w:lang w:val="es-CL" w:eastAsia="es-ES"/>
        </w:rPr>
        <w:t>ESPECIFICOS:</w:t>
      </w:r>
    </w:p>
    <w:p w:rsidR="00403969" w:rsidRPr="006E0D64" w:rsidRDefault="00403969" w:rsidP="00384EDF">
      <w:pPr>
        <w:spacing w:after="0" w:line="360" w:lineRule="auto"/>
        <w:ind w:left="360"/>
        <w:jc w:val="both"/>
        <w:rPr>
          <w:rFonts w:ascii="Arial Narrow" w:eastAsia="Times New Roman" w:hAnsi="Arial Narrow" w:cs="Arial"/>
          <w:b/>
          <w:color w:val="000000" w:themeColor="text1"/>
          <w:lang w:val="es-CL" w:eastAsia="es-ES"/>
        </w:rPr>
      </w:pPr>
      <w:r w:rsidRPr="006E0D64">
        <w:rPr>
          <w:rFonts w:ascii="Arial Narrow" w:eastAsia="Times New Roman" w:hAnsi="Arial Narrow" w:cs="Arial"/>
          <w:color w:val="000000" w:themeColor="text1"/>
          <w:lang w:eastAsia="es-ES"/>
        </w:rPr>
        <w:t>Conocer algunos procesos críticos de éxito en la organización tales como la comunicación, la motivación, el trabajo en equipo, el liderazgo y la negociación.</w:t>
      </w:r>
    </w:p>
    <w:p w:rsidR="00403969" w:rsidRPr="006E0D64" w:rsidRDefault="00403969" w:rsidP="00384EDF">
      <w:pPr>
        <w:numPr>
          <w:ilvl w:val="0"/>
          <w:numId w:val="71"/>
        </w:numPr>
        <w:spacing w:after="0" w:line="360" w:lineRule="auto"/>
        <w:rPr>
          <w:rFonts w:ascii="Arial Narrow" w:eastAsia="Times New Roman" w:hAnsi="Arial Narrow" w:cs="Times New Roman"/>
          <w:color w:val="000000" w:themeColor="text1"/>
          <w:lang w:eastAsia="es-ES"/>
        </w:rPr>
      </w:pPr>
      <w:r w:rsidRPr="006E0D64">
        <w:rPr>
          <w:rFonts w:ascii="Arial Narrow" w:eastAsia="Times New Roman" w:hAnsi="Arial Narrow" w:cs="Arial"/>
          <w:b/>
          <w:color w:val="000000" w:themeColor="text1"/>
          <w:lang w:eastAsia="es-ES"/>
        </w:rPr>
        <w:t xml:space="preserve">CONTENIDOS DE LA ACTIVIDAD: </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Manejo de la comunicación interna y externa</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Motivación y satisfacción laboral</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El líder y las teorías motivacionales</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Trabajo en equipo en Salud Familiar</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Definición de Liderazgo</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Teorías y modelos de liderazgo</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Resolución de conflictos-negociación</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Gestión de recursos humanos.</w:t>
      </w:r>
    </w:p>
    <w:p w:rsidR="00403969" w:rsidRPr="006E0D64" w:rsidRDefault="00403969" w:rsidP="00384EDF">
      <w:pPr>
        <w:numPr>
          <w:ilvl w:val="0"/>
          <w:numId w:val="70"/>
        </w:num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Diferenciar la administración de personal de la gestión moderna de Recursos Humanos</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PROBLEMA QUE RESUELVE ESTA ACTIVIDAD</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Se pretende contribuir al adecuado manejo de  conflictos que se generan  al interior de los equipos de trabajo, como producto del desconocimiento sobre las habilidades de liderazgo y gestión moderna de recursos humanos.</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Los profesionales de los equipos de salud, que tienen cargos directivos no han recibido una capacitación  específica en liderazgo, gestión del recurso humano y habilidades directivas, lo cual es necesario para mejorar la capacidad de liderazgo, lo que influye directamente en la motivación y el trabajo en equipo en la organización.</w:t>
      </w:r>
    </w:p>
    <w:p w:rsidR="00403969" w:rsidRDefault="00403969" w:rsidP="00384EDF">
      <w:pPr>
        <w:spacing w:after="0" w:line="360" w:lineRule="auto"/>
        <w:ind w:left="720"/>
        <w:jc w:val="both"/>
        <w:rPr>
          <w:rFonts w:ascii="Arial Narrow" w:eastAsia="Times New Roman" w:hAnsi="Arial Narrow" w:cs="Arial"/>
          <w:color w:val="000000" w:themeColor="text1"/>
          <w:lang w:eastAsia="es-ES"/>
        </w:rPr>
      </w:pPr>
    </w:p>
    <w:p w:rsidR="006E0D64" w:rsidRPr="006E0D64" w:rsidRDefault="006E0D64" w:rsidP="00384EDF">
      <w:pPr>
        <w:spacing w:after="0" w:line="360" w:lineRule="auto"/>
        <w:ind w:left="720"/>
        <w:jc w:val="both"/>
        <w:rPr>
          <w:rFonts w:ascii="Arial Narrow" w:eastAsia="Times New Roman" w:hAnsi="Arial Narrow" w:cs="Arial"/>
          <w:color w:val="000000" w:themeColor="text1"/>
          <w:lang w:eastAsia="es-ES"/>
        </w:rPr>
      </w:pPr>
    </w:p>
    <w:p w:rsidR="006E0D64" w:rsidRPr="006E0D64" w:rsidRDefault="006E0D64" w:rsidP="00384EDF">
      <w:pPr>
        <w:spacing w:after="0" w:line="360" w:lineRule="auto"/>
        <w:ind w:left="720"/>
        <w:jc w:val="both"/>
        <w:rPr>
          <w:rFonts w:ascii="Arial Narrow" w:eastAsia="Times New Roman" w:hAnsi="Arial Narrow" w:cs="Arial"/>
          <w:color w:val="000000" w:themeColor="text1"/>
          <w:lang w:eastAsia="es-ES"/>
        </w:rPr>
      </w:pP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lastRenderedPageBreak/>
        <w:t>BREVE FUNDAMENTACION DIAGNOSTICA:</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08"/>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Corresponde a un tema propuesto en el Taller de diagnóstico colaborativo de necesidades de capacitación para el PAC 2016, formulado por representantes de las tres asociaciones gremiales de la Comuna (AFCAM, APROSAM y AFUSAM) y el Comité Paritario de Higiene y Seguridad, lo que fue validado por el Comité Bipartito de Capacitación y por Directivos del Departamento de Salud.</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 xml:space="preserve">NUMERO DE HORAS PEDAGOGICAS: </w:t>
      </w:r>
      <w:r w:rsidRPr="006E0D64">
        <w:rPr>
          <w:rFonts w:ascii="Arial Narrow" w:eastAsia="Times New Roman" w:hAnsi="Arial Narrow" w:cs="Arial"/>
          <w:color w:val="000000" w:themeColor="text1"/>
          <w:lang w:eastAsia="es-ES"/>
        </w:rPr>
        <w:t>18 horas.</w:t>
      </w:r>
    </w:p>
    <w:p w:rsidR="00403969" w:rsidRPr="006E0D64" w:rsidRDefault="00403969" w:rsidP="00384EDF">
      <w:pPr>
        <w:numPr>
          <w:ilvl w:val="0"/>
          <w:numId w:val="71"/>
        </w:numPr>
        <w:spacing w:after="0" w:line="360" w:lineRule="auto"/>
        <w:jc w:val="both"/>
        <w:rPr>
          <w:rFonts w:ascii="Arial Narrow" w:eastAsia="Times New Roman" w:hAnsi="Arial Narrow" w:cs="Times New Roman"/>
          <w:color w:val="000000" w:themeColor="text1"/>
          <w:lang w:eastAsia="es-ES"/>
        </w:rPr>
      </w:pPr>
      <w:r w:rsidRPr="006E0D64">
        <w:rPr>
          <w:rFonts w:ascii="Arial Narrow" w:eastAsia="Times New Roman" w:hAnsi="Arial Narrow" w:cs="Arial"/>
          <w:b/>
          <w:color w:val="000000" w:themeColor="text1"/>
          <w:lang w:eastAsia="es-ES"/>
        </w:rPr>
        <w:t>PARTICIPANTES ESTIMADOS:</w:t>
      </w:r>
      <w:r w:rsidRPr="006E0D64">
        <w:rPr>
          <w:rFonts w:ascii="Arial Narrow" w:eastAsia="Times New Roman" w:hAnsi="Arial Narrow" w:cs="Arial"/>
          <w:color w:val="000000" w:themeColor="text1"/>
          <w:lang w:eastAsia="es-ES"/>
        </w:rPr>
        <w:t xml:space="preserve"> </w:t>
      </w:r>
    </w:p>
    <w:tbl>
      <w:tblPr>
        <w:tblW w:w="0" w:type="auto"/>
        <w:tblInd w:w="2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94"/>
        <w:gridCol w:w="1049"/>
      </w:tblGrid>
      <w:tr w:rsidR="00AD5B12" w:rsidRPr="006E0D64" w:rsidTr="006E0D64">
        <w:tc>
          <w:tcPr>
            <w:tcW w:w="0" w:type="auto"/>
          </w:tcPr>
          <w:p w:rsidR="00403969" w:rsidRPr="006E0D64" w:rsidRDefault="00403969" w:rsidP="006E0D64">
            <w:pPr>
              <w:spacing w:after="0" w:line="360" w:lineRule="auto"/>
              <w:ind w:left="708"/>
              <w:jc w:val="center"/>
              <w:rPr>
                <w:rFonts w:ascii="Arial Narrow" w:eastAsia="Times New Roman" w:hAnsi="Arial Narrow" w:cs="Arial"/>
                <w:b/>
                <w:color w:val="000000" w:themeColor="text1"/>
                <w:lang w:eastAsia="es-ES"/>
              </w:rPr>
            </w:pPr>
            <w:r w:rsidRPr="006E0D64">
              <w:rPr>
                <w:rFonts w:ascii="Arial Narrow" w:eastAsia="Times New Roman" w:hAnsi="Arial Narrow" w:cs="Arial"/>
                <w:b/>
                <w:color w:val="000000" w:themeColor="text1"/>
                <w:lang w:eastAsia="es-ES"/>
              </w:rPr>
              <w:t>PROFESIONALES 19.378</w:t>
            </w:r>
          </w:p>
        </w:tc>
        <w:tc>
          <w:tcPr>
            <w:tcW w:w="0" w:type="auto"/>
          </w:tcPr>
          <w:p w:rsidR="00403969" w:rsidRPr="006E0D64" w:rsidRDefault="00403969" w:rsidP="006E0D64">
            <w:pPr>
              <w:spacing w:after="0" w:line="360" w:lineRule="auto"/>
              <w:ind w:left="708"/>
              <w:jc w:val="center"/>
              <w:rPr>
                <w:rFonts w:ascii="Arial Narrow" w:eastAsia="Times New Roman" w:hAnsi="Arial Narrow" w:cs="Arial"/>
                <w:b/>
                <w:color w:val="000000" w:themeColor="text1"/>
                <w:lang w:eastAsia="es-ES"/>
              </w:rPr>
            </w:pPr>
            <w:r w:rsidRPr="006E0D64">
              <w:rPr>
                <w:rFonts w:ascii="Arial Narrow" w:eastAsia="Times New Roman" w:hAnsi="Arial Narrow" w:cs="Arial"/>
                <w:b/>
                <w:color w:val="000000" w:themeColor="text1"/>
                <w:lang w:eastAsia="es-ES"/>
              </w:rPr>
              <w:t>Nº</w:t>
            </w:r>
          </w:p>
        </w:tc>
      </w:tr>
      <w:tr w:rsidR="00AD5B12" w:rsidRPr="006E0D64" w:rsidTr="006E0D64">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A</w:t>
            </w:r>
          </w:p>
        </w:tc>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10</w:t>
            </w:r>
          </w:p>
        </w:tc>
      </w:tr>
      <w:tr w:rsidR="00AD5B12" w:rsidRPr="006E0D64" w:rsidTr="006E0D64">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B</w:t>
            </w:r>
          </w:p>
        </w:tc>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45</w:t>
            </w:r>
          </w:p>
        </w:tc>
      </w:tr>
      <w:tr w:rsidR="00AD5B12" w:rsidRPr="006E0D64" w:rsidTr="006E0D64">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C</w:t>
            </w:r>
          </w:p>
        </w:tc>
        <w:tc>
          <w:tcPr>
            <w:tcW w:w="0" w:type="auto"/>
          </w:tcPr>
          <w:p w:rsidR="00403969" w:rsidRPr="006E0D64" w:rsidRDefault="00403969" w:rsidP="006E0D64">
            <w:pPr>
              <w:spacing w:after="0" w:line="360" w:lineRule="auto"/>
              <w:ind w:left="708"/>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5</w:t>
            </w:r>
          </w:p>
        </w:tc>
      </w:tr>
      <w:tr w:rsidR="00AD5B12" w:rsidRPr="006E0D64" w:rsidTr="006E0D64">
        <w:tc>
          <w:tcPr>
            <w:tcW w:w="0" w:type="auto"/>
            <w:shd w:val="clear" w:color="auto" w:fill="FFFFFF"/>
          </w:tcPr>
          <w:p w:rsidR="00403969" w:rsidRPr="006E0D64" w:rsidRDefault="006E0D64"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       </w:t>
            </w:r>
            <w:r w:rsidR="00403969" w:rsidRPr="006E0D64">
              <w:rPr>
                <w:rFonts w:ascii="Arial Narrow" w:eastAsia="Times New Roman" w:hAnsi="Arial Narrow" w:cs="Arial"/>
                <w:color w:val="000000" w:themeColor="text1"/>
                <w:lang w:eastAsia="es-ES"/>
              </w:rPr>
              <w:t>TOTAL GENERAL</w:t>
            </w:r>
          </w:p>
        </w:tc>
        <w:tc>
          <w:tcPr>
            <w:tcW w:w="0" w:type="auto"/>
            <w:shd w:val="clear" w:color="auto" w:fill="FFFFFF"/>
          </w:tcPr>
          <w:p w:rsidR="00403969" w:rsidRPr="006E0D64" w:rsidRDefault="006E0D64"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          </w:t>
            </w:r>
            <w:r w:rsidR="00403969" w:rsidRPr="006E0D64">
              <w:rPr>
                <w:rFonts w:ascii="Arial Narrow" w:eastAsia="Times New Roman" w:hAnsi="Arial Narrow" w:cs="Arial"/>
                <w:color w:val="000000" w:themeColor="text1"/>
                <w:lang w:eastAsia="es-ES"/>
              </w:rPr>
              <w:t>60</w:t>
            </w:r>
          </w:p>
        </w:tc>
      </w:tr>
    </w:tbl>
    <w:p w:rsidR="00403969" w:rsidRPr="006E0D64" w:rsidRDefault="00403969" w:rsidP="00384EDF">
      <w:pPr>
        <w:spacing w:after="0" w:line="360" w:lineRule="auto"/>
        <w:ind w:left="708"/>
        <w:jc w:val="both"/>
        <w:rPr>
          <w:rFonts w:ascii="Arial Narrow" w:eastAsia="Times New Roman" w:hAnsi="Arial Narrow" w:cs="Arial"/>
          <w:color w:val="000000" w:themeColor="text1"/>
          <w:lang w:eastAsia="es-ES"/>
        </w:rPr>
      </w:pPr>
    </w:p>
    <w:p w:rsidR="00403969" w:rsidRPr="006E0D64" w:rsidRDefault="00403969" w:rsidP="00384EDF">
      <w:pPr>
        <w:spacing w:after="0" w:line="360" w:lineRule="auto"/>
        <w:ind w:left="708"/>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Características Metodológicas</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            Se realizará la actividad educativa, utilizando la metodología de clases expositivas, dinámicas y    </w:t>
      </w:r>
    </w:p>
    <w:p w:rsidR="00403969" w:rsidRPr="006E0D64" w:rsidRDefault="00403969" w:rsidP="00384EDF">
      <w:p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             trabajos grupales.</w:t>
      </w:r>
      <w:r w:rsidRPr="006E0D64">
        <w:rPr>
          <w:rFonts w:ascii="Arial Narrow" w:eastAsia="Times New Roman" w:hAnsi="Arial Narrow" w:cs="Times New Roman"/>
          <w:color w:val="000000" w:themeColor="text1"/>
          <w:lang w:eastAsia="es-ES"/>
        </w:rPr>
        <w:t xml:space="preserve"> </w:t>
      </w:r>
      <w:r w:rsidRPr="006E0D64">
        <w:rPr>
          <w:rFonts w:ascii="Arial Narrow" w:eastAsia="Times New Roman" w:hAnsi="Arial Narrow" w:cs="Arial"/>
          <w:color w:val="000000" w:themeColor="text1"/>
          <w:lang w:eastAsia="es-ES"/>
        </w:rPr>
        <w:t xml:space="preserve">Destinado a Directoras/es, Administradores/as, Jefes de Programa,  </w:t>
      </w:r>
    </w:p>
    <w:p w:rsidR="00403969" w:rsidRPr="006E0D64" w:rsidRDefault="00403969" w:rsidP="00384EDF">
      <w:pPr>
        <w:spacing w:after="0" w:line="360" w:lineRule="auto"/>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             Coordinadores/as de Sector, y Jefaturas de la Dirección Comunal de Salud.</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COSTO GLOBAL ESTIMADO:</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Docencia: Se solicitará a una institución con la cual exista convenio docente asistencial.</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Materiales: $ 100.000</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Break: $ 500.000</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Total estimado: $ 600.000</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EVALUACION:</w:t>
      </w:r>
      <w:r w:rsidRPr="006E0D64">
        <w:rPr>
          <w:rFonts w:ascii="Arial Narrow" w:eastAsia="Times New Roman" w:hAnsi="Arial Narrow" w:cs="Arial"/>
          <w:color w:val="000000" w:themeColor="text1"/>
          <w:lang w:eastAsia="es-ES"/>
        </w:rPr>
        <w:t xml:space="preserve"> La actividad de capacitación se evaluará con un trabajo grupal de aplicación de contenidos, en el cual se trabajará en la elaboración de un Plan de mejoramiento de la organización. </w:t>
      </w:r>
    </w:p>
    <w:p w:rsidR="00403969" w:rsidRPr="006E0D64" w:rsidRDefault="00403969" w:rsidP="00384EDF">
      <w:pPr>
        <w:spacing w:after="0" w:line="360" w:lineRule="auto"/>
        <w:ind w:left="720"/>
        <w:jc w:val="both"/>
        <w:rPr>
          <w:rFonts w:ascii="Arial Narrow" w:eastAsia="Times New Roman" w:hAnsi="Arial Narrow" w:cs="Arial"/>
          <w:b/>
          <w:color w:val="000000" w:themeColor="text1"/>
          <w:lang w:eastAsia="es-ES"/>
        </w:rPr>
      </w:pPr>
      <w:r w:rsidRPr="006E0D64">
        <w:rPr>
          <w:rFonts w:ascii="Arial Narrow" w:eastAsia="Times New Roman" w:hAnsi="Arial Narrow" w:cs="Arial"/>
          <w:b/>
          <w:color w:val="000000" w:themeColor="text1"/>
          <w:lang w:eastAsia="es-ES"/>
        </w:rPr>
        <w:t>Sistema de Aprobación:</w:t>
      </w:r>
    </w:p>
    <w:tbl>
      <w:tblPr>
        <w:tblW w:w="0" w:type="auto"/>
        <w:tblInd w:w="27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64"/>
        <w:gridCol w:w="1714"/>
      </w:tblGrid>
      <w:tr w:rsidR="00AD5B12" w:rsidRPr="006E0D64" w:rsidTr="006E0D64">
        <w:tc>
          <w:tcPr>
            <w:tcW w:w="296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Aprobación</w:t>
            </w:r>
          </w:p>
        </w:tc>
        <w:tc>
          <w:tcPr>
            <w:tcW w:w="171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Nota</w:t>
            </w:r>
          </w:p>
        </w:tc>
      </w:tr>
      <w:tr w:rsidR="00AD5B12" w:rsidRPr="006E0D64" w:rsidTr="006E0D64">
        <w:tc>
          <w:tcPr>
            <w:tcW w:w="296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Mínima</w:t>
            </w:r>
          </w:p>
        </w:tc>
        <w:tc>
          <w:tcPr>
            <w:tcW w:w="171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4.0 -  4.9</w:t>
            </w:r>
          </w:p>
        </w:tc>
      </w:tr>
      <w:tr w:rsidR="00AD5B12" w:rsidRPr="006E0D64" w:rsidTr="006E0D64">
        <w:tc>
          <w:tcPr>
            <w:tcW w:w="296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Media</w:t>
            </w:r>
          </w:p>
        </w:tc>
        <w:tc>
          <w:tcPr>
            <w:tcW w:w="171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5.0 -  5.9</w:t>
            </w:r>
          </w:p>
        </w:tc>
      </w:tr>
      <w:tr w:rsidR="00AD5B12" w:rsidRPr="006E0D64" w:rsidTr="006E0D64">
        <w:tc>
          <w:tcPr>
            <w:tcW w:w="296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Máxima</w:t>
            </w:r>
          </w:p>
        </w:tc>
        <w:tc>
          <w:tcPr>
            <w:tcW w:w="1714" w:type="dxa"/>
            <w:shd w:val="clear" w:color="auto" w:fill="auto"/>
          </w:tcPr>
          <w:p w:rsidR="00403969" w:rsidRPr="006E0D64" w:rsidRDefault="00403969" w:rsidP="006E0D64">
            <w:pPr>
              <w:spacing w:after="0" w:line="360" w:lineRule="auto"/>
              <w:jc w:val="center"/>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6.0 - 7.0</w:t>
            </w:r>
          </w:p>
        </w:tc>
      </w:tr>
    </w:tbl>
    <w:p w:rsidR="00403969" w:rsidRDefault="00403969" w:rsidP="00384EDF">
      <w:pPr>
        <w:spacing w:after="0" w:line="360" w:lineRule="auto"/>
        <w:jc w:val="both"/>
        <w:rPr>
          <w:rFonts w:ascii="Arial Narrow" w:eastAsia="Times New Roman" w:hAnsi="Arial Narrow" w:cs="Arial"/>
          <w:color w:val="000000" w:themeColor="text1"/>
          <w:lang w:eastAsia="es-ES"/>
        </w:rPr>
      </w:pPr>
    </w:p>
    <w:p w:rsidR="006E0D64" w:rsidRDefault="006E0D64" w:rsidP="00384EDF">
      <w:pPr>
        <w:spacing w:after="0" w:line="360" w:lineRule="auto"/>
        <w:jc w:val="both"/>
        <w:rPr>
          <w:rFonts w:ascii="Arial Narrow" w:eastAsia="Times New Roman" w:hAnsi="Arial Narrow" w:cs="Arial"/>
          <w:color w:val="000000" w:themeColor="text1"/>
          <w:lang w:eastAsia="es-ES"/>
        </w:rPr>
      </w:pPr>
    </w:p>
    <w:p w:rsidR="006E0D64" w:rsidRDefault="006E0D64" w:rsidP="00384EDF">
      <w:pPr>
        <w:spacing w:after="0" w:line="360" w:lineRule="auto"/>
        <w:jc w:val="both"/>
        <w:rPr>
          <w:rFonts w:ascii="Arial Narrow" w:eastAsia="Times New Roman" w:hAnsi="Arial Narrow" w:cs="Arial"/>
          <w:color w:val="000000" w:themeColor="text1"/>
          <w:lang w:eastAsia="es-ES"/>
        </w:rPr>
      </w:pPr>
    </w:p>
    <w:p w:rsidR="006E0D64" w:rsidRDefault="006E0D64" w:rsidP="00384EDF">
      <w:pPr>
        <w:spacing w:after="0" w:line="360" w:lineRule="auto"/>
        <w:jc w:val="both"/>
        <w:rPr>
          <w:rFonts w:ascii="Arial Narrow" w:eastAsia="Times New Roman" w:hAnsi="Arial Narrow" w:cs="Arial"/>
          <w:color w:val="000000" w:themeColor="text1"/>
          <w:lang w:eastAsia="es-ES"/>
        </w:rPr>
      </w:pPr>
    </w:p>
    <w:p w:rsidR="006E0D64" w:rsidRPr="006E0D64" w:rsidRDefault="006E0D64" w:rsidP="00384EDF">
      <w:pPr>
        <w:spacing w:after="0" w:line="360" w:lineRule="auto"/>
        <w:jc w:val="both"/>
        <w:rPr>
          <w:rFonts w:ascii="Arial Narrow" w:eastAsia="Times New Roman" w:hAnsi="Arial Narrow" w:cs="Arial"/>
          <w:color w:val="000000" w:themeColor="text1"/>
          <w:lang w:eastAsia="es-ES"/>
        </w:rPr>
      </w:pPr>
    </w:p>
    <w:p w:rsidR="00403969" w:rsidRPr="006E0D64" w:rsidRDefault="00403969" w:rsidP="00384EDF">
      <w:pPr>
        <w:numPr>
          <w:ilvl w:val="0"/>
          <w:numId w:val="71"/>
        </w:numPr>
        <w:spacing w:after="0" w:line="360" w:lineRule="auto"/>
        <w:jc w:val="both"/>
        <w:rPr>
          <w:rFonts w:ascii="Arial Narrow" w:eastAsia="Times New Roman" w:hAnsi="Arial Narrow" w:cs="Arial"/>
          <w:b/>
          <w:color w:val="000000" w:themeColor="text1"/>
          <w:lang w:eastAsia="es-ES"/>
        </w:rPr>
      </w:pPr>
      <w:r w:rsidRPr="006E0D64">
        <w:rPr>
          <w:rFonts w:ascii="Arial Narrow" w:eastAsia="Times New Roman" w:hAnsi="Arial Narrow" w:cs="Arial"/>
          <w:b/>
          <w:color w:val="000000" w:themeColor="text1"/>
          <w:lang w:eastAsia="es-ES"/>
        </w:rPr>
        <w:lastRenderedPageBreak/>
        <w:t xml:space="preserve">RESULTADOS ESPERADOS: </w:t>
      </w:r>
    </w:p>
    <w:p w:rsidR="00403969" w:rsidRPr="006E0D64" w:rsidRDefault="00403969" w:rsidP="00384EDF">
      <w:pPr>
        <w:spacing w:after="0" w:line="360" w:lineRule="auto"/>
        <w:ind w:left="720"/>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Los funcionarios adquirirán herramientas para mejorar la capacidad de liderazgo, fortalecer la gestión de recursos humanos y potenciar el desarrollo de habilidades directivas en la organización.</w:t>
      </w:r>
    </w:p>
    <w:p w:rsidR="00403969" w:rsidRPr="006E0D64" w:rsidRDefault="00403969" w:rsidP="00384EDF">
      <w:pPr>
        <w:numPr>
          <w:ilvl w:val="0"/>
          <w:numId w:val="71"/>
        </w:numPr>
        <w:spacing w:after="0" w:line="360" w:lineRule="auto"/>
        <w:jc w:val="both"/>
        <w:rPr>
          <w:rFonts w:ascii="Arial Narrow" w:eastAsia="Times New Roman" w:hAnsi="Arial Narrow" w:cs="Times New Roman"/>
          <w:color w:val="000000" w:themeColor="text1"/>
          <w:lang w:eastAsia="es-ES"/>
        </w:rPr>
      </w:pPr>
      <w:r w:rsidRPr="006E0D64">
        <w:rPr>
          <w:rFonts w:ascii="Arial Narrow" w:eastAsia="Times New Roman" w:hAnsi="Arial Narrow" w:cs="Arial"/>
          <w:b/>
          <w:color w:val="000000" w:themeColor="text1"/>
          <w:lang w:eastAsia="es-ES"/>
        </w:rPr>
        <w:t>RESPONSABLE:</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Sarvia Barra Ramírez</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Teléfono: 2635804</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 xml:space="preserve">e-mail: </w:t>
      </w:r>
      <w:hyperlink r:id="rId55" w:history="1">
        <w:r w:rsidRPr="006E0D64">
          <w:rPr>
            <w:rFonts w:ascii="Arial Narrow" w:eastAsia="Times New Roman" w:hAnsi="Arial Narrow" w:cs="Arial"/>
            <w:color w:val="000000" w:themeColor="text1"/>
            <w:lang w:eastAsia="es-ES"/>
          </w:rPr>
          <w:t>sbarra@apstalca.cl</w:t>
        </w:r>
      </w:hyperlink>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Jefe Unidad de Capacitación</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eastAsia="es-ES"/>
        </w:rPr>
      </w:pPr>
      <w:r w:rsidRPr="006E0D64">
        <w:rPr>
          <w:rFonts w:ascii="Arial Narrow" w:eastAsia="Times New Roman" w:hAnsi="Arial Narrow" w:cs="Arial"/>
          <w:color w:val="000000" w:themeColor="text1"/>
          <w:lang w:eastAsia="es-ES"/>
        </w:rPr>
        <w:t>Jefe Subrogante Unidad de Capacitación: Francisca Orellana Mascaró</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 xml:space="preserve">FECHA ESTIMADA DE REALIZACION: </w:t>
      </w:r>
      <w:r w:rsidRPr="006E0D64">
        <w:rPr>
          <w:rFonts w:ascii="Arial Narrow" w:eastAsia="Times New Roman" w:hAnsi="Arial Narrow" w:cs="Arial"/>
          <w:color w:val="000000" w:themeColor="text1"/>
          <w:lang w:eastAsia="es-ES"/>
        </w:rPr>
        <w:t>Abril de 2016.</w:t>
      </w:r>
    </w:p>
    <w:p w:rsidR="00403969" w:rsidRPr="006E0D64" w:rsidRDefault="00403969" w:rsidP="00384EDF">
      <w:pPr>
        <w:numPr>
          <w:ilvl w:val="0"/>
          <w:numId w:val="71"/>
        </w:numPr>
        <w:spacing w:after="0" w:line="360" w:lineRule="auto"/>
        <w:jc w:val="both"/>
        <w:rPr>
          <w:rFonts w:ascii="Arial Narrow" w:eastAsia="Times New Roman" w:hAnsi="Arial Narrow" w:cs="Arial"/>
          <w:color w:val="000000" w:themeColor="text1"/>
          <w:lang w:eastAsia="es-ES"/>
        </w:rPr>
      </w:pPr>
      <w:r w:rsidRPr="006E0D64">
        <w:rPr>
          <w:rFonts w:ascii="Arial Narrow" w:eastAsia="Times New Roman" w:hAnsi="Arial Narrow" w:cs="Arial"/>
          <w:b/>
          <w:color w:val="000000" w:themeColor="text1"/>
          <w:lang w:eastAsia="es-ES"/>
        </w:rPr>
        <w:t>INDICADORES:</w:t>
      </w:r>
      <w:r w:rsidRPr="006E0D64">
        <w:rPr>
          <w:rFonts w:ascii="Arial Narrow" w:eastAsia="Times New Roman" w:hAnsi="Arial Narrow" w:cs="Arial"/>
          <w:color w:val="000000" w:themeColor="text1"/>
          <w:lang w:eastAsia="es-ES"/>
        </w:rPr>
        <w:t xml:space="preserve"> </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val="es-CL" w:eastAsia="es-ES"/>
        </w:rPr>
      </w:pPr>
      <w:r w:rsidRPr="006E0D64">
        <w:rPr>
          <w:rFonts w:ascii="Arial Narrow" w:eastAsia="Times New Roman" w:hAnsi="Arial Narrow" w:cs="Arial"/>
          <w:color w:val="000000" w:themeColor="text1"/>
          <w:lang w:val="es-CL" w:eastAsia="es-ES"/>
        </w:rPr>
        <w:t>Porcentaje de Aprobación de la actividad de capacitación: </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val="es-CL" w:eastAsia="es-ES"/>
        </w:rPr>
      </w:pPr>
      <w:r w:rsidRPr="006E0D64">
        <w:rPr>
          <w:rFonts w:ascii="Arial Narrow" w:eastAsia="Times New Roman" w:hAnsi="Arial Narrow" w:cs="Arial"/>
          <w:color w:val="000000" w:themeColor="text1"/>
          <w:lang w:val="es-CL" w:eastAsia="es-ES"/>
        </w:rPr>
        <w:t>Numerador: Número de personas aprobadas</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val="es-CL" w:eastAsia="es-ES"/>
        </w:rPr>
      </w:pPr>
      <w:r w:rsidRPr="006E0D64">
        <w:rPr>
          <w:rFonts w:ascii="Arial Narrow" w:eastAsia="Times New Roman" w:hAnsi="Arial Narrow" w:cs="Arial"/>
          <w:color w:val="000000" w:themeColor="text1"/>
          <w:lang w:val="es-CL" w:eastAsia="es-ES"/>
        </w:rPr>
        <w:t>Denominador: Número de personas que asistieron a la capacitación.</w:t>
      </w:r>
    </w:p>
    <w:p w:rsidR="00403969" w:rsidRPr="006E0D64" w:rsidRDefault="00403969" w:rsidP="00384EDF">
      <w:pPr>
        <w:spacing w:after="0" w:line="360" w:lineRule="auto"/>
        <w:ind w:left="720"/>
        <w:jc w:val="both"/>
        <w:rPr>
          <w:rFonts w:ascii="Arial Narrow" w:eastAsia="Times New Roman" w:hAnsi="Arial Narrow" w:cs="Arial"/>
          <w:color w:val="000000" w:themeColor="text1"/>
          <w:lang w:val="es-CL" w:eastAsia="es-ES"/>
        </w:rPr>
      </w:pPr>
      <w:r w:rsidRPr="006E0D64">
        <w:rPr>
          <w:rFonts w:ascii="Arial Narrow" w:eastAsia="Times New Roman" w:hAnsi="Arial Narrow" w:cs="Arial"/>
          <w:color w:val="000000" w:themeColor="text1"/>
          <w:lang w:val="es-CL" w:eastAsia="es-ES"/>
        </w:rPr>
        <w:t>Este indicador debe tener un estándar </w:t>
      </w:r>
      <w:r w:rsidRPr="006E0D64">
        <w:rPr>
          <w:rFonts w:ascii="Arial Narrow" w:eastAsia="Times New Roman" w:hAnsi="Arial Narrow" w:cs="Arial"/>
          <w:bCs/>
          <w:color w:val="000000" w:themeColor="text1"/>
          <w:lang w:val="es-CL" w:eastAsia="es-ES"/>
        </w:rPr>
        <w:t>superior o igual al 80%.</w:t>
      </w:r>
    </w:p>
    <w:p w:rsidR="00403969" w:rsidRPr="006E0D64" w:rsidRDefault="00403969" w:rsidP="00384EDF">
      <w:pPr>
        <w:spacing w:after="0" w:line="360" w:lineRule="auto"/>
        <w:ind w:left="720"/>
        <w:jc w:val="both"/>
        <w:rPr>
          <w:rFonts w:ascii="Arial Narrow" w:eastAsia="Times New Roman" w:hAnsi="Arial Narrow" w:cs="Arial"/>
          <w:b/>
          <w:color w:val="000000" w:themeColor="text1"/>
          <w:lang w:val="es-CL" w:eastAsia="es-ES"/>
        </w:rPr>
      </w:pPr>
      <w:r w:rsidRPr="006E0D64">
        <w:rPr>
          <w:rFonts w:ascii="Arial Narrow" w:eastAsia="Times New Roman" w:hAnsi="Arial Narrow" w:cs="Arial"/>
          <w:b/>
          <w:color w:val="000000" w:themeColor="text1"/>
          <w:lang w:val="es-CL" w:eastAsia="es-ES"/>
        </w:rPr>
        <w:t> </w:t>
      </w:r>
    </w:p>
    <w:p w:rsidR="00403969" w:rsidRPr="006E0D64" w:rsidRDefault="00403969" w:rsidP="00384EDF">
      <w:pPr>
        <w:spacing w:after="0" w:line="360" w:lineRule="auto"/>
        <w:ind w:left="-142" w:firstLine="142"/>
        <w:jc w:val="both"/>
        <w:rPr>
          <w:rFonts w:ascii="Arial Narrow" w:eastAsia="Times New Roman" w:hAnsi="Arial Narrow" w:cs="Times New Roman"/>
          <w:color w:val="000000" w:themeColor="text1"/>
          <w:lang w:eastAsia="es-ES"/>
        </w:rPr>
      </w:pPr>
    </w:p>
    <w:p w:rsidR="006C2DC5" w:rsidRPr="006E0D64" w:rsidRDefault="006C2DC5" w:rsidP="00384EDF">
      <w:pPr>
        <w:spacing w:line="360" w:lineRule="auto"/>
        <w:rPr>
          <w:rFonts w:ascii="Arial Narrow" w:hAnsi="Arial Narrow"/>
          <w:color w:val="000000" w:themeColor="text1"/>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6E0D64" w:rsidRDefault="006C2DC5" w:rsidP="00384EDF">
      <w:pPr>
        <w:spacing w:line="360" w:lineRule="auto"/>
        <w:rPr>
          <w:rFonts w:ascii="Arial Narrow" w:hAnsi="Arial Narrow"/>
          <w:color w:val="000000" w:themeColor="text1"/>
          <w:lang w:val="es-CL"/>
        </w:rPr>
      </w:pPr>
    </w:p>
    <w:p w:rsidR="006C2DC5" w:rsidRPr="00AD5B12" w:rsidRDefault="006C2DC5" w:rsidP="00384EDF">
      <w:pPr>
        <w:spacing w:line="360" w:lineRule="auto"/>
        <w:rPr>
          <w:rFonts w:ascii="Arial Narrow" w:hAnsi="Arial Narrow"/>
          <w:color w:val="000000" w:themeColor="text1"/>
          <w:sz w:val="24"/>
          <w:szCs w:val="24"/>
          <w:lang w:val="es-CL"/>
        </w:rPr>
      </w:pPr>
    </w:p>
    <w:p w:rsidR="00A83095" w:rsidRPr="006E0D64" w:rsidRDefault="00A83095" w:rsidP="00384EDF">
      <w:pPr>
        <w:pStyle w:val="Prrafodelista"/>
        <w:numPr>
          <w:ilvl w:val="0"/>
          <w:numId w:val="23"/>
        </w:numPr>
        <w:spacing w:line="360" w:lineRule="auto"/>
        <w:rPr>
          <w:rFonts w:ascii="Arial Narrow" w:hAnsi="Arial Narrow"/>
          <w:b/>
          <w:color w:val="000000" w:themeColor="text1"/>
        </w:rPr>
      </w:pPr>
      <w:r w:rsidRPr="006E0D64">
        <w:rPr>
          <w:rFonts w:ascii="Arial Narrow" w:hAnsi="Arial Narrow"/>
          <w:b/>
          <w:color w:val="000000" w:themeColor="text1"/>
        </w:rPr>
        <w:lastRenderedPageBreak/>
        <w:t>Daño en Salud</w:t>
      </w:r>
    </w:p>
    <w:p w:rsidR="00A83095" w:rsidRPr="006E0D64" w:rsidRDefault="00A83095"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color w:val="000000" w:themeColor="text1"/>
        </w:rPr>
        <w:t>Tasas de Mortalidad</w:t>
      </w:r>
    </w:p>
    <w:p w:rsidR="0078782A" w:rsidRPr="006E0D64" w:rsidRDefault="00A83095"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t>Mortalidad General (Índice de Swaroop)</w:t>
      </w:r>
    </w:p>
    <w:p w:rsidR="00A83095" w:rsidRPr="006E0D64" w:rsidRDefault="00364F68" w:rsidP="00384EDF">
      <w:pPr>
        <w:spacing w:line="360" w:lineRule="auto"/>
        <w:ind w:left="708"/>
        <w:rPr>
          <w:rFonts w:ascii="Arial Narrow" w:hAnsi="Arial Narrow"/>
          <w:color w:val="000000" w:themeColor="text1"/>
        </w:rPr>
      </w:pPr>
      <w:r w:rsidRPr="006E0D64">
        <w:rPr>
          <w:rFonts w:ascii="Arial Narrow" w:hAnsi="Arial Narrow"/>
          <w:color w:val="000000" w:themeColor="text1"/>
        </w:rPr>
        <w:t xml:space="preserve">Tasa de Mortalidad General e Índice de Swaroop según sexo, Comuna de </w:t>
      </w:r>
      <w:r w:rsidR="001C257D" w:rsidRPr="006E0D64">
        <w:rPr>
          <w:rFonts w:ascii="Arial Narrow" w:hAnsi="Arial Narrow"/>
          <w:color w:val="000000" w:themeColor="text1"/>
        </w:rPr>
        <w:t>Talca</w:t>
      </w:r>
      <w:r w:rsidRPr="006E0D64">
        <w:rPr>
          <w:rFonts w:ascii="Arial Narrow" w:hAnsi="Arial Narrow"/>
          <w:color w:val="000000" w:themeColor="text1"/>
        </w:rPr>
        <w:t>, Región del Maule, Chile 2012</w:t>
      </w:r>
    </w:p>
    <w:tbl>
      <w:tblPr>
        <w:tblStyle w:val="Tablaconcuadrcula"/>
        <w:tblW w:w="0" w:type="auto"/>
        <w:tblInd w:w="708" w:type="dxa"/>
        <w:tblLook w:val="04A0" w:firstRow="1" w:lastRow="0" w:firstColumn="1" w:lastColumn="0" w:noHBand="0" w:noVBand="1"/>
      </w:tblPr>
      <w:tblGrid>
        <w:gridCol w:w="1159"/>
        <w:gridCol w:w="1160"/>
        <w:gridCol w:w="1160"/>
        <w:gridCol w:w="1160"/>
        <w:gridCol w:w="1160"/>
        <w:gridCol w:w="1160"/>
        <w:gridCol w:w="1161"/>
      </w:tblGrid>
      <w:tr w:rsidR="00AD5B12" w:rsidRPr="006E0D64" w:rsidTr="00446C76">
        <w:trPr>
          <w:trHeight w:val="454"/>
        </w:trPr>
        <w:tc>
          <w:tcPr>
            <w:tcW w:w="1159" w:type="dxa"/>
            <w:vMerge w:val="restart"/>
            <w:shd w:val="clear" w:color="auto" w:fill="DEEAF6" w:themeFill="accent1" w:themeFillTint="33"/>
            <w:vAlign w:val="center"/>
          </w:tcPr>
          <w:p w:rsidR="00642ECC" w:rsidRPr="006E0D64" w:rsidRDefault="007B6ECF" w:rsidP="00384EDF">
            <w:pPr>
              <w:spacing w:line="360" w:lineRule="auto"/>
              <w:jc w:val="center"/>
              <w:rPr>
                <w:rFonts w:ascii="Arial Narrow" w:hAnsi="Arial Narrow"/>
                <w:color w:val="000000" w:themeColor="text1"/>
              </w:rPr>
            </w:pPr>
            <w:r w:rsidRPr="006E0D64">
              <w:rPr>
                <w:rFonts w:ascii="Arial Narrow" w:hAnsi="Arial Narrow"/>
                <w:color w:val="000000" w:themeColor="text1"/>
              </w:rPr>
              <w:t>Territorio</w:t>
            </w:r>
          </w:p>
        </w:tc>
        <w:tc>
          <w:tcPr>
            <w:tcW w:w="3480" w:type="dxa"/>
            <w:gridSpan w:val="3"/>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GENERAL</w:t>
            </w:r>
            <w:r w:rsidR="0011478A" w:rsidRPr="006E0D64">
              <w:rPr>
                <w:rFonts w:ascii="Arial Narrow" w:hAnsi="Arial Narrow"/>
                <w:color w:val="000000" w:themeColor="text1"/>
              </w:rPr>
              <w:t>*</w:t>
            </w:r>
          </w:p>
        </w:tc>
        <w:tc>
          <w:tcPr>
            <w:tcW w:w="3481" w:type="dxa"/>
            <w:gridSpan w:val="3"/>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ÍNDICE DE SWAROOP</w:t>
            </w:r>
            <w:r w:rsidR="0011478A" w:rsidRPr="006E0D64">
              <w:rPr>
                <w:rFonts w:ascii="Arial Narrow" w:hAnsi="Arial Narrow"/>
                <w:color w:val="000000" w:themeColor="text1"/>
              </w:rPr>
              <w:t>**</w:t>
            </w:r>
          </w:p>
        </w:tc>
      </w:tr>
      <w:tr w:rsidR="00AD5B12" w:rsidRPr="006E0D64" w:rsidTr="00446C76">
        <w:trPr>
          <w:trHeight w:val="454"/>
        </w:trPr>
        <w:tc>
          <w:tcPr>
            <w:tcW w:w="1159" w:type="dxa"/>
            <w:vMerge/>
            <w:shd w:val="clear" w:color="auto" w:fill="DEEAF6" w:themeFill="accent1" w:themeFillTint="33"/>
            <w:vAlign w:val="center"/>
          </w:tcPr>
          <w:p w:rsidR="00642ECC" w:rsidRPr="006E0D64" w:rsidRDefault="00642ECC" w:rsidP="00384EDF">
            <w:pPr>
              <w:spacing w:line="360" w:lineRule="auto"/>
              <w:rPr>
                <w:rFonts w:ascii="Arial Narrow" w:hAnsi="Arial Narrow"/>
                <w:color w:val="000000" w:themeColor="text1"/>
              </w:rPr>
            </w:pPr>
          </w:p>
        </w:tc>
        <w:tc>
          <w:tcPr>
            <w:tcW w:w="1160"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Total</w:t>
            </w:r>
          </w:p>
        </w:tc>
        <w:tc>
          <w:tcPr>
            <w:tcW w:w="1160"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160"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c>
          <w:tcPr>
            <w:tcW w:w="1160"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Total</w:t>
            </w:r>
          </w:p>
        </w:tc>
        <w:tc>
          <w:tcPr>
            <w:tcW w:w="1160"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161" w:type="dxa"/>
            <w:shd w:val="clear" w:color="auto" w:fill="DEEAF6" w:themeFill="accent1" w:themeFillTint="33"/>
            <w:vAlign w:val="center"/>
          </w:tcPr>
          <w:p w:rsidR="00642ECC" w:rsidRPr="006E0D64" w:rsidRDefault="00642ECC"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r>
      <w:tr w:rsidR="00AD5B12" w:rsidRPr="00685E1A" w:rsidTr="002C28CA">
        <w:trPr>
          <w:trHeight w:val="454"/>
        </w:trPr>
        <w:tc>
          <w:tcPr>
            <w:tcW w:w="1159" w:type="dxa"/>
            <w:vAlign w:val="center"/>
          </w:tcPr>
          <w:p w:rsidR="00313A07" w:rsidRPr="00685E1A" w:rsidRDefault="00313A07" w:rsidP="00384EDF">
            <w:pPr>
              <w:spacing w:line="360" w:lineRule="auto"/>
              <w:rPr>
                <w:rFonts w:ascii="Arial Narrow" w:hAnsi="Arial Narrow"/>
                <w:color w:val="000000" w:themeColor="text1"/>
              </w:rPr>
            </w:pPr>
            <w:r w:rsidRPr="00685E1A">
              <w:rPr>
                <w:rFonts w:ascii="Arial Narrow" w:hAnsi="Arial Narrow"/>
                <w:color w:val="000000" w:themeColor="text1"/>
              </w:rPr>
              <w:t>COMUNA</w:t>
            </w:r>
          </w:p>
        </w:tc>
        <w:tc>
          <w:tcPr>
            <w:tcW w:w="1160" w:type="dxa"/>
            <w:shd w:val="clear" w:color="auto" w:fill="auto"/>
            <w:vAlign w:val="center"/>
          </w:tcPr>
          <w:p w:rsidR="00313A07" w:rsidRPr="00685E1A" w:rsidRDefault="007F2683" w:rsidP="00384EDF">
            <w:pPr>
              <w:spacing w:line="360" w:lineRule="auto"/>
              <w:jc w:val="center"/>
              <w:rPr>
                <w:rFonts w:ascii="Arial Narrow" w:hAnsi="Arial Narrow"/>
                <w:color w:val="000000" w:themeColor="text1"/>
              </w:rPr>
            </w:pPr>
            <w:r w:rsidRPr="00685E1A">
              <w:rPr>
                <w:rFonts w:ascii="Arial Narrow" w:hAnsi="Arial Narrow"/>
                <w:color w:val="000000" w:themeColor="text1"/>
              </w:rPr>
              <w:t>5.2</w:t>
            </w:r>
          </w:p>
        </w:tc>
        <w:tc>
          <w:tcPr>
            <w:tcW w:w="1160" w:type="dxa"/>
            <w:shd w:val="clear" w:color="auto" w:fill="auto"/>
            <w:vAlign w:val="center"/>
          </w:tcPr>
          <w:p w:rsidR="00313A07" w:rsidRPr="00685E1A" w:rsidRDefault="007F2683" w:rsidP="00384EDF">
            <w:pPr>
              <w:spacing w:line="360" w:lineRule="auto"/>
              <w:jc w:val="center"/>
              <w:rPr>
                <w:rFonts w:ascii="Arial Narrow" w:hAnsi="Arial Narrow"/>
                <w:color w:val="000000" w:themeColor="text1"/>
              </w:rPr>
            </w:pPr>
            <w:r w:rsidRPr="00685E1A">
              <w:rPr>
                <w:rFonts w:ascii="Arial Narrow" w:hAnsi="Arial Narrow"/>
                <w:color w:val="000000" w:themeColor="text1"/>
              </w:rPr>
              <w:t>5.3</w:t>
            </w:r>
          </w:p>
        </w:tc>
        <w:tc>
          <w:tcPr>
            <w:tcW w:w="1160" w:type="dxa"/>
            <w:shd w:val="clear" w:color="auto" w:fill="auto"/>
            <w:vAlign w:val="center"/>
          </w:tcPr>
          <w:p w:rsidR="00313A07" w:rsidRPr="00685E1A" w:rsidRDefault="007F2683" w:rsidP="00384EDF">
            <w:pPr>
              <w:spacing w:line="360" w:lineRule="auto"/>
              <w:jc w:val="center"/>
              <w:rPr>
                <w:rFonts w:ascii="Arial Narrow" w:hAnsi="Arial Narrow"/>
                <w:color w:val="000000" w:themeColor="text1"/>
              </w:rPr>
            </w:pPr>
            <w:r w:rsidRPr="00685E1A">
              <w:rPr>
                <w:rFonts w:ascii="Arial Narrow" w:hAnsi="Arial Narrow"/>
                <w:color w:val="000000" w:themeColor="text1"/>
              </w:rPr>
              <w:t>5.0</w:t>
            </w:r>
          </w:p>
        </w:tc>
        <w:tc>
          <w:tcPr>
            <w:tcW w:w="1160" w:type="dxa"/>
            <w:vAlign w:val="center"/>
          </w:tcPr>
          <w:p w:rsidR="00313A07" w:rsidRPr="00685E1A" w:rsidRDefault="007F2683" w:rsidP="00384EDF">
            <w:pPr>
              <w:spacing w:line="360" w:lineRule="auto"/>
              <w:jc w:val="center"/>
              <w:rPr>
                <w:rFonts w:ascii="Arial Narrow" w:hAnsi="Arial Narrow"/>
                <w:color w:val="000000" w:themeColor="text1"/>
              </w:rPr>
            </w:pPr>
            <w:r w:rsidRPr="00685E1A">
              <w:rPr>
                <w:rFonts w:ascii="Arial Narrow" w:hAnsi="Arial Narrow"/>
                <w:color w:val="000000" w:themeColor="text1"/>
              </w:rPr>
              <w:t>79</w:t>
            </w:r>
          </w:p>
        </w:tc>
        <w:tc>
          <w:tcPr>
            <w:tcW w:w="1160" w:type="dxa"/>
          </w:tcPr>
          <w:p w:rsidR="00313A07" w:rsidRPr="00685E1A" w:rsidRDefault="007F2683" w:rsidP="00384EDF">
            <w:pPr>
              <w:pStyle w:val="NormalWeb"/>
              <w:spacing w:before="0" w:beforeAutospacing="0" w:after="0" w:afterAutospacing="0" w:line="360" w:lineRule="auto"/>
              <w:rPr>
                <w:rFonts w:ascii="Arial Narrow" w:eastAsia="Calibri" w:hAnsi="Arial Narrow"/>
                <w:color w:val="000000" w:themeColor="text1"/>
                <w:sz w:val="22"/>
                <w:szCs w:val="22"/>
              </w:rPr>
            </w:pPr>
            <w:r w:rsidRPr="00685E1A">
              <w:rPr>
                <w:rFonts w:ascii="Arial Narrow" w:eastAsia="Calibri" w:hAnsi="Arial Narrow"/>
                <w:color w:val="000000" w:themeColor="text1"/>
                <w:sz w:val="22"/>
                <w:szCs w:val="22"/>
              </w:rPr>
              <w:t>77.4</w:t>
            </w:r>
            <w:r w:rsidR="00313A07" w:rsidRPr="00685E1A">
              <w:rPr>
                <w:rFonts w:ascii="Arial Narrow" w:eastAsia="Calibri" w:hAnsi="Arial Narrow"/>
                <w:color w:val="000000" w:themeColor="text1"/>
                <w:sz w:val="22"/>
                <w:szCs w:val="22"/>
              </w:rPr>
              <w:t xml:space="preserve"> %</w:t>
            </w:r>
          </w:p>
        </w:tc>
        <w:tc>
          <w:tcPr>
            <w:tcW w:w="1161" w:type="dxa"/>
          </w:tcPr>
          <w:p w:rsidR="00313A07" w:rsidRPr="00685E1A" w:rsidRDefault="007F2683" w:rsidP="00384EDF">
            <w:pPr>
              <w:pStyle w:val="NormalWeb"/>
              <w:spacing w:before="0" w:beforeAutospacing="0" w:after="0" w:afterAutospacing="0" w:line="360" w:lineRule="auto"/>
              <w:jc w:val="center"/>
              <w:rPr>
                <w:rFonts w:ascii="Arial Narrow" w:eastAsia="Calibri" w:hAnsi="Arial Narrow"/>
                <w:bCs/>
                <w:color w:val="000000" w:themeColor="text1"/>
                <w:sz w:val="22"/>
                <w:szCs w:val="22"/>
              </w:rPr>
            </w:pPr>
            <w:r w:rsidRPr="00685E1A">
              <w:rPr>
                <w:rFonts w:ascii="Arial Narrow" w:eastAsia="Calibri" w:hAnsi="Arial Narrow"/>
                <w:bCs/>
                <w:color w:val="000000" w:themeColor="text1"/>
                <w:sz w:val="22"/>
                <w:szCs w:val="22"/>
              </w:rPr>
              <w:t>80.5</w:t>
            </w:r>
            <w:r w:rsidR="00313A07" w:rsidRPr="00685E1A">
              <w:rPr>
                <w:rFonts w:ascii="Arial Narrow" w:eastAsia="Calibri" w:hAnsi="Arial Narrow"/>
                <w:bCs/>
                <w:color w:val="000000" w:themeColor="text1"/>
                <w:sz w:val="22"/>
                <w:szCs w:val="22"/>
              </w:rPr>
              <w:t xml:space="preserve"> %</w:t>
            </w:r>
          </w:p>
        </w:tc>
      </w:tr>
      <w:tr w:rsidR="00AD5B12" w:rsidRPr="006E0D64" w:rsidTr="0011478A">
        <w:trPr>
          <w:trHeight w:val="454"/>
        </w:trPr>
        <w:tc>
          <w:tcPr>
            <w:tcW w:w="1159" w:type="dxa"/>
            <w:vAlign w:val="center"/>
          </w:tcPr>
          <w:p w:rsidR="00313A07" w:rsidRPr="006E0D64" w:rsidRDefault="00313A07"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6,2</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6,8</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5,6</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78,0%</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74,1%</w:t>
            </w:r>
          </w:p>
        </w:tc>
        <w:tc>
          <w:tcPr>
            <w:tcW w:w="1161"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82,7%</w:t>
            </w:r>
          </w:p>
        </w:tc>
      </w:tr>
      <w:tr w:rsidR="00AD5B12" w:rsidRPr="006E0D64" w:rsidTr="0011478A">
        <w:trPr>
          <w:trHeight w:val="454"/>
        </w:trPr>
        <w:tc>
          <w:tcPr>
            <w:tcW w:w="1159" w:type="dxa"/>
            <w:vAlign w:val="center"/>
          </w:tcPr>
          <w:p w:rsidR="00313A07" w:rsidRPr="006E0D64" w:rsidRDefault="00313A07" w:rsidP="00384EDF">
            <w:pPr>
              <w:spacing w:line="360" w:lineRule="auto"/>
              <w:rPr>
                <w:rFonts w:ascii="Arial Narrow" w:hAnsi="Arial Narrow"/>
                <w:color w:val="000000" w:themeColor="text1"/>
              </w:rPr>
            </w:pPr>
            <w:r w:rsidRPr="006E0D64">
              <w:rPr>
                <w:rFonts w:ascii="Arial Narrow" w:hAnsi="Arial Narrow"/>
                <w:color w:val="000000" w:themeColor="text1"/>
              </w:rPr>
              <w:t>PAÍS</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5,7</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6,0</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5,3</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77,4%</w:t>
            </w:r>
          </w:p>
        </w:tc>
        <w:tc>
          <w:tcPr>
            <w:tcW w:w="1160"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72,0%</w:t>
            </w:r>
          </w:p>
        </w:tc>
        <w:tc>
          <w:tcPr>
            <w:tcW w:w="1161" w:type="dxa"/>
            <w:vAlign w:val="center"/>
          </w:tcPr>
          <w:p w:rsidR="00313A07" w:rsidRPr="006E0D64" w:rsidRDefault="00313A07" w:rsidP="00384EDF">
            <w:pPr>
              <w:spacing w:line="360" w:lineRule="auto"/>
              <w:jc w:val="center"/>
              <w:rPr>
                <w:rFonts w:ascii="Arial Narrow" w:hAnsi="Arial Narrow"/>
                <w:color w:val="000000" w:themeColor="text1"/>
              </w:rPr>
            </w:pPr>
            <w:r w:rsidRPr="006E0D64">
              <w:rPr>
                <w:rFonts w:ascii="Arial Narrow" w:hAnsi="Arial Narrow"/>
                <w:color w:val="000000" w:themeColor="text1"/>
              </w:rPr>
              <w:t>83,4%</w:t>
            </w:r>
          </w:p>
        </w:tc>
      </w:tr>
    </w:tbl>
    <w:p w:rsidR="0011478A" w:rsidRPr="00B10EF5" w:rsidRDefault="0011478A" w:rsidP="00B10EF5">
      <w:pPr>
        <w:spacing w:after="0" w:line="360" w:lineRule="auto"/>
        <w:ind w:left="708"/>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Información de Salud. MINSAL 2012</w:t>
      </w:r>
    </w:p>
    <w:p w:rsidR="0011478A" w:rsidRPr="00B10EF5" w:rsidRDefault="00E974A2" w:rsidP="00B10EF5">
      <w:pPr>
        <w:spacing w:after="0" w:line="360" w:lineRule="auto"/>
        <w:ind w:left="708"/>
        <w:jc w:val="center"/>
        <w:rPr>
          <w:rFonts w:ascii="Arial Narrow" w:eastAsia="Times New Roman" w:hAnsi="Arial Narrow" w:cs="Times New Roman"/>
          <w:color w:val="000000" w:themeColor="text1"/>
          <w:sz w:val="18"/>
          <w:szCs w:val="18"/>
          <w:lang w:eastAsia="es-ES"/>
        </w:rPr>
      </w:pPr>
      <w:r w:rsidRPr="00B10EF5">
        <w:rPr>
          <w:rFonts w:ascii="Arial Narrow" w:eastAsia="Times New Roman" w:hAnsi="Arial Narrow" w:cs="Times New Roman"/>
          <w:color w:val="000000" w:themeColor="text1"/>
          <w:sz w:val="18"/>
          <w:szCs w:val="18"/>
          <w:lang w:eastAsia="es-ES"/>
        </w:rPr>
        <w:t xml:space="preserve">* </w:t>
      </w:r>
      <w:r w:rsidR="0011478A" w:rsidRPr="00B10EF5">
        <w:rPr>
          <w:rFonts w:ascii="Arial Narrow" w:eastAsia="Times New Roman" w:hAnsi="Arial Narrow" w:cs="Times New Roman"/>
          <w:color w:val="000000" w:themeColor="text1"/>
          <w:sz w:val="18"/>
          <w:szCs w:val="18"/>
          <w:lang w:eastAsia="es-ES"/>
        </w:rPr>
        <w:t>Por 1.000 habitantes</w:t>
      </w:r>
    </w:p>
    <w:p w:rsidR="0011478A" w:rsidRPr="00B10EF5" w:rsidRDefault="0011478A" w:rsidP="00B10EF5">
      <w:pPr>
        <w:spacing w:after="0" w:line="360" w:lineRule="auto"/>
        <w:ind w:left="708"/>
        <w:jc w:val="center"/>
        <w:rPr>
          <w:rFonts w:ascii="Arial Narrow" w:eastAsia="Times New Roman" w:hAnsi="Arial Narrow" w:cs="Times New Roman"/>
          <w:color w:val="000000" w:themeColor="text1"/>
          <w:sz w:val="18"/>
          <w:szCs w:val="18"/>
          <w:lang w:eastAsia="es-ES"/>
        </w:rPr>
      </w:pPr>
      <w:r w:rsidRPr="00B10EF5">
        <w:rPr>
          <w:rFonts w:ascii="Arial Narrow" w:eastAsia="Times New Roman" w:hAnsi="Arial Narrow" w:cs="Times New Roman"/>
          <w:color w:val="000000" w:themeColor="text1"/>
          <w:sz w:val="18"/>
          <w:szCs w:val="18"/>
          <w:lang w:eastAsia="es-ES"/>
        </w:rPr>
        <w:t xml:space="preserve">**  Porcentaje de defunciones ocurridas en personas de 60 años y más. Reformulación del índice de Swaroop propuesta por </w:t>
      </w:r>
      <w:r w:rsidR="007F5B0F" w:rsidRPr="00B10EF5">
        <w:rPr>
          <w:rFonts w:ascii="Arial Narrow" w:eastAsia="Times New Roman" w:hAnsi="Arial Narrow" w:cs="Times New Roman"/>
          <w:color w:val="000000" w:themeColor="text1"/>
          <w:sz w:val="18"/>
          <w:szCs w:val="18"/>
          <w:lang w:eastAsia="es-ES"/>
        </w:rPr>
        <w:t>Rodríguez</w:t>
      </w:r>
      <w:r w:rsidRPr="00B10EF5">
        <w:rPr>
          <w:rFonts w:ascii="Arial Narrow" w:eastAsia="Times New Roman" w:hAnsi="Arial Narrow" w:cs="Times New Roman"/>
          <w:color w:val="000000" w:themeColor="text1"/>
          <w:sz w:val="18"/>
          <w:szCs w:val="18"/>
          <w:lang w:eastAsia="es-ES"/>
        </w:rPr>
        <w:t xml:space="preserve"> de Paiva; Juliano; Ferreira Novo; Leser Revista. Salud Pública Vol.21 no.2, 1987</w:t>
      </w:r>
    </w:p>
    <w:p w:rsidR="003D242E" w:rsidRPr="006E0D64" w:rsidRDefault="003D242E" w:rsidP="00384EDF">
      <w:pPr>
        <w:spacing w:line="360" w:lineRule="auto"/>
        <w:rPr>
          <w:rFonts w:ascii="Arial Narrow" w:hAnsi="Arial Narrow"/>
          <w:i/>
          <w:color w:val="000000" w:themeColor="text1"/>
        </w:rPr>
      </w:pPr>
    </w:p>
    <w:p w:rsidR="00A83095" w:rsidRPr="006E0D64" w:rsidRDefault="00A83095"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t>Mortalidad Infantil</w:t>
      </w:r>
    </w:p>
    <w:p w:rsidR="00E42160" w:rsidRPr="006E0D64" w:rsidRDefault="00364F68" w:rsidP="00384EDF">
      <w:pPr>
        <w:spacing w:line="360" w:lineRule="auto"/>
        <w:ind w:left="720"/>
        <w:rPr>
          <w:rFonts w:ascii="Arial Narrow" w:hAnsi="Arial Narrow"/>
          <w:color w:val="000000" w:themeColor="text1"/>
        </w:rPr>
      </w:pPr>
      <w:r w:rsidRPr="006E0D64">
        <w:rPr>
          <w:rFonts w:ascii="Arial Narrow" w:hAnsi="Arial Narrow"/>
          <w:color w:val="000000" w:themeColor="text1"/>
        </w:rPr>
        <w:t>Tasa de Mortalidad Infantil y sus componentes, Comuna de</w:t>
      </w:r>
      <w:r w:rsidR="001C257D" w:rsidRPr="006E0D64">
        <w:rPr>
          <w:rFonts w:ascii="Arial Narrow" w:hAnsi="Arial Narrow"/>
          <w:color w:val="000000" w:themeColor="text1"/>
        </w:rPr>
        <w:t xml:space="preserve"> Talca</w:t>
      </w:r>
      <w:r w:rsidR="007578AD" w:rsidRPr="006E0D64">
        <w:rPr>
          <w:rFonts w:ascii="Arial Narrow" w:hAnsi="Arial Narrow"/>
          <w:color w:val="000000" w:themeColor="text1"/>
        </w:rPr>
        <w:t>, Región del Maule 2012</w:t>
      </w:r>
    </w:p>
    <w:tbl>
      <w:tblPr>
        <w:tblStyle w:val="Tablaconcuadrcula"/>
        <w:tblW w:w="0" w:type="auto"/>
        <w:tblInd w:w="720" w:type="dxa"/>
        <w:tblLook w:val="04A0" w:firstRow="1" w:lastRow="0" w:firstColumn="1" w:lastColumn="0" w:noHBand="0" w:noVBand="1"/>
      </w:tblPr>
      <w:tblGrid>
        <w:gridCol w:w="2000"/>
        <w:gridCol w:w="2006"/>
        <w:gridCol w:w="2051"/>
        <w:gridCol w:w="2051"/>
      </w:tblGrid>
      <w:tr w:rsidR="00AD5B12" w:rsidRPr="006E0D64" w:rsidTr="00446C76">
        <w:tc>
          <w:tcPr>
            <w:tcW w:w="2000" w:type="dxa"/>
            <w:shd w:val="clear" w:color="auto" w:fill="DEEAF6" w:themeFill="accent1" w:themeFillTint="33"/>
            <w:vAlign w:val="center"/>
          </w:tcPr>
          <w:p w:rsidR="007A7134" w:rsidRPr="006E0D64" w:rsidRDefault="007B6ECF" w:rsidP="00384EDF">
            <w:pPr>
              <w:spacing w:line="360" w:lineRule="auto"/>
              <w:jc w:val="center"/>
              <w:rPr>
                <w:rFonts w:ascii="Arial Narrow" w:hAnsi="Arial Narrow"/>
                <w:color w:val="000000" w:themeColor="text1"/>
              </w:rPr>
            </w:pPr>
            <w:r w:rsidRPr="006E0D64">
              <w:rPr>
                <w:rFonts w:ascii="Arial Narrow" w:hAnsi="Arial Narrow"/>
                <w:color w:val="000000" w:themeColor="text1"/>
              </w:rPr>
              <w:t>Territorio</w:t>
            </w:r>
          </w:p>
        </w:tc>
        <w:tc>
          <w:tcPr>
            <w:tcW w:w="2006" w:type="dxa"/>
            <w:shd w:val="clear" w:color="auto" w:fill="DEEAF6" w:themeFill="accent1" w:themeFillTint="33"/>
            <w:vAlign w:val="center"/>
          </w:tcPr>
          <w:p w:rsidR="007A7134" w:rsidRPr="006E0D64" w:rsidRDefault="007A7134"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Infantil</w:t>
            </w:r>
          </w:p>
        </w:tc>
        <w:tc>
          <w:tcPr>
            <w:tcW w:w="2051" w:type="dxa"/>
            <w:shd w:val="clear" w:color="auto" w:fill="DEEAF6" w:themeFill="accent1" w:themeFillTint="33"/>
            <w:vAlign w:val="center"/>
          </w:tcPr>
          <w:p w:rsidR="007A7134" w:rsidRPr="006E0D64" w:rsidRDefault="007A7134"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Neonatal (Defunciones menores a 28 días)</w:t>
            </w:r>
          </w:p>
        </w:tc>
        <w:tc>
          <w:tcPr>
            <w:tcW w:w="2051" w:type="dxa"/>
            <w:shd w:val="clear" w:color="auto" w:fill="DEEAF6" w:themeFill="accent1" w:themeFillTint="33"/>
            <w:vAlign w:val="center"/>
          </w:tcPr>
          <w:p w:rsidR="007A7134" w:rsidRPr="006E0D64" w:rsidRDefault="007A7134"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Post neonatal (Defunciones 28 días a 11 meses)</w:t>
            </w:r>
          </w:p>
        </w:tc>
      </w:tr>
      <w:tr w:rsidR="00AD5B12" w:rsidRPr="006E0D64" w:rsidTr="002C28CA">
        <w:trPr>
          <w:trHeight w:val="454"/>
        </w:trPr>
        <w:tc>
          <w:tcPr>
            <w:tcW w:w="2000" w:type="dxa"/>
            <w:vAlign w:val="center"/>
          </w:tcPr>
          <w:p w:rsidR="007A7134" w:rsidRPr="00685E1A" w:rsidRDefault="007A7134" w:rsidP="00384EDF">
            <w:pPr>
              <w:spacing w:line="360" w:lineRule="auto"/>
              <w:rPr>
                <w:rFonts w:ascii="Arial Narrow" w:hAnsi="Arial Narrow"/>
                <w:color w:val="000000" w:themeColor="text1"/>
              </w:rPr>
            </w:pPr>
            <w:r w:rsidRPr="00685E1A">
              <w:rPr>
                <w:rFonts w:ascii="Arial Narrow" w:hAnsi="Arial Narrow"/>
                <w:color w:val="000000" w:themeColor="text1"/>
              </w:rPr>
              <w:t>COMUNA</w:t>
            </w:r>
          </w:p>
        </w:tc>
        <w:tc>
          <w:tcPr>
            <w:tcW w:w="2006" w:type="dxa"/>
            <w:vAlign w:val="center"/>
          </w:tcPr>
          <w:p w:rsidR="007A7134" w:rsidRPr="00685E1A" w:rsidRDefault="006662C1" w:rsidP="00384EDF">
            <w:pPr>
              <w:spacing w:line="360" w:lineRule="auto"/>
              <w:jc w:val="center"/>
              <w:rPr>
                <w:rFonts w:ascii="Arial Narrow" w:hAnsi="Arial Narrow"/>
                <w:color w:val="000000" w:themeColor="text1"/>
              </w:rPr>
            </w:pPr>
            <w:r w:rsidRPr="00685E1A">
              <w:rPr>
                <w:rFonts w:ascii="Arial Narrow" w:hAnsi="Arial Narrow"/>
                <w:color w:val="000000" w:themeColor="text1"/>
              </w:rPr>
              <w:t>6.4</w:t>
            </w:r>
          </w:p>
        </w:tc>
        <w:tc>
          <w:tcPr>
            <w:tcW w:w="2051" w:type="dxa"/>
            <w:shd w:val="clear" w:color="auto" w:fill="auto"/>
            <w:vAlign w:val="center"/>
          </w:tcPr>
          <w:p w:rsidR="007A7134" w:rsidRPr="00685E1A" w:rsidRDefault="006662C1" w:rsidP="00384EDF">
            <w:pPr>
              <w:spacing w:line="360" w:lineRule="auto"/>
              <w:jc w:val="center"/>
              <w:rPr>
                <w:rFonts w:ascii="Arial Narrow" w:hAnsi="Arial Narrow"/>
                <w:color w:val="000000" w:themeColor="text1"/>
              </w:rPr>
            </w:pPr>
            <w:r w:rsidRPr="00685E1A">
              <w:rPr>
                <w:rFonts w:ascii="Arial Narrow" w:hAnsi="Arial Narrow"/>
                <w:color w:val="000000" w:themeColor="text1"/>
              </w:rPr>
              <w:t>5.1</w:t>
            </w:r>
          </w:p>
        </w:tc>
        <w:tc>
          <w:tcPr>
            <w:tcW w:w="2051" w:type="dxa"/>
            <w:shd w:val="clear" w:color="auto" w:fill="auto"/>
            <w:vAlign w:val="center"/>
          </w:tcPr>
          <w:p w:rsidR="007A7134" w:rsidRPr="00685E1A" w:rsidRDefault="006662C1" w:rsidP="00384EDF">
            <w:pPr>
              <w:spacing w:line="360" w:lineRule="auto"/>
              <w:jc w:val="center"/>
              <w:rPr>
                <w:rFonts w:ascii="Arial Narrow" w:hAnsi="Arial Narrow"/>
                <w:color w:val="000000" w:themeColor="text1"/>
              </w:rPr>
            </w:pPr>
            <w:r w:rsidRPr="00685E1A">
              <w:rPr>
                <w:rFonts w:ascii="Arial Narrow" w:hAnsi="Arial Narrow"/>
                <w:color w:val="000000" w:themeColor="text1"/>
              </w:rPr>
              <w:t>1.4</w:t>
            </w:r>
          </w:p>
        </w:tc>
      </w:tr>
      <w:tr w:rsidR="00AD5B12" w:rsidRPr="006E0D64" w:rsidTr="007A7134">
        <w:trPr>
          <w:trHeight w:val="454"/>
        </w:trPr>
        <w:tc>
          <w:tcPr>
            <w:tcW w:w="2000" w:type="dxa"/>
            <w:vAlign w:val="center"/>
          </w:tcPr>
          <w:p w:rsidR="007A7134" w:rsidRPr="006E0D64" w:rsidRDefault="007A7134"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2006" w:type="dxa"/>
            <w:vAlign w:val="center"/>
          </w:tcPr>
          <w:p w:rsidR="007A7134" w:rsidRPr="006E0D64" w:rsidRDefault="00A045D0" w:rsidP="00384EDF">
            <w:pPr>
              <w:spacing w:line="360" w:lineRule="auto"/>
              <w:jc w:val="center"/>
              <w:rPr>
                <w:rFonts w:ascii="Arial Narrow" w:hAnsi="Arial Narrow"/>
                <w:color w:val="000000" w:themeColor="text1"/>
              </w:rPr>
            </w:pPr>
            <w:r w:rsidRPr="006E0D64">
              <w:rPr>
                <w:rFonts w:ascii="Arial Narrow" w:hAnsi="Arial Narrow"/>
                <w:color w:val="000000" w:themeColor="text1"/>
              </w:rPr>
              <w:t>6,5</w:t>
            </w:r>
          </w:p>
        </w:tc>
        <w:tc>
          <w:tcPr>
            <w:tcW w:w="2051" w:type="dxa"/>
            <w:vAlign w:val="center"/>
          </w:tcPr>
          <w:p w:rsidR="007A7134" w:rsidRPr="006E0D64" w:rsidRDefault="00A045D0" w:rsidP="00384EDF">
            <w:pPr>
              <w:spacing w:line="360" w:lineRule="auto"/>
              <w:jc w:val="center"/>
              <w:rPr>
                <w:rFonts w:ascii="Arial Narrow" w:hAnsi="Arial Narrow"/>
                <w:color w:val="000000" w:themeColor="text1"/>
              </w:rPr>
            </w:pPr>
            <w:r w:rsidRPr="006E0D64">
              <w:rPr>
                <w:rFonts w:ascii="Arial Narrow" w:hAnsi="Arial Narrow"/>
                <w:color w:val="000000" w:themeColor="text1"/>
              </w:rPr>
              <w:t>4,8</w:t>
            </w:r>
          </w:p>
        </w:tc>
        <w:tc>
          <w:tcPr>
            <w:tcW w:w="2051" w:type="dxa"/>
            <w:vAlign w:val="center"/>
          </w:tcPr>
          <w:p w:rsidR="007A7134" w:rsidRPr="006E0D64" w:rsidRDefault="00E42160" w:rsidP="00384EDF">
            <w:pPr>
              <w:spacing w:line="360" w:lineRule="auto"/>
              <w:jc w:val="center"/>
              <w:rPr>
                <w:rFonts w:ascii="Arial Narrow" w:hAnsi="Arial Narrow"/>
                <w:color w:val="000000" w:themeColor="text1"/>
              </w:rPr>
            </w:pPr>
            <w:r w:rsidRPr="006E0D64">
              <w:rPr>
                <w:rFonts w:ascii="Arial Narrow" w:hAnsi="Arial Narrow"/>
                <w:color w:val="000000" w:themeColor="text1"/>
              </w:rPr>
              <w:t>1,6</w:t>
            </w:r>
          </w:p>
        </w:tc>
      </w:tr>
      <w:tr w:rsidR="00AD5B12" w:rsidRPr="006E0D64" w:rsidTr="007A7134">
        <w:trPr>
          <w:trHeight w:val="454"/>
        </w:trPr>
        <w:tc>
          <w:tcPr>
            <w:tcW w:w="2000" w:type="dxa"/>
            <w:vAlign w:val="center"/>
          </w:tcPr>
          <w:p w:rsidR="007A7134" w:rsidRPr="006E0D64" w:rsidRDefault="007A7134" w:rsidP="00384EDF">
            <w:pPr>
              <w:spacing w:line="360" w:lineRule="auto"/>
              <w:rPr>
                <w:rFonts w:ascii="Arial Narrow" w:hAnsi="Arial Narrow"/>
                <w:color w:val="000000" w:themeColor="text1"/>
              </w:rPr>
            </w:pPr>
            <w:r w:rsidRPr="006E0D64">
              <w:rPr>
                <w:rFonts w:ascii="Arial Narrow" w:hAnsi="Arial Narrow"/>
                <w:color w:val="000000" w:themeColor="text1"/>
              </w:rPr>
              <w:t>PAÍS</w:t>
            </w:r>
          </w:p>
        </w:tc>
        <w:tc>
          <w:tcPr>
            <w:tcW w:w="2006" w:type="dxa"/>
            <w:vAlign w:val="center"/>
          </w:tcPr>
          <w:p w:rsidR="007A7134" w:rsidRPr="006E0D64" w:rsidRDefault="00A045D0" w:rsidP="00384EDF">
            <w:pPr>
              <w:spacing w:line="360" w:lineRule="auto"/>
              <w:jc w:val="center"/>
              <w:rPr>
                <w:rFonts w:ascii="Arial Narrow" w:hAnsi="Arial Narrow"/>
                <w:color w:val="000000" w:themeColor="text1"/>
              </w:rPr>
            </w:pPr>
            <w:r w:rsidRPr="006E0D64">
              <w:rPr>
                <w:rFonts w:ascii="Arial Narrow" w:hAnsi="Arial Narrow"/>
                <w:color w:val="000000" w:themeColor="text1"/>
              </w:rPr>
              <w:t>7,4</w:t>
            </w:r>
          </w:p>
        </w:tc>
        <w:tc>
          <w:tcPr>
            <w:tcW w:w="2051" w:type="dxa"/>
            <w:vAlign w:val="center"/>
          </w:tcPr>
          <w:p w:rsidR="007A7134" w:rsidRPr="006E0D64" w:rsidRDefault="00A045D0" w:rsidP="00384EDF">
            <w:pPr>
              <w:spacing w:line="360" w:lineRule="auto"/>
              <w:jc w:val="center"/>
              <w:rPr>
                <w:rFonts w:ascii="Arial Narrow" w:hAnsi="Arial Narrow"/>
                <w:color w:val="000000" w:themeColor="text1"/>
              </w:rPr>
            </w:pPr>
            <w:r w:rsidRPr="006E0D64">
              <w:rPr>
                <w:rFonts w:ascii="Arial Narrow" w:hAnsi="Arial Narrow"/>
                <w:color w:val="000000" w:themeColor="text1"/>
              </w:rPr>
              <w:t>5,4</w:t>
            </w:r>
          </w:p>
        </w:tc>
        <w:tc>
          <w:tcPr>
            <w:tcW w:w="2051" w:type="dxa"/>
            <w:vAlign w:val="center"/>
          </w:tcPr>
          <w:p w:rsidR="007A7134" w:rsidRPr="006E0D64" w:rsidRDefault="00E42160" w:rsidP="00384EDF">
            <w:pPr>
              <w:spacing w:line="360" w:lineRule="auto"/>
              <w:jc w:val="center"/>
              <w:rPr>
                <w:rFonts w:ascii="Arial Narrow" w:hAnsi="Arial Narrow"/>
                <w:color w:val="000000" w:themeColor="text1"/>
              </w:rPr>
            </w:pPr>
            <w:r w:rsidRPr="006E0D64">
              <w:rPr>
                <w:rFonts w:ascii="Arial Narrow" w:hAnsi="Arial Narrow"/>
                <w:color w:val="000000" w:themeColor="text1"/>
              </w:rPr>
              <w:t>2,1</w:t>
            </w:r>
          </w:p>
        </w:tc>
      </w:tr>
    </w:tbl>
    <w:p w:rsidR="007A7134" w:rsidRPr="00B10EF5" w:rsidRDefault="00C123D7" w:rsidP="00384EDF">
      <w:pPr>
        <w:spacing w:after="0" w:line="360" w:lineRule="auto"/>
        <w:ind w:left="708"/>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                    </w:t>
      </w:r>
      <w:r w:rsidR="007A7134" w:rsidRPr="00B10EF5">
        <w:rPr>
          <w:rFonts w:ascii="Arial Narrow" w:hAnsi="Arial Narrow"/>
          <w:i/>
          <w:color w:val="000000" w:themeColor="text1"/>
          <w:sz w:val="18"/>
          <w:szCs w:val="18"/>
        </w:rPr>
        <w:t>Fuente: Departamento de Estadísticas e Información de Salud. MINSAL 2012</w:t>
      </w:r>
    </w:p>
    <w:p w:rsidR="00E42160" w:rsidRPr="00B10EF5" w:rsidRDefault="00C123D7" w:rsidP="00384EDF">
      <w:pPr>
        <w:spacing w:line="360" w:lineRule="auto"/>
        <w:ind w:left="720"/>
        <w:rPr>
          <w:rFonts w:ascii="Arial Narrow" w:hAnsi="Arial Narrow"/>
          <w:color w:val="000000" w:themeColor="text1"/>
          <w:sz w:val="18"/>
          <w:szCs w:val="18"/>
        </w:rPr>
      </w:pPr>
      <w:r w:rsidRPr="00B10EF5">
        <w:rPr>
          <w:rFonts w:ascii="Arial Narrow" w:hAnsi="Arial Narrow"/>
          <w:color w:val="000000" w:themeColor="text1"/>
          <w:sz w:val="18"/>
          <w:szCs w:val="18"/>
        </w:rPr>
        <w:t xml:space="preserve">                                                      </w:t>
      </w:r>
      <w:r w:rsidR="00E42160" w:rsidRPr="00B10EF5">
        <w:rPr>
          <w:rFonts w:ascii="Arial Narrow" w:hAnsi="Arial Narrow"/>
          <w:color w:val="000000" w:themeColor="text1"/>
          <w:sz w:val="18"/>
          <w:szCs w:val="18"/>
        </w:rPr>
        <w:t>*   Tasa por 1.000 nacidos vivos.</w:t>
      </w:r>
    </w:p>
    <w:p w:rsidR="00DB25A8" w:rsidRPr="006E0D64" w:rsidRDefault="00DB25A8" w:rsidP="00384EDF">
      <w:pPr>
        <w:spacing w:line="360" w:lineRule="auto"/>
        <w:rPr>
          <w:rFonts w:ascii="Arial Narrow" w:hAnsi="Arial Narrow"/>
          <w:color w:val="000000" w:themeColor="text1"/>
        </w:rPr>
      </w:pPr>
    </w:p>
    <w:p w:rsidR="00B10EF5" w:rsidRDefault="00B10EF5" w:rsidP="00384EDF">
      <w:pPr>
        <w:spacing w:line="360" w:lineRule="auto"/>
        <w:ind w:left="720"/>
        <w:rPr>
          <w:rFonts w:ascii="Arial Narrow" w:hAnsi="Arial Narrow"/>
          <w:color w:val="000000" w:themeColor="text1"/>
        </w:rPr>
      </w:pPr>
    </w:p>
    <w:p w:rsidR="00B10EF5" w:rsidRDefault="00B10EF5" w:rsidP="00384EDF">
      <w:pPr>
        <w:spacing w:line="360" w:lineRule="auto"/>
        <w:ind w:left="720"/>
        <w:rPr>
          <w:rFonts w:ascii="Arial Narrow" w:hAnsi="Arial Narrow"/>
          <w:color w:val="000000" w:themeColor="text1"/>
        </w:rPr>
      </w:pPr>
    </w:p>
    <w:p w:rsidR="00685E1A" w:rsidRDefault="00685E1A" w:rsidP="00685E1A">
      <w:pPr>
        <w:spacing w:line="360" w:lineRule="auto"/>
        <w:rPr>
          <w:rFonts w:ascii="Arial Narrow" w:hAnsi="Arial Narrow"/>
          <w:color w:val="000000" w:themeColor="text1"/>
        </w:rPr>
      </w:pPr>
    </w:p>
    <w:p w:rsidR="00E42160" w:rsidRPr="006E0D64" w:rsidRDefault="00E93666" w:rsidP="00685E1A">
      <w:pPr>
        <w:spacing w:line="360" w:lineRule="auto"/>
        <w:rPr>
          <w:rFonts w:ascii="Arial Narrow" w:hAnsi="Arial Narrow"/>
          <w:color w:val="000000" w:themeColor="text1"/>
        </w:rPr>
      </w:pPr>
      <w:r w:rsidRPr="006E0D64">
        <w:rPr>
          <w:rFonts w:ascii="Arial Narrow" w:hAnsi="Arial Narrow"/>
          <w:color w:val="000000" w:themeColor="text1"/>
        </w:rPr>
        <w:lastRenderedPageBreak/>
        <w:t>Evaluación de la mortalidad general, índice de Swaroop y mortalidad infantil Comuna de</w:t>
      </w:r>
      <w:r w:rsidR="001C257D" w:rsidRPr="006E0D64">
        <w:rPr>
          <w:rFonts w:ascii="Arial Narrow" w:hAnsi="Arial Narrow"/>
          <w:color w:val="000000" w:themeColor="text1"/>
        </w:rPr>
        <w:t xml:space="preserve"> Talca</w:t>
      </w:r>
      <w:r w:rsidRPr="006E0D64">
        <w:rPr>
          <w:rFonts w:ascii="Arial Narrow" w:hAnsi="Arial Narrow"/>
          <w:color w:val="000000" w:themeColor="text1"/>
        </w:rPr>
        <w:t xml:space="preserve">, desde año </w:t>
      </w:r>
      <w:r w:rsidR="00270F52" w:rsidRPr="006E0D64">
        <w:rPr>
          <w:rFonts w:ascii="Arial Narrow" w:hAnsi="Arial Narrow"/>
          <w:color w:val="000000" w:themeColor="text1"/>
        </w:rPr>
        <w:t>20</w:t>
      </w:r>
      <w:r w:rsidR="00110176" w:rsidRPr="006E0D64">
        <w:rPr>
          <w:rFonts w:ascii="Arial Narrow" w:hAnsi="Arial Narrow"/>
          <w:color w:val="000000" w:themeColor="text1"/>
        </w:rPr>
        <w:t>11</w:t>
      </w:r>
      <w:r w:rsidR="00270F52" w:rsidRPr="006E0D64">
        <w:rPr>
          <w:rFonts w:ascii="Arial Narrow" w:hAnsi="Arial Narrow"/>
          <w:color w:val="000000" w:themeColor="text1"/>
        </w:rPr>
        <w:t xml:space="preserve"> a 20</w:t>
      </w:r>
      <w:r w:rsidR="00110176" w:rsidRPr="006E0D64">
        <w:rPr>
          <w:rFonts w:ascii="Arial Narrow" w:hAnsi="Arial Narrow"/>
          <w:color w:val="000000" w:themeColor="text1"/>
        </w:rPr>
        <w:t>12</w:t>
      </w:r>
    </w:p>
    <w:tbl>
      <w:tblPr>
        <w:tblStyle w:val="Tablaconcuadrcula"/>
        <w:tblW w:w="0" w:type="auto"/>
        <w:jc w:val="center"/>
        <w:tblLook w:val="04A0" w:firstRow="1" w:lastRow="0" w:firstColumn="1" w:lastColumn="0" w:noHBand="0" w:noVBand="1"/>
      </w:tblPr>
      <w:tblGrid>
        <w:gridCol w:w="1061"/>
        <w:gridCol w:w="1344"/>
        <w:gridCol w:w="1559"/>
        <w:gridCol w:w="1418"/>
        <w:gridCol w:w="1417"/>
      </w:tblGrid>
      <w:tr w:rsidR="00AD5B12" w:rsidRPr="006E0D64" w:rsidTr="00446C76">
        <w:trPr>
          <w:trHeight w:val="931"/>
          <w:jc w:val="center"/>
        </w:trPr>
        <w:tc>
          <w:tcPr>
            <w:tcW w:w="1061" w:type="dxa"/>
            <w:shd w:val="clear" w:color="auto" w:fill="DEEAF6" w:themeFill="accent1" w:themeFillTint="33"/>
            <w:vAlign w:val="center"/>
          </w:tcPr>
          <w:p w:rsidR="00600F51" w:rsidRPr="006E0D64" w:rsidRDefault="00600F51"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Año</w:t>
            </w:r>
          </w:p>
        </w:tc>
        <w:tc>
          <w:tcPr>
            <w:tcW w:w="1344" w:type="dxa"/>
            <w:shd w:val="clear" w:color="auto" w:fill="DEEAF6" w:themeFill="accent1" w:themeFillTint="33"/>
            <w:vAlign w:val="center"/>
          </w:tcPr>
          <w:p w:rsidR="00600F51" w:rsidRPr="006E0D64" w:rsidRDefault="00462EBB"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w:t>
            </w:r>
            <w:r w:rsidR="00600F51" w:rsidRPr="006E0D64">
              <w:rPr>
                <w:rFonts w:ascii="Arial Narrow" w:hAnsi="Arial Narrow"/>
                <w:b/>
                <w:color w:val="000000" w:themeColor="text1"/>
              </w:rPr>
              <w:t xml:space="preserve"> Natalidad</w:t>
            </w:r>
          </w:p>
        </w:tc>
        <w:tc>
          <w:tcPr>
            <w:tcW w:w="1559" w:type="dxa"/>
            <w:shd w:val="clear" w:color="auto" w:fill="DEEAF6" w:themeFill="accent1" w:themeFillTint="33"/>
            <w:vAlign w:val="center"/>
          </w:tcPr>
          <w:p w:rsidR="00600F51" w:rsidRPr="006E0D64" w:rsidRDefault="00600F51"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 Mortalidad General</w:t>
            </w:r>
          </w:p>
        </w:tc>
        <w:tc>
          <w:tcPr>
            <w:tcW w:w="1418" w:type="dxa"/>
            <w:shd w:val="clear" w:color="auto" w:fill="DEEAF6" w:themeFill="accent1" w:themeFillTint="33"/>
            <w:vAlign w:val="center"/>
          </w:tcPr>
          <w:p w:rsidR="00600F51" w:rsidRPr="006E0D64" w:rsidRDefault="00600F51"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Índice de Swaroop</w:t>
            </w:r>
          </w:p>
        </w:tc>
        <w:tc>
          <w:tcPr>
            <w:tcW w:w="1417" w:type="dxa"/>
            <w:shd w:val="clear" w:color="auto" w:fill="DEEAF6" w:themeFill="accent1" w:themeFillTint="33"/>
            <w:vAlign w:val="center"/>
          </w:tcPr>
          <w:p w:rsidR="00600F51" w:rsidRPr="006E0D64" w:rsidRDefault="00600F51"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 Mortalidad Infantil</w:t>
            </w:r>
          </w:p>
        </w:tc>
      </w:tr>
      <w:tr w:rsidR="00AD5B12" w:rsidRPr="006E0D64" w:rsidTr="005C23A4">
        <w:trPr>
          <w:trHeight w:val="397"/>
          <w:jc w:val="center"/>
        </w:trPr>
        <w:tc>
          <w:tcPr>
            <w:tcW w:w="1061" w:type="dxa"/>
            <w:vAlign w:val="center"/>
          </w:tcPr>
          <w:p w:rsidR="00600F51" w:rsidRPr="006E0D64" w:rsidRDefault="00C13DA7"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2011</w:t>
            </w:r>
          </w:p>
        </w:tc>
        <w:tc>
          <w:tcPr>
            <w:tcW w:w="1344"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13.4</w:t>
            </w:r>
          </w:p>
        </w:tc>
        <w:tc>
          <w:tcPr>
            <w:tcW w:w="1559"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5.2</w:t>
            </w:r>
          </w:p>
        </w:tc>
        <w:tc>
          <w:tcPr>
            <w:tcW w:w="1418"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75.8</w:t>
            </w:r>
          </w:p>
        </w:tc>
        <w:tc>
          <w:tcPr>
            <w:tcW w:w="1417"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9.0</w:t>
            </w:r>
          </w:p>
        </w:tc>
      </w:tr>
      <w:tr w:rsidR="00AD5B12" w:rsidRPr="006E0D64" w:rsidTr="005C23A4">
        <w:trPr>
          <w:trHeight w:val="397"/>
          <w:jc w:val="center"/>
        </w:trPr>
        <w:tc>
          <w:tcPr>
            <w:tcW w:w="1061" w:type="dxa"/>
            <w:vAlign w:val="center"/>
          </w:tcPr>
          <w:p w:rsidR="00600F51" w:rsidRPr="006E0D64" w:rsidRDefault="00C13DA7"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2012</w:t>
            </w:r>
          </w:p>
        </w:tc>
        <w:tc>
          <w:tcPr>
            <w:tcW w:w="1344"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12.9</w:t>
            </w:r>
          </w:p>
        </w:tc>
        <w:tc>
          <w:tcPr>
            <w:tcW w:w="1559"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5.5</w:t>
            </w:r>
          </w:p>
        </w:tc>
        <w:tc>
          <w:tcPr>
            <w:tcW w:w="1418"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78</w:t>
            </w:r>
          </w:p>
        </w:tc>
        <w:tc>
          <w:tcPr>
            <w:tcW w:w="1417" w:type="dxa"/>
            <w:vAlign w:val="center"/>
          </w:tcPr>
          <w:p w:rsidR="00600F51" w:rsidRPr="006E0D64" w:rsidRDefault="00C13DA7" w:rsidP="00384EDF">
            <w:pPr>
              <w:spacing w:line="360" w:lineRule="auto"/>
              <w:jc w:val="center"/>
              <w:rPr>
                <w:rFonts w:ascii="Arial Narrow" w:hAnsi="Arial Narrow"/>
                <w:color w:val="000000" w:themeColor="text1"/>
              </w:rPr>
            </w:pPr>
            <w:r w:rsidRPr="006E0D64">
              <w:rPr>
                <w:rFonts w:ascii="Arial Narrow" w:hAnsi="Arial Narrow"/>
                <w:color w:val="000000" w:themeColor="text1"/>
              </w:rPr>
              <w:t>6.9</w:t>
            </w:r>
          </w:p>
        </w:tc>
      </w:tr>
    </w:tbl>
    <w:p w:rsidR="00E42160" w:rsidRPr="00B10EF5" w:rsidRDefault="00270F52" w:rsidP="00B10EF5">
      <w:pPr>
        <w:spacing w:line="360" w:lineRule="auto"/>
        <w:ind w:left="720"/>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Información de Salud. MINSAL</w:t>
      </w:r>
    </w:p>
    <w:p w:rsidR="00A83095" w:rsidRPr="006E0D64" w:rsidRDefault="00A83095"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t xml:space="preserve">Mortalidad </w:t>
      </w:r>
      <w:r w:rsidR="002A34B0" w:rsidRPr="006E0D64">
        <w:rPr>
          <w:rFonts w:ascii="Arial Narrow" w:hAnsi="Arial Narrow"/>
          <w:color w:val="000000" w:themeColor="text1"/>
        </w:rPr>
        <w:t>Materna</w:t>
      </w:r>
    </w:p>
    <w:p w:rsidR="007B6ECF" w:rsidRPr="006E0D64" w:rsidRDefault="007B6ECF" w:rsidP="00384EDF">
      <w:pPr>
        <w:spacing w:line="360" w:lineRule="auto"/>
        <w:ind w:left="720"/>
        <w:rPr>
          <w:rFonts w:ascii="Arial Narrow" w:hAnsi="Arial Narrow"/>
          <w:color w:val="000000" w:themeColor="text1"/>
        </w:rPr>
      </w:pPr>
      <w:r w:rsidRPr="006E0D64">
        <w:rPr>
          <w:rFonts w:ascii="Arial Narrow" w:hAnsi="Arial Narrow"/>
          <w:color w:val="000000" w:themeColor="text1"/>
        </w:rPr>
        <w:t xml:space="preserve">Tasas de Mortalidad Materna, Comuna de </w:t>
      </w:r>
      <w:r w:rsidR="001679CA" w:rsidRPr="006E0D64">
        <w:rPr>
          <w:rFonts w:ascii="Arial Narrow" w:hAnsi="Arial Narrow"/>
          <w:color w:val="000000" w:themeColor="text1"/>
        </w:rPr>
        <w:t>Talca</w:t>
      </w:r>
      <w:r w:rsidRPr="006E0D64">
        <w:rPr>
          <w:rFonts w:ascii="Arial Narrow" w:hAnsi="Arial Narrow"/>
          <w:color w:val="000000" w:themeColor="text1"/>
        </w:rPr>
        <w:t>, Región del Maule 2008-2012</w:t>
      </w:r>
    </w:p>
    <w:tbl>
      <w:tblPr>
        <w:tblStyle w:val="Tablaconcuadrcula"/>
        <w:tblW w:w="0" w:type="auto"/>
        <w:tblInd w:w="720" w:type="dxa"/>
        <w:tblLook w:val="04A0" w:firstRow="1" w:lastRow="0" w:firstColumn="1" w:lastColumn="0" w:noHBand="0" w:noVBand="1"/>
      </w:tblPr>
      <w:tblGrid>
        <w:gridCol w:w="1442"/>
        <w:gridCol w:w="1378"/>
        <w:gridCol w:w="1378"/>
        <w:gridCol w:w="1378"/>
        <w:gridCol w:w="1379"/>
        <w:gridCol w:w="1379"/>
      </w:tblGrid>
      <w:tr w:rsidR="00AD5B12" w:rsidRPr="006E0D64" w:rsidTr="00446C76">
        <w:trPr>
          <w:trHeight w:val="397"/>
        </w:trPr>
        <w:tc>
          <w:tcPr>
            <w:tcW w:w="1442" w:type="dxa"/>
            <w:vMerge w:val="restart"/>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Territorio</w:t>
            </w:r>
          </w:p>
        </w:tc>
        <w:tc>
          <w:tcPr>
            <w:tcW w:w="6892" w:type="dxa"/>
            <w:gridSpan w:val="5"/>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Año</w:t>
            </w:r>
          </w:p>
        </w:tc>
      </w:tr>
      <w:tr w:rsidR="00AD5B12" w:rsidRPr="006E0D64" w:rsidTr="00446C76">
        <w:trPr>
          <w:trHeight w:val="397"/>
        </w:trPr>
        <w:tc>
          <w:tcPr>
            <w:tcW w:w="1442" w:type="dxa"/>
            <w:vMerge/>
            <w:shd w:val="clear" w:color="auto" w:fill="DEEAF6" w:themeFill="accent1" w:themeFillTint="33"/>
            <w:vAlign w:val="center"/>
          </w:tcPr>
          <w:p w:rsidR="007B6ECF" w:rsidRPr="006E0D64" w:rsidRDefault="007B6ECF" w:rsidP="00384EDF">
            <w:pPr>
              <w:spacing w:line="360" w:lineRule="auto"/>
              <w:rPr>
                <w:rStyle w:val="Hipervnculo"/>
                <w:rFonts w:ascii="Arial Narrow" w:hAnsi="Arial Narrow"/>
                <w:b/>
                <w:color w:val="000000" w:themeColor="text1"/>
                <w:u w:val="none"/>
              </w:rPr>
            </w:pPr>
          </w:p>
        </w:tc>
        <w:tc>
          <w:tcPr>
            <w:tcW w:w="1378" w:type="dxa"/>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2008</w:t>
            </w:r>
          </w:p>
        </w:tc>
        <w:tc>
          <w:tcPr>
            <w:tcW w:w="1378" w:type="dxa"/>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2009</w:t>
            </w:r>
          </w:p>
        </w:tc>
        <w:tc>
          <w:tcPr>
            <w:tcW w:w="1378" w:type="dxa"/>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2010</w:t>
            </w:r>
          </w:p>
        </w:tc>
        <w:tc>
          <w:tcPr>
            <w:tcW w:w="1379" w:type="dxa"/>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2011</w:t>
            </w:r>
          </w:p>
        </w:tc>
        <w:tc>
          <w:tcPr>
            <w:tcW w:w="1379" w:type="dxa"/>
            <w:shd w:val="clear" w:color="auto" w:fill="DEEAF6" w:themeFill="accent1" w:themeFillTint="33"/>
            <w:vAlign w:val="center"/>
          </w:tcPr>
          <w:p w:rsidR="007B6ECF" w:rsidRPr="006E0D64" w:rsidRDefault="007B6ECF" w:rsidP="00384EDF">
            <w:pPr>
              <w:spacing w:line="360" w:lineRule="auto"/>
              <w:jc w:val="center"/>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2012</w:t>
            </w:r>
          </w:p>
        </w:tc>
      </w:tr>
      <w:tr w:rsidR="00AD5B12" w:rsidRPr="006E0D64" w:rsidTr="000A4EE7">
        <w:trPr>
          <w:trHeight w:val="397"/>
        </w:trPr>
        <w:tc>
          <w:tcPr>
            <w:tcW w:w="1442" w:type="dxa"/>
            <w:vAlign w:val="center"/>
          </w:tcPr>
          <w:p w:rsidR="007B6ECF" w:rsidRPr="006E0D64" w:rsidRDefault="007B6ECF" w:rsidP="00384EDF">
            <w:pPr>
              <w:spacing w:line="360" w:lineRule="auto"/>
              <w:rPr>
                <w:rStyle w:val="Hipervnculo"/>
                <w:rFonts w:ascii="Arial Narrow" w:hAnsi="Arial Narrow"/>
                <w:b/>
                <w:color w:val="000000" w:themeColor="text1"/>
                <w:u w:val="none"/>
              </w:rPr>
            </w:pPr>
            <w:r w:rsidRPr="006E0D64">
              <w:rPr>
                <w:rStyle w:val="Hipervnculo"/>
                <w:rFonts w:ascii="Arial Narrow" w:hAnsi="Arial Narrow"/>
                <w:b/>
                <w:color w:val="000000" w:themeColor="text1"/>
                <w:u w:val="none"/>
              </w:rPr>
              <w:t>COMUNA</w:t>
            </w:r>
          </w:p>
        </w:tc>
        <w:tc>
          <w:tcPr>
            <w:tcW w:w="1378" w:type="dxa"/>
            <w:shd w:val="clear" w:color="auto" w:fill="auto"/>
            <w:vAlign w:val="center"/>
          </w:tcPr>
          <w:p w:rsidR="007B6ECF" w:rsidRPr="006E0D64" w:rsidRDefault="000A4EE7"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2.0</w:t>
            </w:r>
          </w:p>
        </w:tc>
        <w:tc>
          <w:tcPr>
            <w:tcW w:w="1378" w:type="dxa"/>
            <w:shd w:val="clear" w:color="auto" w:fill="auto"/>
            <w:vAlign w:val="center"/>
          </w:tcPr>
          <w:p w:rsidR="007B6ECF" w:rsidRPr="006E0D64" w:rsidRDefault="000A4EE7"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1.2</w:t>
            </w:r>
          </w:p>
        </w:tc>
        <w:tc>
          <w:tcPr>
            <w:tcW w:w="1378" w:type="dxa"/>
            <w:shd w:val="clear" w:color="auto" w:fill="auto"/>
            <w:vAlign w:val="center"/>
          </w:tcPr>
          <w:p w:rsidR="007B6ECF" w:rsidRPr="006E0D64" w:rsidRDefault="000A4EE7"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2.4</w:t>
            </w:r>
          </w:p>
        </w:tc>
        <w:tc>
          <w:tcPr>
            <w:tcW w:w="1379" w:type="dxa"/>
            <w:shd w:val="clear" w:color="auto" w:fill="auto"/>
            <w:vAlign w:val="center"/>
          </w:tcPr>
          <w:p w:rsidR="007B6ECF" w:rsidRPr="006E0D64" w:rsidRDefault="000A4EE7"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3.2</w:t>
            </w:r>
          </w:p>
        </w:tc>
        <w:tc>
          <w:tcPr>
            <w:tcW w:w="1379" w:type="dxa"/>
            <w:shd w:val="clear" w:color="auto" w:fill="auto"/>
            <w:vAlign w:val="center"/>
          </w:tcPr>
          <w:p w:rsidR="007B6ECF" w:rsidRPr="006E0D64" w:rsidRDefault="000A4EE7"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1.6</w:t>
            </w:r>
          </w:p>
        </w:tc>
      </w:tr>
      <w:tr w:rsidR="00AD5B12" w:rsidRPr="006E0D64" w:rsidTr="007B6ECF">
        <w:trPr>
          <w:trHeight w:val="397"/>
        </w:trPr>
        <w:tc>
          <w:tcPr>
            <w:tcW w:w="1442" w:type="dxa"/>
            <w:vAlign w:val="center"/>
          </w:tcPr>
          <w:p w:rsidR="007B6ECF" w:rsidRPr="006E0D64" w:rsidRDefault="007B6ECF" w:rsidP="00384EDF">
            <w:pPr>
              <w:spacing w:line="360" w:lineRule="auto"/>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REGIÓN</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0,7</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1,4</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1,4</w:t>
            </w:r>
          </w:p>
        </w:tc>
        <w:tc>
          <w:tcPr>
            <w:tcW w:w="1379"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2,9</w:t>
            </w:r>
          </w:p>
        </w:tc>
        <w:tc>
          <w:tcPr>
            <w:tcW w:w="1379"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2,2</w:t>
            </w:r>
          </w:p>
        </w:tc>
      </w:tr>
      <w:tr w:rsidR="00AD5B12" w:rsidRPr="006E0D64" w:rsidTr="007B6ECF">
        <w:trPr>
          <w:trHeight w:val="397"/>
        </w:trPr>
        <w:tc>
          <w:tcPr>
            <w:tcW w:w="1442" w:type="dxa"/>
            <w:vAlign w:val="center"/>
          </w:tcPr>
          <w:p w:rsidR="007B6ECF" w:rsidRPr="006E0D64" w:rsidRDefault="007B6ECF" w:rsidP="00384EDF">
            <w:pPr>
              <w:spacing w:line="360" w:lineRule="auto"/>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PAÍS</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1,7</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1,7</w:t>
            </w:r>
          </w:p>
        </w:tc>
        <w:tc>
          <w:tcPr>
            <w:tcW w:w="1378"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1,8</w:t>
            </w:r>
          </w:p>
        </w:tc>
        <w:tc>
          <w:tcPr>
            <w:tcW w:w="1379"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1,8</w:t>
            </w:r>
          </w:p>
        </w:tc>
        <w:tc>
          <w:tcPr>
            <w:tcW w:w="1379" w:type="dxa"/>
            <w:vAlign w:val="center"/>
          </w:tcPr>
          <w:p w:rsidR="007B6ECF" w:rsidRPr="006E0D64" w:rsidRDefault="007B6ECF" w:rsidP="00384EDF">
            <w:pPr>
              <w:spacing w:line="360" w:lineRule="auto"/>
              <w:jc w:val="center"/>
              <w:rPr>
                <w:rStyle w:val="Hipervnculo"/>
                <w:rFonts w:ascii="Arial Narrow" w:hAnsi="Arial Narrow"/>
                <w:color w:val="000000" w:themeColor="text1"/>
                <w:u w:val="none"/>
              </w:rPr>
            </w:pPr>
            <w:r w:rsidRPr="006E0D64">
              <w:rPr>
                <w:rStyle w:val="Hipervnculo"/>
                <w:rFonts w:ascii="Arial Narrow" w:hAnsi="Arial Narrow"/>
                <w:color w:val="000000" w:themeColor="text1"/>
                <w:u w:val="none"/>
              </w:rPr>
              <w:t>2,2</w:t>
            </w:r>
          </w:p>
        </w:tc>
      </w:tr>
    </w:tbl>
    <w:p w:rsidR="007B6ECF" w:rsidRPr="00B10EF5" w:rsidRDefault="007B6ECF" w:rsidP="00B10EF5">
      <w:pPr>
        <w:spacing w:after="0" w:line="360" w:lineRule="auto"/>
        <w:ind w:left="708"/>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w:t>
      </w:r>
      <w:r w:rsidR="00E26E97" w:rsidRPr="00B10EF5">
        <w:rPr>
          <w:rFonts w:ascii="Arial Narrow" w:hAnsi="Arial Narrow"/>
          <w:i/>
          <w:color w:val="000000" w:themeColor="text1"/>
          <w:sz w:val="18"/>
          <w:szCs w:val="18"/>
        </w:rPr>
        <w:t>nformación de Salud. MINSAL</w:t>
      </w:r>
    </w:p>
    <w:p w:rsidR="007B6ECF" w:rsidRPr="00B10EF5" w:rsidRDefault="007B6ECF" w:rsidP="00B10EF5">
      <w:pPr>
        <w:spacing w:after="0" w:line="360" w:lineRule="auto"/>
        <w:ind w:left="720"/>
        <w:jc w:val="center"/>
        <w:rPr>
          <w:rFonts w:ascii="Arial Narrow" w:hAnsi="Arial Narrow"/>
          <w:color w:val="000000" w:themeColor="text1"/>
          <w:sz w:val="18"/>
          <w:szCs w:val="18"/>
        </w:rPr>
      </w:pPr>
      <w:r w:rsidRPr="00B10EF5">
        <w:rPr>
          <w:rFonts w:ascii="Arial Narrow" w:hAnsi="Arial Narrow"/>
          <w:color w:val="000000" w:themeColor="text1"/>
          <w:sz w:val="18"/>
          <w:szCs w:val="18"/>
        </w:rPr>
        <w:t>*   Tasa</w:t>
      </w:r>
      <w:r w:rsidR="00E26E97" w:rsidRPr="00B10EF5">
        <w:rPr>
          <w:rFonts w:ascii="Arial Narrow" w:hAnsi="Arial Narrow"/>
          <w:color w:val="000000" w:themeColor="text1"/>
          <w:sz w:val="18"/>
          <w:szCs w:val="18"/>
        </w:rPr>
        <w:t>s</w:t>
      </w:r>
      <w:r w:rsidRPr="00B10EF5">
        <w:rPr>
          <w:rFonts w:ascii="Arial Narrow" w:hAnsi="Arial Narrow"/>
          <w:color w:val="000000" w:themeColor="text1"/>
          <w:sz w:val="18"/>
          <w:szCs w:val="18"/>
        </w:rPr>
        <w:t xml:space="preserve"> por 1</w:t>
      </w:r>
      <w:r w:rsidR="00E26E97" w:rsidRPr="00B10EF5">
        <w:rPr>
          <w:rFonts w:ascii="Arial Narrow" w:hAnsi="Arial Narrow"/>
          <w:color w:val="000000" w:themeColor="text1"/>
          <w:sz w:val="18"/>
          <w:szCs w:val="18"/>
        </w:rPr>
        <w:t>0</w:t>
      </w:r>
      <w:r w:rsidRPr="00B10EF5">
        <w:rPr>
          <w:rFonts w:ascii="Arial Narrow" w:hAnsi="Arial Narrow"/>
          <w:color w:val="000000" w:themeColor="text1"/>
          <w:sz w:val="18"/>
          <w:szCs w:val="18"/>
        </w:rPr>
        <w:t>.000 nacidos vivos.</w:t>
      </w:r>
    </w:p>
    <w:p w:rsidR="009F3162" w:rsidRPr="006E0D64" w:rsidRDefault="00E26E97" w:rsidP="00B10EF5">
      <w:pPr>
        <w:spacing w:after="0" w:line="360" w:lineRule="auto"/>
        <w:ind w:left="720"/>
        <w:jc w:val="center"/>
        <w:rPr>
          <w:rFonts w:ascii="Arial Narrow" w:hAnsi="Arial Narrow"/>
          <w:color w:val="000000" w:themeColor="text1"/>
        </w:rPr>
      </w:pPr>
      <w:r w:rsidRPr="00B10EF5">
        <w:rPr>
          <w:rFonts w:ascii="Arial Narrow" w:hAnsi="Arial Narrow"/>
          <w:color w:val="000000" w:themeColor="text1"/>
          <w:sz w:val="18"/>
          <w:szCs w:val="18"/>
        </w:rPr>
        <w:t xml:space="preserve">Defunciones según </w:t>
      </w:r>
      <w:r w:rsidR="002018BC" w:rsidRPr="00B10EF5">
        <w:rPr>
          <w:rFonts w:ascii="Arial Narrow" w:hAnsi="Arial Narrow"/>
          <w:color w:val="000000" w:themeColor="text1"/>
          <w:sz w:val="18"/>
          <w:szCs w:val="18"/>
        </w:rPr>
        <w:t>Residencia Habitual de la Madre, defunciones y mortalidades DEIS</w:t>
      </w:r>
      <w:r w:rsidR="002018BC" w:rsidRPr="006E0D64">
        <w:rPr>
          <w:rFonts w:ascii="Arial Narrow" w:hAnsi="Arial Narrow"/>
          <w:color w:val="000000" w:themeColor="text1"/>
        </w:rPr>
        <w:t>.</w:t>
      </w:r>
    </w:p>
    <w:p w:rsidR="00446C76" w:rsidRPr="006E0D64" w:rsidRDefault="00446C76" w:rsidP="00384EDF">
      <w:pPr>
        <w:spacing w:after="0" w:line="360" w:lineRule="auto"/>
        <w:ind w:left="720"/>
        <w:rPr>
          <w:rFonts w:ascii="Arial Narrow" w:hAnsi="Arial Narrow"/>
          <w:color w:val="000000" w:themeColor="text1"/>
        </w:rPr>
      </w:pPr>
    </w:p>
    <w:p w:rsidR="002A34B0" w:rsidRPr="006E0D64" w:rsidRDefault="002A34B0"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t>Mortalidad de la Niñez</w:t>
      </w:r>
      <w:r w:rsidR="00A51E4F" w:rsidRPr="006E0D64">
        <w:rPr>
          <w:rFonts w:ascii="Arial Narrow" w:hAnsi="Arial Narrow"/>
          <w:color w:val="000000" w:themeColor="text1"/>
        </w:rPr>
        <w:t xml:space="preserve"> y Adolescencia</w:t>
      </w:r>
    </w:p>
    <w:p w:rsidR="003E37B7" w:rsidRPr="006E0D64" w:rsidRDefault="003E37B7" w:rsidP="00384EDF">
      <w:pPr>
        <w:pStyle w:val="Prrafodelista"/>
        <w:spacing w:line="360" w:lineRule="auto"/>
        <w:ind w:left="709"/>
        <w:rPr>
          <w:rFonts w:ascii="Arial Narrow" w:hAnsi="Arial Narrow"/>
          <w:color w:val="000000" w:themeColor="text1"/>
        </w:rPr>
      </w:pPr>
      <w:r w:rsidRPr="006E0D64">
        <w:rPr>
          <w:rFonts w:ascii="Arial Narrow" w:hAnsi="Arial Narrow"/>
          <w:color w:val="000000" w:themeColor="text1"/>
        </w:rPr>
        <w:t>Tasas de Mortalidad de la Niñez y Adolescencia, Comuna de</w:t>
      </w:r>
      <w:r w:rsidR="001679CA" w:rsidRPr="006E0D64">
        <w:rPr>
          <w:rFonts w:ascii="Arial Narrow" w:hAnsi="Arial Narrow"/>
          <w:color w:val="000000" w:themeColor="text1"/>
        </w:rPr>
        <w:t xml:space="preserve"> Talca</w:t>
      </w:r>
      <w:r w:rsidRPr="006E0D64">
        <w:rPr>
          <w:rFonts w:ascii="Arial Narrow" w:hAnsi="Arial Narrow"/>
          <w:color w:val="000000" w:themeColor="text1"/>
        </w:rPr>
        <w:t>, Región del Maule 2012</w:t>
      </w:r>
    </w:p>
    <w:tbl>
      <w:tblPr>
        <w:tblStyle w:val="Tablaconcuadrcula"/>
        <w:tblW w:w="0" w:type="auto"/>
        <w:jc w:val="center"/>
        <w:tblLook w:val="04A0" w:firstRow="1" w:lastRow="0" w:firstColumn="1" w:lastColumn="0" w:noHBand="0" w:noVBand="1"/>
      </w:tblPr>
      <w:tblGrid>
        <w:gridCol w:w="1413"/>
        <w:gridCol w:w="1878"/>
        <w:gridCol w:w="1807"/>
        <w:gridCol w:w="1843"/>
        <w:gridCol w:w="1843"/>
      </w:tblGrid>
      <w:tr w:rsidR="00AD5B12" w:rsidRPr="006E0D64" w:rsidTr="00446C76">
        <w:trPr>
          <w:trHeight w:val="955"/>
          <w:jc w:val="center"/>
        </w:trPr>
        <w:tc>
          <w:tcPr>
            <w:tcW w:w="1413" w:type="dxa"/>
            <w:shd w:val="clear" w:color="auto" w:fill="DEEAF6" w:themeFill="accent1" w:themeFillTint="33"/>
            <w:vAlign w:val="center"/>
          </w:tcPr>
          <w:p w:rsidR="00627568" w:rsidRPr="006E0D64" w:rsidRDefault="001E476D"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Territorio</w:t>
            </w:r>
          </w:p>
        </w:tc>
        <w:tc>
          <w:tcPr>
            <w:tcW w:w="1878" w:type="dxa"/>
            <w:shd w:val="clear" w:color="auto" w:fill="DEEAF6" w:themeFill="accent1" w:themeFillTint="33"/>
            <w:vAlign w:val="center"/>
          </w:tcPr>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 Mortalidad de la Niñez</w:t>
            </w:r>
          </w:p>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1-4 años</w:t>
            </w:r>
          </w:p>
        </w:tc>
        <w:tc>
          <w:tcPr>
            <w:tcW w:w="1807" w:type="dxa"/>
            <w:shd w:val="clear" w:color="auto" w:fill="DEEAF6" w:themeFill="accent1" w:themeFillTint="33"/>
            <w:vAlign w:val="center"/>
          </w:tcPr>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 xml:space="preserve">Tasa de Mortalidad de la Niñez </w:t>
            </w:r>
          </w:p>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5-9 años</w:t>
            </w:r>
          </w:p>
        </w:tc>
        <w:tc>
          <w:tcPr>
            <w:tcW w:w="1843" w:type="dxa"/>
            <w:shd w:val="clear" w:color="auto" w:fill="DEEAF6" w:themeFill="accent1" w:themeFillTint="33"/>
            <w:vAlign w:val="center"/>
          </w:tcPr>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 Mortalidad de la Adolescencia</w:t>
            </w:r>
          </w:p>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10-14 años</w:t>
            </w:r>
          </w:p>
        </w:tc>
        <w:tc>
          <w:tcPr>
            <w:tcW w:w="1843" w:type="dxa"/>
            <w:shd w:val="clear" w:color="auto" w:fill="DEEAF6" w:themeFill="accent1" w:themeFillTint="33"/>
            <w:vAlign w:val="center"/>
          </w:tcPr>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Tasa de Mortalidad de la Adolescencia</w:t>
            </w:r>
          </w:p>
          <w:p w:rsidR="00627568" w:rsidRPr="006E0D64" w:rsidRDefault="00627568" w:rsidP="00384EDF">
            <w:pPr>
              <w:spacing w:line="360" w:lineRule="auto"/>
              <w:jc w:val="center"/>
              <w:rPr>
                <w:rFonts w:ascii="Arial Narrow" w:hAnsi="Arial Narrow"/>
                <w:b/>
                <w:color w:val="000000" w:themeColor="text1"/>
              </w:rPr>
            </w:pPr>
            <w:r w:rsidRPr="006E0D64">
              <w:rPr>
                <w:rFonts w:ascii="Arial Narrow" w:hAnsi="Arial Narrow"/>
                <w:b/>
                <w:color w:val="000000" w:themeColor="text1"/>
              </w:rPr>
              <w:t>15-19 años</w:t>
            </w:r>
          </w:p>
        </w:tc>
      </w:tr>
      <w:tr w:rsidR="00AD5B12" w:rsidRPr="006E0D64" w:rsidTr="00AC1081">
        <w:trPr>
          <w:trHeight w:val="454"/>
          <w:jc w:val="center"/>
        </w:trPr>
        <w:tc>
          <w:tcPr>
            <w:tcW w:w="1413" w:type="dxa"/>
            <w:vAlign w:val="center"/>
          </w:tcPr>
          <w:p w:rsidR="00627568" w:rsidRPr="00231C40" w:rsidRDefault="00627568" w:rsidP="00384EDF">
            <w:pPr>
              <w:spacing w:line="360" w:lineRule="auto"/>
              <w:rPr>
                <w:rFonts w:ascii="Arial Narrow" w:hAnsi="Arial Narrow"/>
                <w:color w:val="000000" w:themeColor="text1"/>
              </w:rPr>
            </w:pPr>
            <w:r w:rsidRPr="00231C40">
              <w:rPr>
                <w:rFonts w:ascii="Arial Narrow" w:hAnsi="Arial Narrow"/>
                <w:color w:val="000000" w:themeColor="text1"/>
              </w:rPr>
              <w:t>COMUNA</w:t>
            </w:r>
          </w:p>
        </w:tc>
        <w:tc>
          <w:tcPr>
            <w:tcW w:w="1878" w:type="dxa"/>
            <w:shd w:val="clear" w:color="auto" w:fill="auto"/>
            <w:vAlign w:val="center"/>
          </w:tcPr>
          <w:p w:rsidR="00627568" w:rsidRPr="00231C40" w:rsidRDefault="00AC1081" w:rsidP="00384EDF">
            <w:pPr>
              <w:spacing w:line="360" w:lineRule="auto"/>
              <w:jc w:val="center"/>
              <w:rPr>
                <w:rFonts w:ascii="Arial Narrow" w:hAnsi="Arial Narrow"/>
                <w:color w:val="000000" w:themeColor="text1"/>
              </w:rPr>
            </w:pPr>
            <w:r w:rsidRPr="00231C40">
              <w:rPr>
                <w:rFonts w:ascii="Arial Narrow" w:hAnsi="Arial Narrow"/>
                <w:color w:val="000000" w:themeColor="text1"/>
              </w:rPr>
              <w:t>14.4</w:t>
            </w:r>
          </w:p>
        </w:tc>
        <w:tc>
          <w:tcPr>
            <w:tcW w:w="1807" w:type="dxa"/>
            <w:shd w:val="clear" w:color="auto" w:fill="auto"/>
            <w:vAlign w:val="center"/>
          </w:tcPr>
          <w:p w:rsidR="00627568" w:rsidRPr="00231C40" w:rsidRDefault="00AC1081" w:rsidP="00384EDF">
            <w:pPr>
              <w:spacing w:line="360" w:lineRule="auto"/>
              <w:jc w:val="center"/>
              <w:rPr>
                <w:rFonts w:ascii="Arial Narrow" w:hAnsi="Arial Narrow"/>
                <w:color w:val="000000" w:themeColor="text1"/>
              </w:rPr>
            </w:pPr>
            <w:r w:rsidRPr="00231C40">
              <w:rPr>
                <w:rFonts w:ascii="Arial Narrow" w:hAnsi="Arial Narrow"/>
                <w:color w:val="000000" w:themeColor="text1"/>
              </w:rPr>
              <w:t>16.9</w:t>
            </w:r>
          </w:p>
        </w:tc>
        <w:tc>
          <w:tcPr>
            <w:tcW w:w="1843" w:type="dxa"/>
            <w:shd w:val="clear" w:color="auto" w:fill="auto"/>
            <w:vAlign w:val="center"/>
          </w:tcPr>
          <w:p w:rsidR="00627568" w:rsidRPr="00231C40" w:rsidRDefault="00AC1081" w:rsidP="00384EDF">
            <w:pPr>
              <w:spacing w:line="360" w:lineRule="auto"/>
              <w:jc w:val="center"/>
              <w:rPr>
                <w:rFonts w:ascii="Arial Narrow" w:hAnsi="Arial Narrow"/>
                <w:color w:val="000000" w:themeColor="text1"/>
              </w:rPr>
            </w:pPr>
            <w:r w:rsidRPr="00231C40">
              <w:rPr>
                <w:rFonts w:ascii="Arial Narrow" w:hAnsi="Arial Narrow"/>
                <w:color w:val="000000" w:themeColor="text1"/>
              </w:rPr>
              <w:t>15.2</w:t>
            </w:r>
          </w:p>
        </w:tc>
        <w:tc>
          <w:tcPr>
            <w:tcW w:w="1843" w:type="dxa"/>
            <w:shd w:val="clear" w:color="auto" w:fill="auto"/>
            <w:vAlign w:val="center"/>
          </w:tcPr>
          <w:p w:rsidR="00627568" w:rsidRPr="00231C40" w:rsidRDefault="00AC1081" w:rsidP="00384EDF">
            <w:pPr>
              <w:spacing w:line="360" w:lineRule="auto"/>
              <w:jc w:val="center"/>
              <w:rPr>
                <w:rFonts w:ascii="Arial Narrow" w:hAnsi="Arial Narrow"/>
                <w:color w:val="000000" w:themeColor="text1"/>
              </w:rPr>
            </w:pPr>
            <w:r w:rsidRPr="00231C40">
              <w:rPr>
                <w:rFonts w:ascii="Arial Narrow" w:hAnsi="Arial Narrow"/>
                <w:color w:val="000000" w:themeColor="text1"/>
              </w:rPr>
              <w:t>45.3</w:t>
            </w:r>
          </w:p>
        </w:tc>
      </w:tr>
      <w:tr w:rsidR="00AD5B12" w:rsidRPr="006E0D64" w:rsidTr="00627568">
        <w:trPr>
          <w:trHeight w:val="454"/>
          <w:jc w:val="center"/>
        </w:trPr>
        <w:tc>
          <w:tcPr>
            <w:tcW w:w="1413" w:type="dxa"/>
            <w:vAlign w:val="center"/>
          </w:tcPr>
          <w:p w:rsidR="00627568" w:rsidRPr="006E0D64" w:rsidRDefault="00627568"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1878" w:type="dxa"/>
            <w:vAlign w:val="center"/>
          </w:tcPr>
          <w:p w:rsidR="00627568" w:rsidRPr="006E0D64" w:rsidRDefault="00627568" w:rsidP="00384EDF">
            <w:pPr>
              <w:spacing w:line="360" w:lineRule="auto"/>
              <w:jc w:val="center"/>
              <w:rPr>
                <w:rFonts w:ascii="Arial Narrow" w:hAnsi="Arial Narrow"/>
                <w:color w:val="000000" w:themeColor="text1"/>
              </w:rPr>
            </w:pPr>
            <w:r w:rsidRPr="006E0D64">
              <w:rPr>
                <w:rFonts w:ascii="Arial Narrow" w:hAnsi="Arial Narrow"/>
                <w:color w:val="000000" w:themeColor="text1"/>
              </w:rPr>
              <w:t>28,3</w:t>
            </w:r>
          </w:p>
        </w:tc>
        <w:tc>
          <w:tcPr>
            <w:tcW w:w="1807" w:type="dxa"/>
            <w:vAlign w:val="center"/>
          </w:tcPr>
          <w:p w:rsidR="00627568" w:rsidRPr="006E0D64" w:rsidRDefault="00627568" w:rsidP="00384EDF">
            <w:pPr>
              <w:spacing w:line="360" w:lineRule="auto"/>
              <w:jc w:val="center"/>
              <w:rPr>
                <w:rFonts w:ascii="Arial Narrow" w:hAnsi="Arial Narrow"/>
                <w:color w:val="000000" w:themeColor="text1"/>
              </w:rPr>
            </w:pPr>
            <w:r w:rsidRPr="006E0D64">
              <w:rPr>
                <w:rFonts w:ascii="Arial Narrow" w:hAnsi="Arial Narrow"/>
                <w:color w:val="000000" w:themeColor="text1"/>
              </w:rPr>
              <w:t>16,6</w:t>
            </w:r>
          </w:p>
        </w:tc>
        <w:tc>
          <w:tcPr>
            <w:tcW w:w="1843" w:type="dxa"/>
            <w:vAlign w:val="center"/>
          </w:tcPr>
          <w:p w:rsidR="00627568" w:rsidRPr="006E0D64" w:rsidRDefault="004333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19,0</w:t>
            </w:r>
          </w:p>
        </w:tc>
        <w:tc>
          <w:tcPr>
            <w:tcW w:w="1843" w:type="dxa"/>
            <w:vAlign w:val="center"/>
          </w:tcPr>
          <w:p w:rsidR="00627568" w:rsidRPr="006E0D64" w:rsidRDefault="00433397" w:rsidP="00384EDF">
            <w:pPr>
              <w:spacing w:line="360" w:lineRule="auto"/>
              <w:jc w:val="center"/>
              <w:rPr>
                <w:rFonts w:ascii="Arial Narrow" w:hAnsi="Arial Narrow"/>
                <w:color w:val="000000" w:themeColor="text1"/>
              </w:rPr>
            </w:pPr>
            <w:r w:rsidRPr="006E0D64">
              <w:rPr>
                <w:rFonts w:ascii="Arial Narrow" w:hAnsi="Arial Narrow"/>
                <w:color w:val="000000" w:themeColor="text1"/>
              </w:rPr>
              <w:t>62,0</w:t>
            </w:r>
          </w:p>
        </w:tc>
      </w:tr>
      <w:tr w:rsidR="00AD5B12" w:rsidRPr="006E0D64" w:rsidTr="00627568">
        <w:trPr>
          <w:trHeight w:val="454"/>
          <w:jc w:val="center"/>
        </w:trPr>
        <w:tc>
          <w:tcPr>
            <w:tcW w:w="1413" w:type="dxa"/>
            <w:vAlign w:val="center"/>
          </w:tcPr>
          <w:p w:rsidR="00627568" w:rsidRPr="006E0D64" w:rsidRDefault="00627568" w:rsidP="00384EDF">
            <w:pPr>
              <w:spacing w:line="360" w:lineRule="auto"/>
              <w:rPr>
                <w:rFonts w:ascii="Arial Narrow" w:hAnsi="Arial Narrow"/>
                <w:color w:val="000000" w:themeColor="text1"/>
              </w:rPr>
            </w:pPr>
            <w:r w:rsidRPr="006E0D64">
              <w:rPr>
                <w:rFonts w:ascii="Arial Narrow" w:hAnsi="Arial Narrow"/>
                <w:color w:val="000000" w:themeColor="text1"/>
              </w:rPr>
              <w:t>PAÍS</w:t>
            </w:r>
          </w:p>
        </w:tc>
        <w:tc>
          <w:tcPr>
            <w:tcW w:w="1878" w:type="dxa"/>
            <w:vAlign w:val="center"/>
          </w:tcPr>
          <w:p w:rsidR="00627568" w:rsidRPr="006E0D64" w:rsidRDefault="00627568" w:rsidP="00384EDF">
            <w:pPr>
              <w:spacing w:line="360" w:lineRule="auto"/>
              <w:jc w:val="center"/>
              <w:rPr>
                <w:rFonts w:ascii="Arial Narrow" w:hAnsi="Arial Narrow"/>
                <w:color w:val="000000" w:themeColor="text1"/>
              </w:rPr>
            </w:pPr>
            <w:r w:rsidRPr="006E0D64">
              <w:rPr>
                <w:rFonts w:ascii="Arial Narrow" w:hAnsi="Arial Narrow"/>
                <w:color w:val="000000" w:themeColor="text1"/>
              </w:rPr>
              <w:t>29,6</w:t>
            </w:r>
          </w:p>
        </w:tc>
        <w:tc>
          <w:tcPr>
            <w:tcW w:w="1807" w:type="dxa"/>
            <w:vAlign w:val="center"/>
          </w:tcPr>
          <w:p w:rsidR="00627568" w:rsidRPr="006E0D64" w:rsidRDefault="00627568" w:rsidP="00384EDF">
            <w:pPr>
              <w:spacing w:line="360" w:lineRule="auto"/>
              <w:jc w:val="center"/>
              <w:rPr>
                <w:rFonts w:ascii="Arial Narrow" w:hAnsi="Arial Narrow"/>
                <w:color w:val="000000" w:themeColor="text1"/>
              </w:rPr>
            </w:pPr>
            <w:r w:rsidRPr="006E0D64">
              <w:rPr>
                <w:rFonts w:ascii="Arial Narrow" w:hAnsi="Arial Narrow"/>
                <w:color w:val="000000" w:themeColor="text1"/>
              </w:rPr>
              <w:t>14,3</w:t>
            </w:r>
          </w:p>
        </w:tc>
        <w:tc>
          <w:tcPr>
            <w:tcW w:w="1843" w:type="dxa"/>
            <w:vAlign w:val="center"/>
          </w:tcPr>
          <w:p w:rsidR="00627568" w:rsidRPr="006E0D64" w:rsidRDefault="004333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16,8</w:t>
            </w:r>
          </w:p>
        </w:tc>
        <w:tc>
          <w:tcPr>
            <w:tcW w:w="1843" w:type="dxa"/>
            <w:vAlign w:val="center"/>
          </w:tcPr>
          <w:p w:rsidR="00627568" w:rsidRPr="006E0D64" w:rsidRDefault="00433397" w:rsidP="00384EDF">
            <w:pPr>
              <w:spacing w:line="360" w:lineRule="auto"/>
              <w:jc w:val="center"/>
              <w:rPr>
                <w:rFonts w:ascii="Arial Narrow" w:hAnsi="Arial Narrow"/>
                <w:color w:val="000000" w:themeColor="text1"/>
              </w:rPr>
            </w:pPr>
            <w:r w:rsidRPr="006E0D64">
              <w:rPr>
                <w:rFonts w:ascii="Arial Narrow" w:hAnsi="Arial Narrow"/>
                <w:color w:val="000000" w:themeColor="text1"/>
              </w:rPr>
              <w:t>43,5</w:t>
            </w:r>
          </w:p>
        </w:tc>
      </w:tr>
    </w:tbl>
    <w:p w:rsidR="00D674A1" w:rsidRPr="00B10EF5" w:rsidRDefault="00D674A1" w:rsidP="00384EDF">
      <w:pPr>
        <w:spacing w:after="0" w:line="360" w:lineRule="auto"/>
        <w:ind w:left="708"/>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Información de Salud. MINSAL 2012</w:t>
      </w:r>
    </w:p>
    <w:p w:rsidR="00A51E4F" w:rsidRDefault="00D674A1" w:rsidP="00384EDF">
      <w:pPr>
        <w:spacing w:line="360" w:lineRule="auto"/>
        <w:ind w:left="708"/>
        <w:rPr>
          <w:rFonts w:ascii="Arial Narrow" w:hAnsi="Arial Narrow"/>
          <w:color w:val="000000" w:themeColor="text1"/>
          <w:sz w:val="18"/>
          <w:szCs w:val="18"/>
        </w:rPr>
      </w:pPr>
      <w:r w:rsidRPr="00B10EF5">
        <w:rPr>
          <w:rFonts w:ascii="Arial Narrow" w:hAnsi="Arial Narrow"/>
          <w:color w:val="000000" w:themeColor="text1"/>
          <w:sz w:val="18"/>
          <w:szCs w:val="18"/>
        </w:rPr>
        <w:t>*   Tasa por 100.000 habitantes de cada grupo de edad y sexo.</w:t>
      </w:r>
    </w:p>
    <w:p w:rsidR="00B10EF5" w:rsidRDefault="00B10EF5" w:rsidP="00384EDF">
      <w:pPr>
        <w:spacing w:line="360" w:lineRule="auto"/>
        <w:ind w:left="708"/>
        <w:rPr>
          <w:rFonts w:ascii="Arial Narrow" w:hAnsi="Arial Narrow"/>
          <w:color w:val="000000" w:themeColor="text1"/>
          <w:sz w:val="18"/>
          <w:szCs w:val="18"/>
        </w:rPr>
      </w:pPr>
    </w:p>
    <w:p w:rsidR="00685E1A" w:rsidRPr="00B10EF5" w:rsidRDefault="00685E1A" w:rsidP="00384EDF">
      <w:pPr>
        <w:spacing w:line="360" w:lineRule="auto"/>
        <w:ind w:left="708"/>
        <w:rPr>
          <w:rFonts w:ascii="Arial Narrow" w:hAnsi="Arial Narrow"/>
          <w:color w:val="000000" w:themeColor="text1"/>
          <w:sz w:val="18"/>
          <w:szCs w:val="18"/>
        </w:rPr>
      </w:pPr>
    </w:p>
    <w:p w:rsidR="003E37B7" w:rsidRPr="006E0D64" w:rsidRDefault="002A34B0"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lastRenderedPageBreak/>
        <w:t>Mortalidad del Adulto</w:t>
      </w:r>
    </w:p>
    <w:p w:rsidR="003E37B7" w:rsidRPr="006E0D64" w:rsidRDefault="003E37B7" w:rsidP="00384EDF">
      <w:pPr>
        <w:pStyle w:val="Prrafodelista"/>
        <w:spacing w:line="360" w:lineRule="auto"/>
        <w:ind w:left="792"/>
        <w:rPr>
          <w:rFonts w:ascii="Arial Narrow" w:hAnsi="Arial Narrow"/>
          <w:color w:val="000000" w:themeColor="text1"/>
        </w:rPr>
      </w:pPr>
      <w:r w:rsidRPr="006E0D64">
        <w:rPr>
          <w:rFonts w:ascii="Arial Narrow" w:hAnsi="Arial Narrow"/>
          <w:color w:val="000000" w:themeColor="text1"/>
        </w:rPr>
        <w:t xml:space="preserve">Tasa de Mortalidad del Adulto, Comuna de </w:t>
      </w:r>
      <w:r w:rsidR="0039250E" w:rsidRPr="006E0D64">
        <w:rPr>
          <w:rFonts w:ascii="Arial Narrow" w:hAnsi="Arial Narrow"/>
          <w:color w:val="000000" w:themeColor="text1"/>
        </w:rPr>
        <w:t>Talca</w:t>
      </w:r>
      <w:r w:rsidRPr="006E0D64">
        <w:rPr>
          <w:rFonts w:ascii="Arial Narrow" w:hAnsi="Arial Narrow"/>
          <w:color w:val="000000" w:themeColor="text1"/>
        </w:rPr>
        <w:t>, Región del Maule 2012</w:t>
      </w:r>
    </w:p>
    <w:tbl>
      <w:tblPr>
        <w:tblStyle w:val="Tablaconcuadrcula"/>
        <w:tblW w:w="0" w:type="auto"/>
        <w:jc w:val="center"/>
        <w:tblLook w:val="04A0" w:firstRow="1" w:lastRow="0" w:firstColumn="1" w:lastColumn="0" w:noHBand="0" w:noVBand="1"/>
      </w:tblPr>
      <w:tblGrid>
        <w:gridCol w:w="1643"/>
        <w:gridCol w:w="1350"/>
        <w:gridCol w:w="1658"/>
        <w:gridCol w:w="1428"/>
        <w:gridCol w:w="1560"/>
      </w:tblGrid>
      <w:tr w:rsidR="00AD5B12" w:rsidRPr="006E0D64" w:rsidTr="00446C76">
        <w:trPr>
          <w:trHeight w:val="586"/>
          <w:jc w:val="center"/>
        </w:trPr>
        <w:tc>
          <w:tcPr>
            <w:tcW w:w="1643" w:type="dxa"/>
            <w:vMerge w:val="restart"/>
            <w:shd w:val="clear" w:color="auto" w:fill="DEEAF6" w:themeFill="accent1" w:themeFillTint="33"/>
            <w:vAlign w:val="center"/>
          </w:tcPr>
          <w:p w:rsidR="00AD772A" w:rsidRPr="006E0D64" w:rsidRDefault="001E476D" w:rsidP="00384EDF">
            <w:pPr>
              <w:spacing w:line="360" w:lineRule="auto"/>
              <w:jc w:val="center"/>
              <w:rPr>
                <w:rFonts w:ascii="Arial Narrow" w:hAnsi="Arial Narrow"/>
                <w:color w:val="000000" w:themeColor="text1"/>
              </w:rPr>
            </w:pPr>
            <w:r w:rsidRPr="006E0D64">
              <w:rPr>
                <w:rFonts w:ascii="Arial Narrow" w:hAnsi="Arial Narrow"/>
                <w:color w:val="000000" w:themeColor="text1"/>
              </w:rPr>
              <w:t>Territorio</w:t>
            </w:r>
          </w:p>
        </w:tc>
        <w:tc>
          <w:tcPr>
            <w:tcW w:w="3008" w:type="dxa"/>
            <w:gridSpan w:val="2"/>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del Adulto</w:t>
            </w:r>
          </w:p>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20-44 años</w:t>
            </w:r>
          </w:p>
        </w:tc>
        <w:tc>
          <w:tcPr>
            <w:tcW w:w="2988" w:type="dxa"/>
            <w:gridSpan w:val="2"/>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 xml:space="preserve">Tasa de Mortalidad del Adulto </w:t>
            </w:r>
          </w:p>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45-64 años</w:t>
            </w:r>
          </w:p>
        </w:tc>
      </w:tr>
      <w:tr w:rsidR="00AD5B12" w:rsidRPr="006E0D64" w:rsidTr="00446C76">
        <w:trPr>
          <w:trHeight w:val="345"/>
          <w:jc w:val="center"/>
        </w:trPr>
        <w:tc>
          <w:tcPr>
            <w:tcW w:w="1643" w:type="dxa"/>
            <w:vMerge/>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p>
        </w:tc>
        <w:tc>
          <w:tcPr>
            <w:tcW w:w="1350"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658"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c>
          <w:tcPr>
            <w:tcW w:w="1428"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560"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r>
      <w:tr w:rsidR="00AD5B12" w:rsidRPr="006E0D64" w:rsidTr="0039250E">
        <w:trPr>
          <w:trHeight w:val="454"/>
          <w:jc w:val="center"/>
        </w:trPr>
        <w:tc>
          <w:tcPr>
            <w:tcW w:w="1643" w:type="dxa"/>
            <w:vAlign w:val="center"/>
          </w:tcPr>
          <w:p w:rsidR="00AD772A" w:rsidRPr="00231C40" w:rsidRDefault="00AD772A" w:rsidP="00384EDF">
            <w:pPr>
              <w:spacing w:line="360" w:lineRule="auto"/>
              <w:rPr>
                <w:rFonts w:ascii="Arial Narrow" w:hAnsi="Arial Narrow"/>
                <w:color w:val="000000" w:themeColor="text1"/>
              </w:rPr>
            </w:pPr>
            <w:r w:rsidRPr="00231C40">
              <w:rPr>
                <w:rFonts w:ascii="Arial Narrow" w:hAnsi="Arial Narrow"/>
                <w:color w:val="000000" w:themeColor="text1"/>
              </w:rPr>
              <w:t>COMUNA</w:t>
            </w:r>
          </w:p>
        </w:tc>
        <w:tc>
          <w:tcPr>
            <w:tcW w:w="1350" w:type="dxa"/>
            <w:shd w:val="clear" w:color="auto" w:fill="auto"/>
            <w:vAlign w:val="center"/>
          </w:tcPr>
          <w:p w:rsidR="00AD772A" w:rsidRPr="00231C40" w:rsidRDefault="0039250E" w:rsidP="00384EDF">
            <w:pPr>
              <w:spacing w:line="360" w:lineRule="auto"/>
              <w:jc w:val="center"/>
              <w:rPr>
                <w:rFonts w:ascii="Arial Narrow" w:hAnsi="Arial Narrow"/>
                <w:color w:val="000000" w:themeColor="text1"/>
              </w:rPr>
            </w:pPr>
            <w:r w:rsidRPr="00231C40">
              <w:rPr>
                <w:rFonts w:ascii="Arial Narrow" w:hAnsi="Arial Narrow"/>
                <w:color w:val="000000" w:themeColor="text1"/>
              </w:rPr>
              <w:t>0.9</w:t>
            </w:r>
          </w:p>
        </w:tc>
        <w:tc>
          <w:tcPr>
            <w:tcW w:w="1658" w:type="dxa"/>
            <w:shd w:val="clear" w:color="auto" w:fill="auto"/>
            <w:vAlign w:val="center"/>
          </w:tcPr>
          <w:p w:rsidR="00AD772A" w:rsidRPr="00231C40" w:rsidRDefault="0039250E" w:rsidP="00384EDF">
            <w:pPr>
              <w:spacing w:line="360" w:lineRule="auto"/>
              <w:jc w:val="center"/>
              <w:rPr>
                <w:rFonts w:ascii="Arial Narrow" w:hAnsi="Arial Narrow"/>
                <w:color w:val="000000" w:themeColor="text1"/>
              </w:rPr>
            </w:pPr>
            <w:r w:rsidRPr="00231C40">
              <w:rPr>
                <w:rFonts w:ascii="Arial Narrow" w:hAnsi="Arial Narrow"/>
                <w:color w:val="000000" w:themeColor="text1"/>
              </w:rPr>
              <w:t>0.6</w:t>
            </w:r>
          </w:p>
        </w:tc>
        <w:tc>
          <w:tcPr>
            <w:tcW w:w="1428" w:type="dxa"/>
            <w:shd w:val="clear" w:color="auto" w:fill="auto"/>
            <w:vAlign w:val="center"/>
          </w:tcPr>
          <w:p w:rsidR="00AD772A" w:rsidRPr="00231C40" w:rsidRDefault="0039250E" w:rsidP="00384EDF">
            <w:pPr>
              <w:spacing w:line="360" w:lineRule="auto"/>
              <w:jc w:val="center"/>
              <w:rPr>
                <w:rFonts w:ascii="Arial Narrow" w:hAnsi="Arial Narrow"/>
                <w:color w:val="000000" w:themeColor="text1"/>
              </w:rPr>
            </w:pPr>
            <w:r w:rsidRPr="00231C40">
              <w:rPr>
                <w:rFonts w:ascii="Arial Narrow" w:hAnsi="Arial Narrow"/>
                <w:color w:val="000000" w:themeColor="text1"/>
              </w:rPr>
              <w:t>5.4</w:t>
            </w:r>
          </w:p>
        </w:tc>
        <w:tc>
          <w:tcPr>
            <w:tcW w:w="1560" w:type="dxa"/>
            <w:shd w:val="clear" w:color="auto" w:fill="auto"/>
            <w:vAlign w:val="center"/>
          </w:tcPr>
          <w:p w:rsidR="00AD772A" w:rsidRPr="00231C40" w:rsidRDefault="0039250E" w:rsidP="00384EDF">
            <w:pPr>
              <w:spacing w:line="360" w:lineRule="auto"/>
              <w:jc w:val="center"/>
              <w:rPr>
                <w:rFonts w:ascii="Arial Narrow" w:hAnsi="Arial Narrow"/>
                <w:color w:val="000000" w:themeColor="text1"/>
              </w:rPr>
            </w:pPr>
            <w:r w:rsidRPr="00231C40">
              <w:rPr>
                <w:rFonts w:ascii="Arial Narrow" w:hAnsi="Arial Narrow"/>
                <w:color w:val="000000" w:themeColor="text1"/>
              </w:rPr>
              <w:t>3.9</w:t>
            </w:r>
          </w:p>
        </w:tc>
      </w:tr>
      <w:tr w:rsidR="00AD5B12" w:rsidRPr="006E0D64" w:rsidTr="00844797">
        <w:trPr>
          <w:trHeight w:val="454"/>
          <w:jc w:val="center"/>
        </w:trPr>
        <w:tc>
          <w:tcPr>
            <w:tcW w:w="1643" w:type="dxa"/>
            <w:vAlign w:val="center"/>
          </w:tcPr>
          <w:p w:rsidR="00AD772A" w:rsidRPr="006E0D64" w:rsidRDefault="00AD772A"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135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1,4</w:t>
            </w:r>
          </w:p>
        </w:tc>
        <w:tc>
          <w:tcPr>
            <w:tcW w:w="1658"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0,7</w:t>
            </w:r>
          </w:p>
        </w:tc>
        <w:tc>
          <w:tcPr>
            <w:tcW w:w="1428"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6,4</w:t>
            </w:r>
          </w:p>
        </w:tc>
        <w:tc>
          <w:tcPr>
            <w:tcW w:w="156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3,6</w:t>
            </w:r>
          </w:p>
        </w:tc>
      </w:tr>
      <w:tr w:rsidR="00AD5B12" w:rsidRPr="006E0D64" w:rsidTr="00844797">
        <w:trPr>
          <w:trHeight w:val="454"/>
          <w:jc w:val="center"/>
        </w:trPr>
        <w:tc>
          <w:tcPr>
            <w:tcW w:w="1643" w:type="dxa"/>
            <w:vAlign w:val="center"/>
          </w:tcPr>
          <w:p w:rsidR="00AD772A" w:rsidRPr="006E0D64" w:rsidRDefault="00AD772A" w:rsidP="00384EDF">
            <w:pPr>
              <w:spacing w:line="360" w:lineRule="auto"/>
              <w:rPr>
                <w:rFonts w:ascii="Arial Narrow" w:hAnsi="Arial Narrow"/>
                <w:color w:val="000000" w:themeColor="text1"/>
              </w:rPr>
            </w:pPr>
            <w:r w:rsidRPr="006E0D64">
              <w:rPr>
                <w:rFonts w:ascii="Arial Narrow" w:hAnsi="Arial Narrow"/>
                <w:color w:val="000000" w:themeColor="text1"/>
              </w:rPr>
              <w:t>PAÍS</w:t>
            </w:r>
          </w:p>
        </w:tc>
        <w:tc>
          <w:tcPr>
            <w:tcW w:w="135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1,4</w:t>
            </w:r>
          </w:p>
        </w:tc>
        <w:tc>
          <w:tcPr>
            <w:tcW w:w="1658"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0,6</w:t>
            </w:r>
          </w:p>
        </w:tc>
        <w:tc>
          <w:tcPr>
            <w:tcW w:w="1428"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6,1</w:t>
            </w:r>
          </w:p>
        </w:tc>
        <w:tc>
          <w:tcPr>
            <w:tcW w:w="156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3,5</w:t>
            </w:r>
          </w:p>
        </w:tc>
      </w:tr>
    </w:tbl>
    <w:p w:rsidR="00844797" w:rsidRPr="00B10EF5" w:rsidRDefault="00446C76" w:rsidP="00384EDF">
      <w:pPr>
        <w:spacing w:after="0" w:line="360" w:lineRule="auto"/>
        <w:ind w:left="708"/>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                                 </w:t>
      </w:r>
      <w:r w:rsidR="00844797" w:rsidRPr="00B10EF5">
        <w:rPr>
          <w:rFonts w:ascii="Arial Narrow" w:hAnsi="Arial Narrow"/>
          <w:i/>
          <w:color w:val="000000" w:themeColor="text1"/>
          <w:sz w:val="18"/>
          <w:szCs w:val="18"/>
        </w:rPr>
        <w:t>Fuente: Departamento de Estadísticas e Información de Salud. MINSAL 2012</w:t>
      </w:r>
    </w:p>
    <w:p w:rsidR="00844797" w:rsidRPr="00B10EF5" w:rsidRDefault="00446C76" w:rsidP="00384EDF">
      <w:pPr>
        <w:spacing w:line="360" w:lineRule="auto"/>
        <w:ind w:left="708"/>
        <w:rPr>
          <w:rFonts w:ascii="Arial Narrow" w:hAnsi="Arial Narrow"/>
          <w:color w:val="000000" w:themeColor="text1"/>
          <w:sz w:val="18"/>
          <w:szCs w:val="18"/>
        </w:rPr>
      </w:pPr>
      <w:r w:rsidRPr="00B10EF5">
        <w:rPr>
          <w:rFonts w:ascii="Arial Narrow" w:hAnsi="Arial Narrow"/>
          <w:color w:val="000000" w:themeColor="text1"/>
          <w:sz w:val="18"/>
          <w:szCs w:val="18"/>
        </w:rPr>
        <w:t xml:space="preserve">                                                    </w:t>
      </w:r>
      <w:r w:rsidR="00844797" w:rsidRPr="00B10EF5">
        <w:rPr>
          <w:rFonts w:ascii="Arial Narrow" w:hAnsi="Arial Narrow"/>
          <w:color w:val="000000" w:themeColor="text1"/>
          <w:sz w:val="18"/>
          <w:szCs w:val="18"/>
        </w:rPr>
        <w:t>*   Tasa por 1.000 habitantes de cada grupo de edad y sexo.</w:t>
      </w:r>
    </w:p>
    <w:p w:rsidR="00003D49" w:rsidRPr="006E0D64" w:rsidRDefault="002A34B0"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t>Mortalidad del Adulto Mayor</w:t>
      </w:r>
    </w:p>
    <w:p w:rsidR="003E37B7" w:rsidRPr="006E0D64" w:rsidRDefault="003E37B7" w:rsidP="00384EDF">
      <w:pPr>
        <w:pStyle w:val="Prrafodelista"/>
        <w:spacing w:line="360" w:lineRule="auto"/>
        <w:ind w:left="792"/>
        <w:rPr>
          <w:rFonts w:ascii="Arial Narrow" w:hAnsi="Arial Narrow"/>
          <w:color w:val="000000" w:themeColor="text1"/>
        </w:rPr>
      </w:pPr>
      <w:r w:rsidRPr="006E0D64">
        <w:rPr>
          <w:rFonts w:ascii="Arial Narrow" w:hAnsi="Arial Narrow"/>
          <w:color w:val="000000" w:themeColor="text1"/>
        </w:rPr>
        <w:t xml:space="preserve">Tasa de Mortalidad del Adulto Mayor, Comuna de </w:t>
      </w:r>
      <w:r w:rsidR="00E86518" w:rsidRPr="006E0D64">
        <w:rPr>
          <w:rFonts w:ascii="Arial Narrow" w:hAnsi="Arial Narrow"/>
          <w:color w:val="000000" w:themeColor="text1"/>
        </w:rPr>
        <w:t>Talca</w:t>
      </w:r>
      <w:r w:rsidRPr="006E0D64">
        <w:rPr>
          <w:rFonts w:ascii="Arial Narrow" w:hAnsi="Arial Narrow"/>
          <w:color w:val="000000" w:themeColor="text1"/>
        </w:rPr>
        <w:t>, Región del Maule 2012</w:t>
      </w:r>
    </w:p>
    <w:tbl>
      <w:tblPr>
        <w:tblStyle w:val="Tablaconcuadrcula"/>
        <w:tblW w:w="0" w:type="auto"/>
        <w:jc w:val="center"/>
        <w:tblLook w:val="04A0" w:firstRow="1" w:lastRow="0" w:firstColumn="1" w:lastColumn="0" w:noHBand="0" w:noVBand="1"/>
      </w:tblPr>
      <w:tblGrid>
        <w:gridCol w:w="2074"/>
        <w:gridCol w:w="1350"/>
        <w:gridCol w:w="1255"/>
        <w:gridCol w:w="1276"/>
        <w:gridCol w:w="1275"/>
      </w:tblGrid>
      <w:tr w:rsidR="00AD5B12" w:rsidRPr="006E0D64" w:rsidTr="00446C76">
        <w:trPr>
          <w:trHeight w:val="586"/>
          <w:jc w:val="center"/>
        </w:trPr>
        <w:tc>
          <w:tcPr>
            <w:tcW w:w="2074" w:type="dxa"/>
            <w:vMerge w:val="restart"/>
            <w:shd w:val="clear" w:color="auto" w:fill="DEEAF6" w:themeFill="accent1" w:themeFillTint="33"/>
            <w:vAlign w:val="center"/>
          </w:tcPr>
          <w:p w:rsidR="00AD772A" w:rsidRPr="006E0D64" w:rsidRDefault="001E476D" w:rsidP="00384EDF">
            <w:pPr>
              <w:spacing w:line="360" w:lineRule="auto"/>
              <w:jc w:val="center"/>
              <w:rPr>
                <w:rFonts w:ascii="Arial Narrow" w:hAnsi="Arial Narrow"/>
                <w:color w:val="000000" w:themeColor="text1"/>
              </w:rPr>
            </w:pPr>
            <w:r w:rsidRPr="006E0D64">
              <w:rPr>
                <w:rFonts w:ascii="Arial Narrow" w:hAnsi="Arial Narrow"/>
                <w:color w:val="000000" w:themeColor="text1"/>
              </w:rPr>
              <w:t>Territorio</w:t>
            </w:r>
          </w:p>
        </w:tc>
        <w:tc>
          <w:tcPr>
            <w:tcW w:w="2605" w:type="dxa"/>
            <w:gridSpan w:val="2"/>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del Adulto Mayor</w:t>
            </w:r>
          </w:p>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65-79 años</w:t>
            </w:r>
          </w:p>
        </w:tc>
        <w:tc>
          <w:tcPr>
            <w:tcW w:w="2551" w:type="dxa"/>
            <w:gridSpan w:val="2"/>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de Mortalidad del Adulto Mayor</w:t>
            </w:r>
          </w:p>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80 y más años</w:t>
            </w:r>
          </w:p>
        </w:tc>
      </w:tr>
      <w:tr w:rsidR="00AD5B12" w:rsidRPr="006E0D64" w:rsidTr="00446C76">
        <w:trPr>
          <w:trHeight w:val="345"/>
          <w:jc w:val="center"/>
        </w:trPr>
        <w:tc>
          <w:tcPr>
            <w:tcW w:w="2074" w:type="dxa"/>
            <w:vMerge/>
            <w:shd w:val="clear" w:color="auto" w:fill="AEAAAA" w:themeFill="background2" w:themeFillShade="BF"/>
            <w:vAlign w:val="center"/>
          </w:tcPr>
          <w:p w:rsidR="00AD772A" w:rsidRPr="006E0D64" w:rsidRDefault="00AD772A" w:rsidP="00384EDF">
            <w:pPr>
              <w:spacing w:line="360" w:lineRule="auto"/>
              <w:jc w:val="center"/>
              <w:rPr>
                <w:rFonts w:ascii="Arial Narrow" w:hAnsi="Arial Narrow"/>
                <w:color w:val="000000" w:themeColor="text1"/>
              </w:rPr>
            </w:pPr>
          </w:p>
        </w:tc>
        <w:tc>
          <w:tcPr>
            <w:tcW w:w="1350"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255"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c>
          <w:tcPr>
            <w:tcW w:w="1276"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Hombre</w:t>
            </w:r>
          </w:p>
        </w:tc>
        <w:tc>
          <w:tcPr>
            <w:tcW w:w="1275" w:type="dxa"/>
            <w:shd w:val="clear" w:color="auto" w:fill="DEEAF6" w:themeFill="accent1" w:themeFillTint="33"/>
            <w:vAlign w:val="center"/>
          </w:tcPr>
          <w:p w:rsidR="00AD772A" w:rsidRPr="006E0D64" w:rsidRDefault="00AD772A" w:rsidP="00384EDF">
            <w:pPr>
              <w:spacing w:line="360" w:lineRule="auto"/>
              <w:jc w:val="center"/>
              <w:rPr>
                <w:rFonts w:ascii="Arial Narrow" w:hAnsi="Arial Narrow"/>
                <w:color w:val="000000" w:themeColor="text1"/>
              </w:rPr>
            </w:pPr>
            <w:r w:rsidRPr="006E0D64">
              <w:rPr>
                <w:rFonts w:ascii="Arial Narrow" w:hAnsi="Arial Narrow"/>
                <w:color w:val="000000" w:themeColor="text1"/>
              </w:rPr>
              <w:t>Mujer</w:t>
            </w:r>
          </w:p>
        </w:tc>
      </w:tr>
      <w:tr w:rsidR="00AD5B12" w:rsidRPr="006E0D64" w:rsidTr="00E86518">
        <w:trPr>
          <w:trHeight w:val="454"/>
          <w:jc w:val="center"/>
        </w:trPr>
        <w:tc>
          <w:tcPr>
            <w:tcW w:w="2074" w:type="dxa"/>
            <w:vAlign w:val="center"/>
          </w:tcPr>
          <w:p w:rsidR="00AD772A" w:rsidRPr="00685E1A" w:rsidRDefault="00AD772A" w:rsidP="00384EDF">
            <w:pPr>
              <w:spacing w:line="360" w:lineRule="auto"/>
              <w:rPr>
                <w:rFonts w:ascii="Arial Narrow" w:hAnsi="Arial Narrow"/>
                <w:color w:val="000000" w:themeColor="text1"/>
              </w:rPr>
            </w:pPr>
            <w:r w:rsidRPr="00685E1A">
              <w:rPr>
                <w:rFonts w:ascii="Arial Narrow" w:hAnsi="Arial Narrow"/>
                <w:color w:val="000000" w:themeColor="text1"/>
              </w:rPr>
              <w:t>COMUNA</w:t>
            </w:r>
          </w:p>
        </w:tc>
        <w:tc>
          <w:tcPr>
            <w:tcW w:w="1350" w:type="dxa"/>
            <w:shd w:val="clear" w:color="auto" w:fill="auto"/>
            <w:vAlign w:val="center"/>
          </w:tcPr>
          <w:p w:rsidR="00AD772A" w:rsidRPr="00685E1A" w:rsidRDefault="00E86518" w:rsidP="00384EDF">
            <w:pPr>
              <w:spacing w:line="360" w:lineRule="auto"/>
              <w:jc w:val="center"/>
              <w:rPr>
                <w:rFonts w:ascii="Arial Narrow" w:hAnsi="Arial Narrow"/>
                <w:color w:val="000000" w:themeColor="text1"/>
              </w:rPr>
            </w:pPr>
            <w:r w:rsidRPr="00685E1A">
              <w:rPr>
                <w:rFonts w:ascii="Arial Narrow" w:hAnsi="Arial Narrow"/>
                <w:color w:val="000000" w:themeColor="text1"/>
              </w:rPr>
              <w:t>33.5</w:t>
            </w:r>
          </w:p>
        </w:tc>
        <w:tc>
          <w:tcPr>
            <w:tcW w:w="1255" w:type="dxa"/>
            <w:shd w:val="clear" w:color="auto" w:fill="auto"/>
            <w:vAlign w:val="center"/>
          </w:tcPr>
          <w:p w:rsidR="00AD772A" w:rsidRPr="00685E1A" w:rsidRDefault="00E86518" w:rsidP="00384EDF">
            <w:pPr>
              <w:spacing w:line="360" w:lineRule="auto"/>
              <w:jc w:val="center"/>
              <w:rPr>
                <w:rFonts w:ascii="Arial Narrow" w:hAnsi="Arial Narrow"/>
                <w:color w:val="000000" w:themeColor="text1"/>
              </w:rPr>
            </w:pPr>
            <w:r w:rsidRPr="00685E1A">
              <w:rPr>
                <w:rFonts w:ascii="Arial Narrow" w:hAnsi="Arial Narrow"/>
                <w:color w:val="000000" w:themeColor="text1"/>
              </w:rPr>
              <w:t>19.1</w:t>
            </w:r>
          </w:p>
        </w:tc>
        <w:tc>
          <w:tcPr>
            <w:tcW w:w="1276" w:type="dxa"/>
            <w:shd w:val="clear" w:color="auto" w:fill="auto"/>
            <w:vAlign w:val="center"/>
          </w:tcPr>
          <w:p w:rsidR="00AD772A" w:rsidRPr="00685E1A" w:rsidRDefault="00E86518" w:rsidP="00384EDF">
            <w:pPr>
              <w:spacing w:line="360" w:lineRule="auto"/>
              <w:jc w:val="center"/>
              <w:rPr>
                <w:rFonts w:ascii="Arial Narrow" w:hAnsi="Arial Narrow"/>
                <w:color w:val="000000" w:themeColor="text1"/>
              </w:rPr>
            </w:pPr>
            <w:r w:rsidRPr="00685E1A">
              <w:rPr>
                <w:rFonts w:ascii="Arial Narrow" w:hAnsi="Arial Narrow"/>
                <w:color w:val="000000" w:themeColor="text1"/>
              </w:rPr>
              <w:t>131.5</w:t>
            </w:r>
          </w:p>
        </w:tc>
        <w:tc>
          <w:tcPr>
            <w:tcW w:w="1275" w:type="dxa"/>
            <w:shd w:val="clear" w:color="auto" w:fill="auto"/>
            <w:vAlign w:val="center"/>
          </w:tcPr>
          <w:p w:rsidR="00AD772A" w:rsidRPr="00685E1A" w:rsidRDefault="00E86518" w:rsidP="00384EDF">
            <w:pPr>
              <w:spacing w:line="360" w:lineRule="auto"/>
              <w:jc w:val="center"/>
              <w:rPr>
                <w:rFonts w:ascii="Arial Narrow" w:hAnsi="Arial Narrow"/>
                <w:color w:val="000000" w:themeColor="text1"/>
              </w:rPr>
            </w:pPr>
            <w:r w:rsidRPr="00685E1A">
              <w:rPr>
                <w:rFonts w:ascii="Arial Narrow" w:hAnsi="Arial Narrow"/>
                <w:color w:val="000000" w:themeColor="text1"/>
              </w:rPr>
              <w:t>107.1</w:t>
            </w:r>
          </w:p>
        </w:tc>
      </w:tr>
      <w:tr w:rsidR="00AD5B12" w:rsidRPr="006E0D64" w:rsidTr="00844797">
        <w:trPr>
          <w:trHeight w:val="454"/>
          <w:jc w:val="center"/>
        </w:trPr>
        <w:tc>
          <w:tcPr>
            <w:tcW w:w="2074" w:type="dxa"/>
            <w:vAlign w:val="center"/>
          </w:tcPr>
          <w:p w:rsidR="00AD772A" w:rsidRPr="006E0D64" w:rsidRDefault="00AD772A"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135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31,8</w:t>
            </w:r>
          </w:p>
        </w:tc>
        <w:tc>
          <w:tcPr>
            <w:tcW w:w="1255"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20,5</w:t>
            </w:r>
          </w:p>
        </w:tc>
        <w:tc>
          <w:tcPr>
            <w:tcW w:w="1276"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134,4</w:t>
            </w:r>
          </w:p>
        </w:tc>
        <w:tc>
          <w:tcPr>
            <w:tcW w:w="1275"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118,6</w:t>
            </w:r>
          </w:p>
        </w:tc>
      </w:tr>
      <w:tr w:rsidR="00AD5B12" w:rsidRPr="006E0D64" w:rsidTr="00844797">
        <w:trPr>
          <w:trHeight w:val="454"/>
          <w:jc w:val="center"/>
        </w:trPr>
        <w:tc>
          <w:tcPr>
            <w:tcW w:w="2074" w:type="dxa"/>
            <w:vAlign w:val="center"/>
          </w:tcPr>
          <w:p w:rsidR="00AD772A" w:rsidRPr="006E0D64" w:rsidRDefault="00AD772A" w:rsidP="00384EDF">
            <w:pPr>
              <w:spacing w:line="360" w:lineRule="auto"/>
              <w:rPr>
                <w:rFonts w:ascii="Arial Narrow" w:hAnsi="Arial Narrow"/>
                <w:color w:val="000000" w:themeColor="text1"/>
              </w:rPr>
            </w:pPr>
            <w:r w:rsidRPr="006E0D64">
              <w:rPr>
                <w:rFonts w:ascii="Arial Narrow" w:hAnsi="Arial Narrow"/>
                <w:color w:val="000000" w:themeColor="text1"/>
              </w:rPr>
              <w:t>PAÍS</w:t>
            </w:r>
          </w:p>
        </w:tc>
        <w:tc>
          <w:tcPr>
            <w:tcW w:w="1350"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30,2</w:t>
            </w:r>
          </w:p>
        </w:tc>
        <w:tc>
          <w:tcPr>
            <w:tcW w:w="1255"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18,7</w:t>
            </w:r>
          </w:p>
        </w:tc>
        <w:tc>
          <w:tcPr>
            <w:tcW w:w="1276"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124,6</w:t>
            </w:r>
          </w:p>
        </w:tc>
        <w:tc>
          <w:tcPr>
            <w:tcW w:w="1275" w:type="dxa"/>
            <w:vAlign w:val="center"/>
          </w:tcPr>
          <w:p w:rsidR="00AD772A" w:rsidRPr="006E0D64" w:rsidRDefault="00844797" w:rsidP="00384EDF">
            <w:pPr>
              <w:spacing w:line="360" w:lineRule="auto"/>
              <w:jc w:val="center"/>
              <w:rPr>
                <w:rFonts w:ascii="Arial Narrow" w:hAnsi="Arial Narrow"/>
                <w:color w:val="000000" w:themeColor="text1"/>
              </w:rPr>
            </w:pPr>
            <w:r w:rsidRPr="006E0D64">
              <w:rPr>
                <w:rFonts w:ascii="Arial Narrow" w:hAnsi="Arial Narrow"/>
                <w:color w:val="000000" w:themeColor="text1"/>
              </w:rPr>
              <w:t>104,4</w:t>
            </w:r>
          </w:p>
        </w:tc>
      </w:tr>
    </w:tbl>
    <w:p w:rsidR="00844797" w:rsidRPr="00B10EF5" w:rsidRDefault="00844797" w:rsidP="00B10EF5">
      <w:pPr>
        <w:spacing w:after="0" w:line="360" w:lineRule="auto"/>
        <w:ind w:left="708"/>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Información de Salud. MINSAL 2012</w:t>
      </w:r>
    </w:p>
    <w:p w:rsidR="005362A7" w:rsidRDefault="00844797" w:rsidP="00B10EF5">
      <w:pPr>
        <w:spacing w:line="360" w:lineRule="auto"/>
        <w:ind w:left="708"/>
        <w:jc w:val="center"/>
        <w:rPr>
          <w:rFonts w:ascii="Arial Narrow" w:hAnsi="Arial Narrow"/>
          <w:color w:val="000000" w:themeColor="text1"/>
          <w:sz w:val="18"/>
          <w:szCs w:val="18"/>
        </w:rPr>
      </w:pPr>
      <w:r w:rsidRPr="00B10EF5">
        <w:rPr>
          <w:rFonts w:ascii="Arial Narrow" w:hAnsi="Arial Narrow"/>
          <w:color w:val="000000" w:themeColor="text1"/>
          <w:sz w:val="18"/>
          <w:szCs w:val="18"/>
        </w:rPr>
        <w:t>*   Tasa por 1.000 habitantes de cada grupo de edad y sexo.</w:t>
      </w: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Default="00B10EF5" w:rsidP="00B10EF5">
      <w:pPr>
        <w:spacing w:line="360" w:lineRule="auto"/>
        <w:ind w:left="708"/>
        <w:jc w:val="center"/>
        <w:rPr>
          <w:rFonts w:ascii="Arial Narrow" w:hAnsi="Arial Narrow"/>
          <w:color w:val="000000" w:themeColor="text1"/>
          <w:sz w:val="18"/>
          <w:szCs w:val="18"/>
        </w:rPr>
      </w:pPr>
    </w:p>
    <w:p w:rsidR="00B10EF5" w:rsidRPr="00B10EF5" w:rsidRDefault="00B10EF5" w:rsidP="00B10EF5">
      <w:pPr>
        <w:spacing w:line="360" w:lineRule="auto"/>
        <w:ind w:left="708"/>
        <w:jc w:val="center"/>
        <w:rPr>
          <w:rFonts w:ascii="Arial Narrow" w:hAnsi="Arial Narrow"/>
          <w:color w:val="000000" w:themeColor="text1"/>
          <w:sz w:val="18"/>
          <w:szCs w:val="18"/>
        </w:rPr>
      </w:pPr>
    </w:p>
    <w:p w:rsidR="00A83095" w:rsidRPr="006E0D64" w:rsidRDefault="00A83095" w:rsidP="00384EDF">
      <w:pPr>
        <w:pStyle w:val="Prrafodelista"/>
        <w:numPr>
          <w:ilvl w:val="2"/>
          <w:numId w:val="23"/>
        </w:numPr>
        <w:spacing w:line="360" w:lineRule="auto"/>
        <w:rPr>
          <w:rFonts w:ascii="Arial Narrow" w:hAnsi="Arial Narrow"/>
          <w:color w:val="000000" w:themeColor="text1"/>
        </w:rPr>
      </w:pPr>
      <w:r w:rsidRPr="006E0D64">
        <w:rPr>
          <w:rFonts w:ascii="Arial Narrow" w:hAnsi="Arial Narrow"/>
          <w:color w:val="000000" w:themeColor="text1"/>
        </w:rPr>
        <w:lastRenderedPageBreak/>
        <w:t>Mortalidad por Causas</w:t>
      </w:r>
    </w:p>
    <w:p w:rsidR="001F6BE6" w:rsidRPr="006E0D64" w:rsidRDefault="001F6BE6" w:rsidP="00384EDF">
      <w:pPr>
        <w:spacing w:line="360" w:lineRule="auto"/>
        <w:rPr>
          <w:rFonts w:ascii="Arial Narrow" w:hAnsi="Arial Narrow"/>
          <w:color w:val="000000" w:themeColor="text1"/>
        </w:rPr>
      </w:pPr>
      <w:r w:rsidRPr="006E0D64">
        <w:rPr>
          <w:rFonts w:ascii="Arial Narrow" w:hAnsi="Arial Narrow"/>
          <w:color w:val="000000" w:themeColor="text1"/>
        </w:rPr>
        <w:t>Mortalidad General según principales grupos de causas, Región del Maule 2011-2012</w:t>
      </w:r>
    </w:p>
    <w:tbl>
      <w:tblPr>
        <w:tblStyle w:val="Tablaconcuadrcula"/>
        <w:tblW w:w="10942" w:type="dxa"/>
        <w:jc w:val="center"/>
        <w:tblLook w:val="04A0" w:firstRow="1" w:lastRow="0" w:firstColumn="1" w:lastColumn="0" w:noHBand="0" w:noVBand="1"/>
      </w:tblPr>
      <w:tblGrid>
        <w:gridCol w:w="1014"/>
        <w:gridCol w:w="2203"/>
        <w:gridCol w:w="1201"/>
        <w:gridCol w:w="718"/>
        <w:gridCol w:w="1201"/>
        <w:gridCol w:w="718"/>
        <w:gridCol w:w="1201"/>
        <w:gridCol w:w="718"/>
        <w:gridCol w:w="1234"/>
        <w:gridCol w:w="734"/>
      </w:tblGrid>
      <w:tr w:rsidR="00AD5B12" w:rsidRPr="00B10EF5" w:rsidTr="00446C76">
        <w:trPr>
          <w:trHeight w:val="450"/>
          <w:jc w:val="center"/>
        </w:trPr>
        <w:tc>
          <w:tcPr>
            <w:tcW w:w="3217" w:type="dxa"/>
            <w:gridSpan w:val="2"/>
            <w:vMerge w:val="restart"/>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GRUPOS DE CAUSAS</w:t>
            </w:r>
          </w:p>
        </w:tc>
        <w:tc>
          <w:tcPr>
            <w:tcW w:w="3838" w:type="dxa"/>
            <w:gridSpan w:val="4"/>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2011</w:t>
            </w:r>
          </w:p>
        </w:tc>
        <w:tc>
          <w:tcPr>
            <w:tcW w:w="3887" w:type="dxa"/>
            <w:gridSpan w:val="4"/>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2012</w:t>
            </w:r>
          </w:p>
        </w:tc>
      </w:tr>
      <w:tr w:rsidR="00AD5B12" w:rsidRPr="00B10EF5" w:rsidTr="00446C76">
        <w:trPr>
          <w:trHeight w:val="450"/>
          <w:jc w:val="center"/>
        </w:trPr>
        <w:tc>
          <w:tcPr>
            <w:tcW w:w="3217" w:type="dxa"/>
            <w:gridSpan w:val="2"/>
            <w:vMerge/>
            <w:shd w:val="clear" w:color="auto" w:fill="DEEAF6" w:themeFill="accent1" w:themeFillTint="33"/>
            <w:vAlign w:val="center"/>
            <w:hideMark/>
          </w:tcPr>
          <w:p w:rsidR="007F2404" w:rsidRPr="00B10EF5" w:rsidRDefault="007F2404" w:rsidP="00384EDF">
            <w:pPr>
              <w:spacing w:line="360" w:lineRule="auto"/>
              <w:rPr>
                <w:rFonts w:ascii="Arial Narrow" w:hAnsi="Arial Narrow"/>
                <w:b/>
                <w:bCs/>
                <w:color w:val="000000" w:themeColor="text1"/>
                <w:sz w:val="18"/>
                <w:szCs w:val="18"/>
              </w:rPr>
            </w:pPr>
          </w:p>
        </w:tc>
        <w:tc>
          <w:tcPr>
            <w:tcW w:w="1919" w:type="dxa"/>
            <w:gridSpan w:val="2"/>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PAÍS</w:t>
            </w:r>
          </w:p>
        </w:tc>
        <w:tc>
          <w:tcPr>
            <w:tcW w:w="1919" w:type="dxa"/>
            <w:gridSpan w:val="2"/>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REGIÓN</w:t>
            </w:r>
          </w:p>
        </w:tc>
        <w:tc>
          <w:tcPr>
            <w:tcW w:w="1919" w:type="dxa"/>
            <w:gridSpan w:val="2"/>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PAÍS</w:t>
            </w:r>
          </w:p>
        </w:tc>
        <w:tc>
          <w:tcPr>
            <w:tcW w:w="1968" w:type="dxa"/>
            <w:gridSpan w:val="2"/>
            <w:shd w:val="clear" w:color="auto" w:fill="DEEAF6" w:themeFill="accent1" w:themeFillTint="33"/>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REGIÓN</w:t>
            </w:r>
          </w:p>
        </w:tc>
      </w:tr>
      <w:tr w:rsidR="00AD5B12" w:rsidRPr="00B10EF5" w:rsidTr="00446C76">
        <w:trPr>
          <w:trHeight w:val="450"/>
          <w:jc w:val="center"/>
        </w:trPr>
        <w:tc>
          <w:tcPr>
            <w:tcW w:w="3217" w:type="dxa"/>
            <w:gridSpan w:val="2"/>
            <w:vMerge/>
            <w:shd w:val="clear" w:color="auto" w:fill="DEEAF6" w:themeFill="accent1" w:themeFillTint="33"/>
            <w:vAlign w:val="center"/>
            <w:hideMark/>
          </w:tcPr>
          <w:p w:rsidR="007F2404" w:rsidRPr="00B10EF5" w:rsidRDefault="007F2404" w:rsidP="00384EDF">
            <w:pPr>
              <w:spacing w:line="360" w:lineRule="auto"/>
              <w:rPr>
                <w:rFonts w:ascii="Arial Narrow" w:hAnsi="Arial Narrow"/>
                <w:b/>
                <w:bCs/>
                <w:color w:val="000000" w:themeColor="text1"/>
                <w:sz w:val="18"/>
                <w:szCs w:val="18"/>
              </w:rPr>
            </w:pPr>
          </w:p>
        </w:tc>
        <w:tc>
          <w:tcPr>
            <w:tcW w:w="1201"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Defunciones</w:t>
            </w:r>
          </w:p>
        </w:tc>
        <w:tc>
          <w:tcPr>
            <w:tcW w:w="718"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Tasa</w:t>
            </w:r>
          </w:p>
        </w:tc>
        <w:tc>
          <w:tcPr>
            <w:tcW w:w="1201"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Defunciones</w:t>
            </w:r>
          </w:p>
        </w:tc>
        <w:tc>
          <w:tcPr>
            <w:tcW w:w="718"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Tasa</w:t>
            </w:r>
          </w:p>
        </w:tc>
        <w:tc>
          <w:tcPr>
            <w:tcW w:w="1201"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Defunciones</w:t>
            </w:r>
          </w:p>
        </w:tc>
        <w:tc>
          <w:tcPr>
            <w:tcW w:w="718"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Tasa</w:t>
            </w:r>
          </w:p>
        </w:tc>
        <w:tc>
          <w:tcPr>
            <w:tcW w:w="1234"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Defunciones</w:t>
            </w:r>
          </w:p>
        </w:tc>
        <w:tc>
          <w:tcPr>
            <w:tcW w:w="734" w:type="dxa"/>
            <w:shd w:val="clear" w:color="auto" w:fill="DEEAF6" w:themeFill="accent1" w:themeFillTint="33"/>
            <w:noWrap/>
            <w:vAlign w:val="center"/>
            <w:hideMark/>
          </w:tcPr>
          <w:p w:rsidR="007F2404" w:rsidRPr="00B10EF5" w:rsidRDefault="007F2404" w:rsidP="00384EDF">
            <w:pPr>
              <w:spacing w:line="360" w:lineRule="auto"/>
              <w:jc w:val="center"/>
              <w:rPr>
                <w:rFonts w:ascii="Arial Narrow" w:hAnsi="Arial Narrow"/>
                <w:b/>
                <w:bCs/>
                <w:color w:val="000000" w:themeColor="text1"/>
                <w:sz w:val="18"/>
                <w:szCs w:val="18"/>
              </w:rPr>
            </w:pPr>
            <w:r w:rsidRPr="00B10EF5">
              <w:rPr>
                <w:rFonts w:ascii="Arial Narrow" w:hAnsi="Arial Narrow"/>
                <w:b/>
                <w:bCs/>
                <w:color w:val="000000" w:themeColor="text1"/>
                <w:sz w:val="18"/>
                <w:szCs w:val="18"/>
              </w:rPr>
              <w:t>Tasa</w:t>
            </w:r>
          </w:p>
        </w:tc>
      </w:tr>
      <w:tr w:rsidR="00AD5B12" w:rsidRPr="00B10EF5" w:rsidTr="001F6BE6">
        <w:trPr>
          <w:trHeight w:val="315"/>
          <w:jc w:val="center"/>
        </w:trPr>
        <w:tc>
          <w:tcPr>
            <w:tcW w:w="1014" w:type="dxa"/>
            <w:noWrap/>
            <w:vAlign w:val="center"/>
            <w:hideMark/>
          </w:tcPr>
          <w:p w:rsidR="007F2404" w:rsidRPr="00B10EF5" w:rsidRDefault="007F2404" w:rsidP="00384EDF">
            <w:pPr>
              <w:spacing w:line="360" w:lineRule="auto"/>
              <w:rPr>
                <w:rFonts w:ascii="Arial Narrow" w:hAnsi="Arial Narrow"/>
                <w:b/>
                <w:bCs/>
                <w:color w:val="000000" w:themeColor="text1"/>
                <w:sz w:val="18"/>
                <w:szCs w:val="18"/>
              </w:rPr>
            </w:pPr>
            <w:r w:rsidRPr="00B10EF5">
              <w:rPr>
                <w:rFonts w:ascii="Arial Narrow" w:hAnsi="Arial Narrow"/>
                <w:b/>
                <w:bCs/>
                <w:color w:val="000000" w:themeColor="text1"/>
                <w:sz w:val="18"/>
                <w:szCs w:val="18"/>
              </w:rPr>
              <w:t> </w:t>
            </w:r>
          </w:p>
        </w:tc>
        <w:tc>
          <w:tcPr>
            <w:tcW w:w="2203" w:type="dxa"/>
            <w:noWrap/>
            <w:vAlign w:val="center"/>
            <w:hideMark/>
          </w:tcPr>
          <w:p w:rsidR="007F2404" w:rsidRPr="00685E1A" w:rsidRDefault="00446C76" w:rsidP="00384EDF">
            <w:pPr>
              <w:spacing w:line="360" w:lineRule="auto"/>
              <w:rPr>
                <w:rFonts w:ascii="Arial Narrow" w:hAnsi="Arial Narrow"/>
                <w:bCs/>
                <w:color w:val="000000" w:themeColor="text1"/>
                <w:sz w:val="18"/>
                <w:szCs w:val="18"/>
              </w:rPr>
            </w:pPr>
            <w:r w:rsidRPr="00685E1A">
              <w:rPr>
                <w:rFonts w:ascii="Arial Narrow" w:hAnsi="Arial Narrow"/>
                <w:bCs/>
                <w:color w:val="000000" w:themeColor="text1"/>
                <w:sz w:val="18"/>
                <w:szCs w:val="18"/>
              </w:rPr>
              <w:t>Total de Causas</w:t>
            </w:r>
          </w:p>
        </w:tc>
        <w:tc>
          <w:tcPr>
            <w:tcW w:w="1201"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94.985</w:t>
            </w:r>
          </w:p>
        </w:tc>
        <w:tc>
          <w:tcPr>
            <w:tcW w:w="718"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5,5</w:t>
            </w:r>
          </w:p>
        </w:tc>
        <w:tc>
          <w:tcPr>
            <w:tcW w:w="1201"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5.956</w:t>
            </w:r>
          </w:p>
        </w:tc>
        <w:tc>
          <w:tcPr>
            <w:tcW w:w="718"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5,86</w:t>
            </w:r>
          </w:p>
        </w:tc>
        <w:tc>
          <w:tcPr>
            <w:tcW w:w="1201"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98.711</w:t>
            </w:r>
          </w:p>
        </w:tc>
        <w:tc>
          <w:tcPr>
            <w:tcW w:w="718"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5,7</w:t>
            </w:r>
          </w:p>
        </w:tc>
        <w:tc>
          <w:tcPr>
            <w:tcW w:w="1234"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6.333</w:t>
            </w:r>
          </w:p>
        </w:tc>
        <w:tc>
          <w:tcPr>
            <w:tcW w:w="734" w:type="dxa"/>
            <w:noWrap/>
            <w:vAlign w:val="center"/>
            <w:hideMark/>
          </w:tcPr>
          <w:p w:rsidR="007F2404" w:rsidRPr="00685E1A" w:rsidRDefault="007F2404" w:rsidP="00384EDF">
            <w:pPr>
              <w:spacing w:line="360" w:lineRule="auto"/>
              <w:jc w:val="center"/>
              <w:rPr>
                <w:rFonts w:ascii="Arial Narrow" w:hAnsi="Arial Narrow"/>
                <w:bCs/>
                <w:color w:val="000000" w:themeColor="text1"/>
                <w:sz w:val="18"/>
                <w:szCs w:val="18"/>
              </w:rPr>
            </w:pPr>
            <w:r w:rsidRPr="00685E1A">
              <w:rPr>
                <w:rFonts w:ascii="Arial Narrow" w:hAnsi="Arial Narrow"/>
                <w:bCs/>
                <w:color w:val="000000" w:themeColor="text1"/>
                <w:sz w:val="18"/>
                <w:szCs w:val="18"/>
              </w:rPr>
              <w:t>6,19</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A00-B99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Ciertas enfermedades infecciosas y parasitarias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1.884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10,92</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99</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9,75</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2.161</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12,42</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107</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10,45</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C00-D48</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 Tumores (neoplasias)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24.582</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142,52</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1.526</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150,23</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25.421</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146,08</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1.589</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155,22</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E00-E90</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Enfermedades endocrinas, nutricionales y metabólicas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4.640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26,90</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270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26,58</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4.930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28,33</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314</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30,67</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F00-F90</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 Trastornos mentales y del comportamiento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2.224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12,89</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88</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8,66</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2.568</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14,76</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129</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12,60</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G00-G99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 Enfermedades del sistema nervioso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3.290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19,07</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166</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16,34</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3.433</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19,73</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190</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18,56</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I00-I99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Enfermedades del sistema circulatorio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25.744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149,25</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1.695</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166,87</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27.179</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156,18</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1.807</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176,52</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J00-J99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Enfermedades del sistema respiratorio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9.104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52,78</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655</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64,48</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10.118</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58,14</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742</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72,48</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K00-K93</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Enfermedades del sistema digestivo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6.964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40,37</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419</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41,25</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7.140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41,03</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438</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42,79</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N00-N99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 Enfermedades del sistema genitourinario</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3.102</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17,98</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193</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19,00</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2.602</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14,95</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172</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16,80</w:t>
            </w:r>
          </w:p>
        </w:tc>
      </w:tr>
      <w:tr w:rsidR="00AD5B12" w:rsidRPr="00B10EF5" w:rsidTr="001F6BE6">
        <w:trPr>
          <w:trHeight w:val="435"/>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P00-P96</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Ciertas afecciones originadas en el periodo perinatal</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870</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5,04</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54</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5,32</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809</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4,65</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41</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4,01</w:t>
            </w:r>
          </w:p>
        </w:tc>
      </w:tr>
      <w:tr w:rsidR="00AD5B12" w:rsidRPr="00B10EF5" w:rsidTr="001F6BE6">
        <w:trPr>
          <w:trHeight w:val="630"/>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Q00-Q99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Malformaciones congénitas, deformidades y anomalías cromosómicas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956</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5,54</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48</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4,73</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938</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5,39</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56</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5,47</w:t>
            </w:r>
          </w:p>
        </w:tc>
      </w:tr>
      <w:tr w:rsidR="00AD5B12" w:rsidRPr="00B10EF5" w:rsidTr="001F6BE6">
        <w:trPr>
          <w:trHeight w:val="630"/>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R00-R99</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Síntomas, signos y hallazgos anormales clínicos y de laboratorio, no clasificados en otra parte</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2.383</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13,82</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97</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9,55</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2.592</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14,89</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97</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9,48</w:t>
            </w:r>
          </w:p>
        </w:tc>
      </w:tr>
      <w:tr w:rsidR="00AD5B12" w:rsidRPr="00B10EF5" w:rsidTr="001F6BE6">
        <w:trPr>
          <w:trHeight w:val="390"/>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V00-Y98</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Causas externas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8.027</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46,54</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563</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55,43</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7.561</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43,45</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564</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55,10</w:t>
            </w:r>
          </w:p>
        </w:tc>
      </w:tr>
      <w:tr w:rsidR="00AD5B12" w:rsidRPr="00B10EF5" w:rsidTr="001F6BE6">
        <w:trPr>
          <w:trHeight w:val="390"/>
          <w:jc w:val="center"/>
        </w:trPr>
        <w:tc>
          <w:tcPr>
            <w:tcW w:w="1014" w:type="dxa"/>
            <w:noWrap/>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Resto de códigos</w:t>
            </w:r>
          </w:p>
        </w:tc>
        <w:tc>
          <w:tcPr>
            <w:tcW w:w="2203" w:type="dxa"/>
            <w:vAlign w:val="center"/>
            <w:hideMark/>
          </w:tcPr>
          <w:p w:rsidR="007F2404" w:rsidRPr="00B10EF5" w:rsidRDefault="007F2404" w:rsidP="00384EDF">
            <w:pPr>
              <w:spacing w:line="360" w:lineRule="auto"/>
              <w:rPr>
                <w:rFonts w:ascii="Arial Narrow" w:hAnsi="Arial Narrow"/>
                <w:color w:val="000000" w:themeColor="text1"/>
                <w:sz w:val="18"/>
                <w:szCs w:val="18"/>
              </w:rPr>
            </w:pPr>
            <w:r w:rsidRPr="00B10EF5">
              <w:rPr>
                <w:rFonts w:ascii="Arial Narrow" w:hAnsi="Arial Narrow"/>
                <w:color w:val="000000" w:themeColor="text1"/>
                <w:sz w:val="18"/>
                <w:szCs w:val="18"/>
              </w:rPr>
              <w:t>Resto de causas</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1.215</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7,04</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83</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8,17</w:t>
            </w:r>
          </w:p>
        </w:tc>
        <w:tc>
          <w:tcPr>
            <w:tcW w:w="1201"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1.259</w:t>
            </w:r>
          </w:p>
        </w:tc>
        <w:tc>
          <w:tcPr>
            <w:tcW w:w="718"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7,23</w:t>
            </w:r>
          </w:p>
        </w:tc>
        <w:tc>
          <w:tcPr>
            <w:tcW w:w="12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87</w:t>
            </w:r>
          </w:p>
        </w:tc>
        <w:tc>
          <w:tcPr>
            <w:tcW w:w="734" w:type="dxa"/>
            <w:noWrap/>
            <w:vAlign w:val="center"/>
            <w:hideMark/>
          </w:tcPr>
          <w:p w:rsidR="007F2404" w:rsidRPr="00B10EF5" w:rsidRDefault="007F2404" w:rsidP="00384EDF">
            <w:pPr>
              <w:spacing w:line="360" w:lineRule="auto"/>
              <w:jc w:val="center"/>
              <w:rPr>
                <w:rFonts w:ascii="Arial Narrow" w:hAnsi="Arial Narrow"/>
                <w:color w:val="000000" w:themeColor="text1"/>
                <w:sz w:val="18"/>
                <w:szCs w:val="18"/>
              </w:rPr>
            </w:pPr>
            <w:r w:rsidRPr="00B10EF5">
              <w:rPr>
                <w:rFonts w:ascii="Arial Narrow" w:hAnsi="Arial Narrow"/>
                <w:color w:val="000000" w:themeColor="text1"/>
                <w:sz w:val="18"/>
                <w:szCs w:val="18"/>
              </w:rPr>
              <w:t>8,50</w:t>
            </w:r>
          </w:p>
        </w:tc>
      </w:tr>
    </w:tbl>
    <w:p w:rsidR="001F6BE6" w:rsidRPr="00B10EF5" w:rsidRDefault="001F6BE6" w:rsidP="00B10EF5">
      <w:pPr>
        <w:spacing w:after="0" w:line="360" w:lineRule="auto"/>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Anuario Estadístico Servicio de Salud del Maule, 2013</w:t>
      </w:r>
    </w:p>
    <w:p w:rsidR="00DF42A3" w:rsidRPr="006E0D64" w:rsidRDefault="00DF42A3" w:rsidP="00384EDF">
      <w:pPr>
        <w:spacing w:line="360" w:lineRule="auto"/>
        <w:rPr>
          <w:rFonts w:ascii="Arial Narrow" w:hAnsi="Arial Narrow"/>
          <w:i/>
          <w:color w:val="000000" w:themeColor="text1"/>
        </w:rPr>
      </w:pPr>
    </w:p>
    <w:p w:rsidR="00A83095" w:rsidRPr="006E0D64" w:rsidRDefault="00DB25A8"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color w:val="000000" w:themeColor="text1"/>
        </w:rPr>
        <w:lastRenderedPageBreak/>
        <w:t>Esperanza de Vida al N</w:t>
      </w:r>
      <w:r w:rsidR="00A83095" w:rsidRPr="006E0D64">
        <w:rPr>
          <w:rFonts w:ascii="Arial Narrow" w:hAnsi="Arial Narrow"/>
          <w:color w:val="000000" w:themeColor="text1"/>
        </w:rPr>
        <w:t>acer</w:t>
      </w:r>
    </w:p>
    <w:p w:rsidR="00D61C50" w:rsidRPr="00231C40" w:rsidRDefault="00D61C50" w:rsidP="00384EDF">
      <w:pPr>
        <w:autoSpaceDE w:val="0"/>
        <w:autoSpaceDN w:val="0"/>
        <w:adjustRightInd w:val="0"/>
        <w:spacing w:after="0" w:line="360" w:lineRule="auto"/>
        <w:rPr>
          <w:rFonts w:ascii="Arial Narrow" w:hAnsi="Arial Narrow" w:cs="Verdana"/>
          <w:color w:val="000000" w:themeColor="text1"/>
        </w:rPr>
      </w:pPr>
      <w:r w:rsidRPr="00231C40">
        <w:rPr>
          <w:rFonts w:ascii="Arial Narrow" w:hAnsi="Arial Narrow" w:cs="Verdana"/>
          <w:bCs/>
          <w:color w:val="000000" w:themeColor="text1"/>
        </w:rPr>
        <w:t xml:space="preserve">      </w:t>
      </w:r>
      <w:r w:rsidR="00231C40" w:rsidRPr="00231C40">
        <w:rPr>
          <w:rFonts w:ascii="Arial Narrow" w:hAnsi="Arial Narrow" w:cs="Verdana"/>
          <w:bCs/>
          <w:color w:val="000000" w:themeColor="text1"/>
        </w:rPr>
        <w:t xml:space="preserve">Esperanza de vida al nacer (en años), según sexo,  quinquenios. Años 1955 y 2025 </w:t>
      </w:r>
    </w:p>
    <w:tbl>
      <w:tblPr>
        <w:tblpPr w:leftFromText="141" w:rightFromText="141" w:vertAnchor="text" w:horzAnchor="margin" w:tblpXSpec="center" w:tblpY="161"/>
        <w:tblW w:w="4780" w:type="dxa"/>
        <w:tblCellMar>
          <w:left w:w="70" w:type="dxa"/>
          <w:right w:w="70" w:type="dxa"/>
        </w:tblCellMar>
        <w:tblLook w:val="04A0" w:firstRow="1" w:lastRow="0" w:firstColumn="1" w:lastColumn="0" w:noHBand="0" w:noVBand="1"/>
      </w:tblPr>
      <w:tblGrid>
        <w:gridCol w:w="1200"/>
        <w:gridCol w:w="1200"/>
        <w:gridCol w:w="1180"/>
        <w:gridCol w:w="1200"/>
      </w:tblGrid>
      <w:tr w:rsidR="00B10EF5" w:rsidRPr="00B10EF5" w:rsidTr="008D411D">
        <w:trPr>
          <w:trHeight w:val="330"/>
        </w:trPr>
        <w:tc>
          <w:tcPr>
            <w:tcW w:w="1200"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Período </w:t>
            </w:r>
          </w:p>
        </w:tc>
        <w:tc>
          <w:tcPr>
            <w:tcW w:w="1200" w:type="dxa"/>
            <w:vMerge w:val="restart"/>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Ambos sexos </w:t>
            </w:r>
          </w:p>
        </w:tc>
        <w:tc>
          <w:tcPr>
            <w:tcW w:w="2380" w:type="dxa"/>
            <w:gridSpan w:val="2"/>
            <w:tcBorders>
              <w:top w:val="single" w:sz="4" w:space="0" w:color="auto"/>
              <w:left w:val="nil"/>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Sexo </w:t>
            </w:r>
          </w:p>
        </w:tc>
      </w:tr>
      <w:tr w:rsidR="00B10EF5" w:rsidRPr="00B10EF5" w:rsidTr="008D411D">
        <w:trPr>
          <w:trHeight w:val="330"/>
        </w:trPr>
        <w:tc>
          <w:tcPr>
            <w:tcW w:w="1200"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rPr>
                <w:rFonts w:ascii="Arial Narrow" w:eastAsia="Times New Roman" w:hAnsi="Arial Narrow" w:cs="Times New Roman"/>
                <w:b/>
                <w:bCs/>
                <w:color w:val="000000"/>
                <w:lang w:val="es-CL" w:eastAsia="es-CL"/>
              </w:rPr>
            </w:pPr>
          </w:p>
        </w:tc>
        <w:tc>
          <w:tcPr>
            <w:tcW w:w="1200" w:type="dxa"/>
            <w:vMerge/>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rPr>
                <w:rFonts w:ascii="Arial Narrow" w:eastAsia="Times New Roman" w:hAnsi="Arial Narrow" w:cs="Times New Roman"/>
                <w:b/>
                <w:bCs/>
                <w:color w:val="000000"/>
                <w:lang w:val="es-CL" w:eastAsia="es-CL"/>
              </w:rPr>
            </w:pPr>
          </w:p>
        </w:tc>
        <w:tc>
          <w:tcPr>
            <w:tcW w:w="1180" w:type="dxa"/>
            <w:tcBorders>
              <w:top w:val="nil"/>
              <w:left w:val="nil"/>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Hombres </w:t>
            </w:r>
          </w:p>
        </w:tc>
        <w:tc>
          <w:tcPr>
            <w:tcW w:w="1200" w:type="dxa"/>
            <w:tcBorders>
              <w:top w:val="nil"/>
              <w:left w:val="nil"/>
              <w:bottom w:val="single" w:sz="4" w:space="0" w:color="auto"/>
              <w:right w:val="single" w:sz="4" w:space="0" w:color="auto"/>
            </w:tcBorders>
            <w:shd w:val="clear" w:color="auto" w:fill="DEEAF6" w:themeFill="accent1" w:themeFillTint="33"/>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Mujeres </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1955-1960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56,2</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53,81</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58,69</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1965-1970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60,64</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57,64</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63,75</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1985-1990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72,68</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69,59</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75,89</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1995-2000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75,71</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72,75</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78,78</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2005-2010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78,45</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75,49</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81,53</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2015-2020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79,68</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76,68</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82,81</w:t>
            </w:r>
          </w:p>
        </w:tc>
      </w:tr>
      <w:tr w:rsidR="00B10EF5" w:rsidRPr="00B10EF5" w:rsidTr="00B10EF5">
        <w:trPr>
          <w:trHeight w:val="330"/>
        </w:trPr>
        <w:tc>
          <w:tcPr>
            <w:tcW w:w="1200" w:type="dxa"/>
            <w:tcBorders>
              <w:top w:val="nil"/>
              <w:left w:val="single" w:sz="4" w:space="0" w:color="auto"/>
              <w:bottom w:val="single" w:sz="4" w:space="0" w:color="auto"/>
              <w:right w:val="single" w:sz="4" w:space="0" w:color="auto"/>
            </w:tcBorders>
            <w:shd w:val="clear" w:color="auto" w:fill="auto"/>
            <w:vAlign w:val="center"/>
            <w:hideMark/>
          </w:tcPr>
          <w:p w:rsidR="00B10EF5" w:rsidRPr="00B10EF5" w:rsidRDefault="00B10EF5" w:rsidP="00B10EF5">
            <w:pPr>
              <w:spacing w:after="0" w:line="240" w:lineRule="auto"/>
              <w:jc w:val="center"/>
              <w:rPr>
                <w:rFonts w:ascii="Arial Narrow" w:eastAsia="Times New Roman" w:hAnsi="Arial Narrow" w:cs="Times New Roman"/>
                <w:b/>
                <w:bCs/>
                <w:color w:val="000000"/>
                <w:lang w:val="es-CL" w:eastAsia="es-CL"/>
              </w:rPr>
            </w:pPr>
            <w:r w:rsidRPr="00B10EF5">
              <w:rPr>
                <w:rFonts w:ascii="Arial Narrow" w:eastAsia="Times New Roman" w:hAnsi="Arial Narrow" w:cs="Times New Roman"/>
                <w:b/>
                <w:bCs/>
                <w:color w:val="000000"/>
                <w:lang w:eastAsia="es-CL"/>
              </w:rPr>
              <w:t xml:space="preserve">2020-2025 </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80,21</w:t>
            </w:r>
          </w:p>
        </w:tc>
        <w:tc>
          <w:tcPr>
            <w:tcW w:w="118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77,19</w:t>
            </w:r>
          </w:p>
        </w:tc>
        <w:tc>
          <w:tcPr>
            <w:tcW w:w="1200" w:type="dxa"/>
            <w:tcBorders>
              <w:top w:val="nil"/>
              <w:left w:val="nil"/>
              <w:bottom w:val="single" w:sz="4" w:space="0" w:color="auto"/>
              <w:right w:val="single" w:sz="4"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lang w:val="es-CL" w:eastAsia="es-CL"/>
              </w:rPr>
            </w:pPr>
            <w:r w:rsidRPr="00685E1A">
              <w:rPr>
                <w:rFonts w:ascii="Arial Narrow" w:eastAsia="Times New Roman" w:hAnsi="Arial Narrow" w:cs="Times New Roman"/>
                <w:bCs/>
                <w:color w:val="000000"/>
                <w:lang w:eastAsia="es-CL"/>
              </w:rPr>
              <w:t>83,36</w:t>
            </w:r>
          </w:p>
        </w:tc>
      </w:tr>
    </w:tbl>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Default="00B10EF5" w:rsidP="00384EDF">
      <w:pPr>
        <w:autoSpaceDE w:val="0"/>
        <w:autoSpaceDN w:val="0"/>
        <w:adjustRightInd w:val="0"/>
        <w:spacing w:after="0" w:line="360" w:lineRule="auto"/>
        <w:rPr>
          <w:rFonts w:ascii="Arial Narrow" w:hAnsi="Arial Narrow" w:cs="Verdana"/>
          <w:b/>
          <w:bCs/>
          <w:color w:val="000000" w:themeColor="text1"/>
        </w:rPr>
      </w:pPr>
    </w:p>
    <w:p w:rsidR="00B10EF5" w:rsidRPr="006E0D64" w:rsidRDefault="00B10EF5" w:rsidP="00384EDF">
      <w:pPr>
        <w:autoSpaceDE w:val="0"/>
        <w:autoSpaceDN w:val="0"/>
        <w:adjustRightInd w:val="0"/>
        <w:spacing w:after="0" w:line="360" w:lineRule="auto"/>
        <w:rPr>
          <w:rFonts w:ascii="Arial Narrow" w:hAnsi="Arial Narrow" w:cs="Verdana"/>
          <w:b/>
          <w:bCs/>
          <w:color w:val="000000" w:themeColor="text1"/>
        </w:rPr>
      </w:pPr>
    </w:p>
    <w:p w:rsidR="00D61C50" w:rsidRPr="006E0D64" w:rsidRDefault="00D61C50" w:rsidP="00384EDF">
      <w:pPr>
        <w:autoSpaceDE w:val="0"/>
        <w:autoSpaceDN w:val="0"/>
        <w:adjustRightInd w:val="0"/>
        <w:spacing w:after="0" w:line="360" w:lineRule="auto"/>
        <w:rPr>
          <w:rFonts w:ascii="Arial Narrow" w:hAnsi="Arial Narrow" w:cs="Verdana"/>
          <w:color w:val="000000" w:themeColor="text1"/>
        </w:rPr>
      </w:pPr>
    </w:p>
    <w:p w:rsidR="00D61C50" w:rsidRPr="00B10EF5" w:rsidRDefault="003A2534" w:rsidP="00B10EF5">
      <w:pPr>
        <w:spacing w:line="360" w:lineRule="auto"/>
        <w:jc w:val="center"/>
        <w:rPr>
          <w:rFonts w:ascii="Arial Narrow" w:hAnsi="Arial Narrow"/>
          <w:color w:val="000000" w:themeColor="text1"/>
          <w:sz w:val="16"/>
          <w:szCs w:val="16"/>
        </w:rPr>
      </w:pPr>
      <w:r w:rsidRPr="00B10EF5">
        <w:rPr>
          <w:rFonts w:ascii="Arial Narrow" w:hAnsi="Arial Narrow"/>
          <w:bCs/>
          <w:color w:val="000000" w:themeColor="text1"/>
          <w:sz w:val="16"/>
          <w:szCs w:val="16"/>
        </w:rPr>
        <w:t>FUENTE: Instituto Nacional de Estadísticas, Proyecciones y Estimaciones de Población, Total País, 2004</w:t>
      </w:r>
    </w:p>
    <w:p w:rsidR="00446C76" w:rsidRPr="006E0D64" w:rsidRDefault="00446C76" w:rsidP="00384EDF">
      <w:pPr>
        <w:shd w:val="clear" w:color="auto" w:fill="FFFFFF" w:themeFill="background1"/>
        <w:spacing w:line="360" w:lineRule="auto"/>
        <w:rPr>
          <w:rFonts w:ascii="Arial Narrow" w:hAnsi="Arial Narrow"/>
          <w:color w:val="000000" w:themeColor="text1"/>
        </w:rPr>
      </w:pPr>
    </w:p>
    <w:p w:rsidR="00A83095" w:rsidRPr="006E0D64" w:rsidRDefault="00A83095"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color w:val="000000" w:themeColor="text1"/>
        </w:rPr>
        <w:t>Años de vida potencialmente perdidos (AVPP)</w:t>
      </w:r>
    </w:p>
    <w:p w:rsidR="00AC6E22" w:rsidRPr="006E0D64" w:rsidRDefault="00AC6E22" w:rsidP="00384EDF">
      <w:pPr>
        <w:spacing w:line="360" w:lineRule="auto"/>
        <w:ind w:left="360"/>
        <w:rPr>
          <w:rFonts w:ascii="Arial Narrow" w:hAnsi="Arial Narrow"/>
          <w:color w:val="000000" w:themeColor="text1"/>
        </w:rPr>
      </w:pPr>
      <w:r w:rsidRPr="006E0D64">
        <w:rPr>
          <w:rFonts w:ascii="Arial Narrow" w:hAnsi="Arial Narrow"/>
          <w:color w:val="000000" w:themeColor="text1"/>
        </w:rPr>
        <w:t>Año</w:t>
      </w:r>
      <w:r w:rsidR="005B7935" w:rsidRPr="006E0D64">
        <w:rPr>
          <w:rFonts w:ascii="Arial Narrow" w:hAnsi="Arial Narrow"/>
          <w:color w:val="000000" w:themeColor="text1"/>
        </w:rPr>
        <w:t>s</w:t>
      </w:r>
      <w:r w:rsidRPr="006E0D64">
        <w:rPr>
          <w:rFonts w:ascii="Arial Narrow" w:hAnsi="Arial Narrow"/>
          <w:color w:val="000000" w:themeColor="text1"/>
        </w:rPr>
        <w:t xml:space="preserve"> de Vida Potencialmente Perdidos, Comuna de </w:t>
      </w:r>
      <w:r w:rsidR="001679CA" w:rsidRPr="006E0D64">
        <w:rPr>
          <w:rFonts w:ascii="Arial Narrow" w:hAnsi="Arial Narrow"/>
          <w:color w:val="000000" w:themeColor="text1"/>
        </w:rPr>
        <w:t>Talca</w:t>
      </w:r>
      <w:r w:rsidRPr="006E0D64">
        <w:rPr>
          <w:rFonts w:ascii="Arial Narrow" w:hAnsi="Arial Narrow"/>
          <w:color w:val="000000" w:themeColor="text1"/>
        </w:rPr>
        <w:t>, Región del Maule 2012</w:t>
      </w:r>
    </w:p>
    <w:tbl>
      <w:tblPr>
        <w:tblStyle w:val="Tablaconcuadrcula"/>
        <w:tblW w:w="9640" w:type="dxa"/>
        <w:jc w:val="center"/>
        <w:tblLayout w:type="fixed"/>
        <w:tblLook w:val="04A0" w:firstRow="1" w:lastRow="0" w:firstColumn="1" w:lastColumn="0" w:noHBand="0" w:noVBand="1"/>
      </w:tblPr>
      <w:tblGrid>
        <w:gridCol w:w="1385"/>
        <w:gridCol w:w="1167"/>
        <w:gridCol w:w="745"/>
        <w:gridCol w:w="815"/>
        <w:gridCol w:w="1134"/>
        <w:gridCol w:w="850"/>
        <w:gridCol w:w="851"/>
        <w:gridCol w:w="1134"/>
        <w:gridCol w:w="850"/>
        <w:gridCol w:w="709"/>
      </w:tblGrid>
      <w:tr w:rsidR="00AD5B12" w:rsidRPr="006E0D64" w:rsidTr="00446C76">
        <w:trPr>
          <w:jc w:val="center"/>
        </w:trPr>
        <w:tc>
          <w:tcPr>
            <w:tcW w:w="1385" w:type="dxa"/>
            <w:vMerge w:val="restart"/>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Territorio</w:t>
            </w:r>
          </w:p>
        </w:tc>
        <w:tc>
          <w:tcPr>
            <w:tcW w:w="8255" w:type="dxa"/>
            <w:gridSpan w:val="9"/>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Año</w:t>
            </w:r>
          </w:p>
        </w:tc>
      </w:tr>
      <w:tr w:rsidR="00AD5B12" w:rsidRPr="006E0D64" w:rsidTr="00446C76">
        <w:trPr>
          <w:jc w:val="center"/>
        </w:trPr>
        <w:tc>
          <w:tcPr>
            <w:tcW w:w="1385" w:type="dxa"/>
            <w:vMerge/>
            <w:shd w:val="clear" w:color="auto" w:fill="DEEAF6" w:themeFill="accent1" w:themeFillTint="33"/>
            <w:vAlign w:val="center"/>
          </w:tcPr>
          <w:p w:rsidR="00AC6E22" w:rsidRPr="006E0D64" w:rsidRDefault="00AC6E22" w:rsidP="00384EDF">
            <w:pPr>
              <w:spacing w:line="360" w:lineRule="auto"/>
              <w:rPr>
                <w:rFonts w:ascii="Arial Narrow" w:hAnsi="Arial Narrow"/>
                <w:color w:val="000000" w:themeColor="text1"/>
              </w:rPr>
            </w:pPr>
          </w:p>
        </w:tc>
        <w:tc>
          <w:tcPr>
            <w:tcW w:w="2727" w:type="dxa"/>
            <w:gridSpan w:val="3"/>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2010</w:t>
            </w:r>
          </w:p>
        </w:tc>
        <w:tc>
          <w:tcPr>
            <w:tcW w:w="2835" w:type="dxa"/>
            <w:gridSpan w:val="3"/>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2011</w:t>
            </w:r>
          </w:p>
        </w:tc>
        <w:tc>
          <w:tcPr>
            <w:tcW w:w="2693" w:type="dxa"/>
            <w:gridSpan w:val="3"/>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2012</w:t>
            </w:r>
          </w:p>
        </w:tc>
      </w:tr>
      <w:tr w:rsidR="00AD5B12" w:rsidRPr="006E0D64" w:rsidTr="00446C76">
        <w:trPr>
          <w:jc w:val="center"/>
        </w:trPr>
        <w:tc>
          <w:tcPr>
            <w:tcW w:w="1385" w:type="dxa"/>
            <w:vMerge/>
            <w:shd w:val="clear" w:color="auto" w:fill="DEEAF6" w:themeFill="accent1" w:themeFillTint="33"/>
            <w:vAlign w:val="center"/>
          </w:tcPr>
          <w:p w:rsidR="00AC6E22" w:rsidRPr="006E0D64" w:rsidRDefault="00AC6E22" w:rsidP="00384EDF">
            <w:pPr>
              <w:spacing w:line="360" w:lineRule="auto"/>
              <w:rPr>
                <w:rFonts w:ascii="Arial Narrow" w:hAnsi="Arial Narrow"/>
                <w:color w:val="000000" w:themeColor="text1"/>
              </w:rPr>
            </w:pPr>
          </w:p>
        </w:tc>
        <w:tc>
          <w:tcPr>
            <w:tcW w:w="1167" w:type="dxa"/>
            <w:shd w:val="clear" w:color="auto" w:fill="DEEAF6" w:themeFill="accent1" w:themeFillTint="33"/>
            <w:vAlign w:val="center"/>
          </w:tcPr>
          <w:p w:rsidR="00AC6E22" w:rsidRPr="00803A5F" w:rsidRDefault="00AC6E22" w:rsidP="00384EDF">
            <w:pPr>
              <w:spacing w:line="360" w:lineRule="auto"/>
              <w:jc w:val="center"/>
              <w:rPr>
                <w:rFonts w:ascii="Arial Narrow" w:hAnsi="Arial Narrow"/>
                <w:color w:val="000000" w:themeColor="text1"/>
                <w:sz w:val="18"/>
                <w:szCs w:val="18"/>
              </w:rPr>
            </w:pPr>
            <w:r w:rsidRPr="00803A5F">
              <w:rPr>
                <w:rFonts w:ascii="Arial Narrow" w:hAnsi="Arial Narrow"/>
                <w:color w:val="000000" w:themeColor="text1"/>
                <w:sz w:val="18"/>
                <w:szCs w:val="18"/>
              </w:rPr>
              <w:t>Defunciones</w:t>
            </w:r>
          </w:p>
        </w:tc>
        <w:tc>
          <w:tcPr>
            <w:tcW w:w="745"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AVPP</w:t>
            </w:r>
          </w:p>
        </w:tc>
        <w:tc>
          <w:tcPr>
            <w:tcW w:w="815"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AVPP</w:t>
            </w:r>
          </w:p>
        </w:tc>
        <w:tc>
          <w:tcPr>
            <w:tcW w:w="1134" w:type="dxa"/>
            <w:shd w:val="clear" w:color="auto" w:fill="DEEAF6" w:themeFill="accent1" w:themeFillTint="33"/>
            <w:vAlign w:val="center"/>
          </w:tcPr>
          <w:p w:rsidR="00AC6E22" w:rsidRPr="00803A5F" w:rsidRDefault="00AC6E22" w:rsidP="00384EDF">
            <w:pPr>
              <w:spacing w:line="360" w:lineRule="auto"/>
              <w:jc w:val="center"/>
              <w:rPr>
                <w:rFonts w:ascii="Arial Narrow" w:hAnsi="Arial Narrow"/>
                <w:color w:val="000000" w:themeColor="text1"/>
                <w:sz w:val="18"/>
                <w:szCs w:val="18"/>
              </w:rPr>
            </w:pPr>
            <w:r w:rsidRPr="00803A5F">
              <w:rPr>
                <w:rFonts w:ascii="Arial Narrow" w:hAnsi="Arial Narrow"/>
                <w:color w:val="000000" w:themeColor="text1"/>
                <w:sz w:val="18"/>
                <w:szCs w:val="18"/>
              </w:rPr>
              <w:t>Defunciones</w:t>
            </w:r>
          </w:p>
        </w:tc>
        <w:tc>
          <w:tcPr>
            <w:tcW w:w="850"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AVPP</w:t>
            </w:r>
          </w:p>
        </w:tc>
        <w:tc>
          <w:tcPr>
            <w:tcW w:w="851"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AVPP</w:t>
            </w:r>
          </w:p>
        </w:tc>
        <w:tc>
          <w:tcPr>
            <w:tcW w:w="1134" w:type="dxa"/>
            <w:shd w:val="clear" w:color="auto" w:fill="DEEAF6" w:themeFill="accent1" w:themeFillTint="33"/>
            <w:vAlign w:val="center"/>
          </w:tcPr>
          <w:p w:rsidR="00AC6E22" w:rsidRPr="00803A5F" w:rsidRDefault="00AC6E22" w:rsidP="00384EDF">
            <w:pPr>
              <w:spacing w:line="360" w:lineRule="auto"/>
              <w:jc w:val="center"/>
              <w:rPr>
                <w:rFonts w:ascii="Arial Narrow" w:hAnsi="Arial Narrow"/>
                <w:color w:val="000000" w:themeColor="text1"/>
                <w:sz w:val="18"/>
                <w:szCs w:val="18"/>
              </w:rPr>
            </w:pPr>
            <w:r w:rsidRPr="00803A5F">
              <w:rPr>
                <w:rFonts w:ascii="Arial Narrow" w:hAnsi="Arial Narrow"/>
                <w:color w:val="000000" w:themeColor="text1"/>
                <w:sz w:val="18"/>
                <w:szCs w:val="18"/>
              </w:rPr>
              <w:t>Defunciones</w:t>
            </w:r>
          </w:p>
        </w:tc>
        <w:tc>
          <w:tcPr>
            <w:tcW w:w="850"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AVPP</w:t>
            </w:r>
          </w:p>
        </w:tc>
        <w:tc>
          <w:tcPr>
            <w:tcW w:w="709" w:type="dxa"/>
            <w:shd w:val="clear" w:color="auto" w:fill="DEEAF6" w:themeFill="accent1" w:themeFillTint="33"/>
            <w:vAlign w:val="center"/>
          </w:tcPr>
          <w:p w:rsidR="00AC6E22" w:rsidRPr="006E0D64" w:rsidRDefault="00AC6E22" w:rsidP="00384EDF">
            <w:pPr>
              <w:spacing w:line="360" w:lineRule="auto"/>
              <w:jc w:val="center"/>
              <w:rPr>
                <w:rFonts w:ascii="Arial Narrow" w:hAnsi="Arial Narrow"/>
                <w:color w:val="000000" w:themeColor="text1"/>
              </w:rPr>
            </w:pPr>
            <w:r w:rsidRPr="006E0D64">
              <w:rPr>
                <w:rFonts w:ascii="Arial Narrow" w:hAnsi="Arial Narrow"/>
                <w:color w:val="000000" w:themeColor="text1"/>
              </w:rPr>
              <w:t>Tasa AVPP</w:t>
            </w:r>
          </w:p>
        </w:tc>
      </w:tr>
      <w:tr w:rsidR="00AD5B12" w:rsidRPr="006E0D64" w:rsidTr="00446C76">
        <w:trPr>
          <w:trHeight w:val="397"/>
          <w:jc w:val="center"/>
        </w:trPr>
        <w:tc>
          <w:tcPr>
            <w:tcW w:w="1385" w:type="dxa"/>
            <w:vAlign w:val="center"/>
          </w:tcPr>
          <w:p w:rsidR="00AC6E22" w:rsidRPr="00B83FB7" w:rsidRDefault="00AC6E22" w:rsidP="00384EDF">
            <w:pPr>
              <w:spacing w:line="360" w:lineRule="auto"/>
              <w:rPr>
                <w:rFonts w:ascii="Arial Narrow" w:hAnsi="Arial Narrow"/>
                <w:color w:val="000000" w:themeColor="text1"/>
              </w:rPr>
            </w:pPr>
            <w:r w:rsidRPr="00B83FB7">
              <w:rPr>
                <w:rFonts w:ascii="Arial Narrow" w:hAnsi="Arial Narrow"/>
                <w:color w:val="000000" w:themeColor="text1"/>
              </w:rPr>
              <w:t>COMUNA</w:t>
            </w:r>
          </w:p>
        </w:tc>
        <w:tc>
          <w:tcPr>
            <w:tcW w:w="1167" w:type="dxa"/>
            <w:shd w:val="clear" w:color="auto" w:fill="FFFFFF" w:themeFill="background1"/>
            <w:vAlign w:val="center"/>
          </w:tcPr>
          <w:p w:rsidR="00AC6E22" w:rsidRPr="006E0D64" w:rsidRDefault="001F0D5B" w:rsidP="00384EDF">
            <w:pPr>
              <w:spacing w:line="360" w:lineRule="auto"/>
              <w:jc w:val="center"/>
              <w:rPr>
                <w:rFonts w:ascii="Arial Narrow" w:hAnsi="Arial Narrow"/>
                <w:color w:val="000000" w:themeColor="text1"/>
              </w:rPr>
            </w:pPr>
            <w:r w:rsidRPr="006E0D64">
              <w:rPr>
                <w:rFonts w:ascii="Arial Narrow" w:hAnsi="Arial Narrow"/>
                <w:color w:val="000000" w:themeColor="text1"/>
              </w:rPr>
              <w:t>1678</w:t>
            </w:r>
          </w:p>
        </w:tc>
        <w:tc>
          <w:tcPr>
            <w:tcW w:w="745" w:type="dxa"/>
            <w:shd w:val="clear" w:color="auto" w:fill="FFFFFF" w:themeFill="background1"/>
            <w:vAlign w:val="center"/>
          </w:tcPr>
          <w:p w:rsidR="00AC6E22" w:rsidRPr="006E0D64" w:rsidRDefault="001F0D5B" w:rsidP="00384EDF">
            <w:pPr>
              <w:spacing w:line="360" w:lineRule="auto"/>
              <w:jc w:val="center"/>
              <w:rPr>
                <w:rFonts w:ascii="Arial Narrow" w:hAnsi="Arial Narrow"/>
                <w:color w:val="000000" w:themeColor="text1"/>
              </w:rPr>
            </w:pPr>
            <w:r w:rsidRPr="006E0D64">
              <w:rPr>
                <w:rFonts w:ascii="Arial Narrow" w:hAnsi="Arial Narrow"/>
                <w:color w:val="000000" w:themeColor="text1"/>
              </w:rPr>
              <w:t>17638</w:t>
            </w:r>
          </w:p>
        </w:tc>
        <w:tc>
          <w:tcPr>
            <w:tcW w:w="815" w:type="dxa"/>
            <w:shd w:val="clear" w:color="auto" w:fill="FFFFFF" w:themeFill="background1"/>
            <w:vAlign w:val="center"/>
          </w:tcPr>
          <w:p w:rsidR="00AC6E22" w:rsidRPr="006E0D64" w:rsidRDefault="00A21FD1" w:rsidP="00384EDF">
            <w:pPr>
              <w:spacing w:line="360" w:lineRule="auto"/>
              <w:jc w:val="center"/>
              <w:rPr>
                <w:rFonts w:ascii="Arial Narrow" w:hAnsi="Arial Narrow"/>
                <w:color w:val="000000" w:themeColor="text1"/>
              </w:rPr>
            </w:pPr>
            <w:r w:rsidRPr="006E0D64">
              <w:rPr>
                <w:rFonts w:ascii="Arial Narrow" w:hAnsi="Arial Narrow"/>
                <w:color w:val="000000" w:themeColor="text1"/>
              </w:rPr>
              <w:t>6390</w:t>
            </w:r>
          </w:p>
        </w:tc>
        <w:tc>
          <w:tcPr>
            <w:tcW w:w="1134" w:type="dxa"/>
            <w:shd w:val="clear" w:color="auto" w:fill="FFFFFF" w:themeFill="background1"/>
            <w:vAlign w:val="center"/>
          </w:tcPr>
          <w:p w:rsidR="00AC6E22" w:rsidRPr="006E0D64" w:rsidRDefault="00A21FD1" w:rsidP="00384EDF">
            <w:pPr>
              <w:spacing w:line="360" w:lineRule="auto"/>
              <w:jc w:val="center"/>
              <w:rPr>
                <w:rFonts w:ascii="Arial Narrow" w:hAnsi="Arial Narrow"/>
                <w:color w:val="000000" w:themeColor="text1"/>
              </w:rPr>
            </w:pPr>
            <w:r w:rsidRPr="006E0D64">
              <w:rPr>
                <w:rFonts w:ascii="Arial Narrow" w:hAnsi="Arial Narrow"/>
                <w:color w:val="000000" w:themeColor="text1"/>
              </w:rPr>
              <w:t>1219</w:t>
            </w:r>
          </w:p>
        </w:tc>
        <w:tc>
          <w:tcPr>
            <w:tcW w:w="850" w:type="dxa"/>
            <w:shd w:val="clear" w:color="auto" w:fill="FFFFFF" w:themeFill="background1"/>
            <w:vAlign w:val="center"/>
          </w:tcPr>
          <w:p w:rsidR="00AC6E22" w:rsidRPr="006E0D64" w:rsidRDefault="00A21FD1" w:rsidP="00384EDF">
            <w:pPr>
              <w:spacing w:line="360" w:lineRule="auto"/>
              <w:jc w:val="center"/>
              <w:rPr>
                <w:rFonts w:ascii="Arial Narrow" w:hAnsi="Arial Narrow"/>
                <w:color w:val="000000" w:themeColor="text1"/>
              </w:rPr>
            </w:pPr>
            <w:r w:rsidRPr="006E0D64">
              <w:rPr>
                <w:rFonts w:ascii="Arial Narrow" w:hAnsi="Arial Narrow"/>
                <w:color w:val="000000" w:themeColor="text1"/>
              </w:rPr>
              <w:t>1560</w:t>
            </w:r>
          </w:p>
        </w:tc>
        <w:tc>
          <w:tcPr>
            <w:tcW w:w="851" w:type="dxa"/>
            <w:shd w:val="clear" w:color="auto" w:fill="FFFFFF" w:themeFill="background1"/>
            <w:vAlign w:val="center"/>
          </w:tcPr>
          <w:p w:rsidR="00AC6E22" w:rsidRPr="006E0D64" w:rsidRDefault="00A21FD1" w:rsidP="00384EDF">
            <w:pPr>
              <w:spacing w:line="360" w:lineRule="auto"/>
              <w:jc w:val="center"/>
              <w:rPr>
                <w:rFonts w:ascii="Arial Narrow" w:hAnsi="Arial Narrow"/>
                <w:color w:val="000000" w:themeColor="text1"/>
              </w:rPr>
            </w:pPr>
            <w:r w:rsidRPr="006E0D64">
              <w:rPr>
                <w:rFonts w:ascii="Arial Narrow" w:hAnsi="Arial Narrow"/>
                <w:color w:val="000000" w:themeColor="text1"/>
              </w:rPr>
              <w:t>6440</w:t>
            </w:r>
          </w:p>
        </w:tc>
        <w:tc>
          <w:tcPr>
            <w:tcW w:w="1134" w:type="dxa"/>
            <w:shd w:val="clear" w:color="auto" w:fill="FFFFFF" w:themeFill="background1"/>
            <w:vAlign w:val="center"/>
          </w:tcPr>
          <w:p w:rsidR="00AC6E22" w:rsidRPr="006E0D64" w:rsidRDefault="00A21FD1" w:rsidP="00384EDF">
            <w:pPr>
              <w:spacing w:line="360" w:lineRule="auto"/>
              <w:jc w:val="center"/>
              <w:rPr>
                <w:rFonts w:ascii="Arial Narrow" w:hAnsi="Arial Narrow"/>
                <w:color w:val="000000" w:themeColor="text1"/>
              </w:rPr>
            </w:pPr>
            <w:r w:rsidRPr="006E0D64">
              <w:rPr>
                <w:rFonts w:ascii="Arial Narrow" w:hAnsi="Arial Narrow"/>
                <w:color w:val="000000" w:themeColor="text1"/>
              </w:rPr>
              <w:t>1297</w:t>
            </w:r>
          </w:p>
        </w:tc>
        <w:tc>
          <w:tcPr>
            <w:tcW w:w="850" w:type="dxa"/>
            <w:shd w:val="clear" w:color="auto" w:fill="FFFFFF" w:themeFill="background1"/>
            <w:vAlign w:val="center"/>
          </w:tcPr>
          <w:p w:rsidR="00AC6E22" w:rsidRPr="00803A5F" w:rsidRDefault="00637926" w:rsidP="00384EDF">
            <w:pPr>
              <w:spacing w:line="360" w:lineRule="auto"/>
              <w:jc w:val="center"/>
              <w:rPr>
                <w:rFonts w:ascii="Arial Narrow" w:hAnsi="Arial Narrow"/>
                <w:color w:val="000000" w:themeColor="text1"/>
              </w:rPr>
            </w:pPr>
            <w:r w:rsidRPr="00803A5F">
              <w:rPr>
                <w:rFonts w:ascii="Arial Narrow" w:eastAsia="Calibri" w:hAnsi="Arial Narrow" w:cs="Times New Roman"/>
                <w:color w:val="000000" w:themeColor="text1"/>
                <w:lang w:eastAsia="es-ES"/>
              </w:rPr>
              <w:t>15.724</w:t>
            </w:r>
          </w:p>
        </w:tc>
        <w:tc>
          <w:tcPr>
            <w:tcW w:w="709" w:type="dxa"/>
            <w:shd w:val="clear" w:color="auto" w:fill="FFFFFF" w:themeFill="background1"/>
            <w:vAlign w:val="center"/>
          </w:tcPr>
          <w:p w:rsidR="00AC6E22" w:rsidRPr="006E0D64" w:rsidRDefault="00446C76" w:rsidP="00384EDF">
            <w:pPr>
              <w:spacing w:line="360" w:lineRule="auto"/>
              <w:jc w:val="center"/>
              <w:rPr>
                <w:rFonts w:ascii="Arial Narrow" w:hAnsi="Arial Narrow"/>
                <w:color w:val="000000" w:themeColor="text1"/>
              </w:rPr>
            </w:pPr>
            <w:r w:rsidRPr="006E0D64">
              <w:rPr>
                <w:rFonts w:ascii="Arial Narrow" w:hAnsi="Arial Narrow"/>
                <w:color w:val="000000" w:themeColor="text1"/>
              </w:rPr>
              <w:t>6490</w:t>
            </w:r>
          </w:p>
        </w:tc>
      </w:tr>
      <w:tr w:rsidR="00AD5B12" w:rsidRPr="006E0D64" w:rsidTr="005B7935">
        <w:trPr>
          <w:trHeight w:val="397"/>
          <w:jc w:val="center"/>
        </w:trPr>
        <w:tc>
          <w:tcPr>
            <w:tcW w:w="1385" w:type="dxa"/>
            <w:vAlign w:val="center"/>
          </w:tcPr>
          <w:p w:rsidR="00AC6E22" w:rsidRPr="006E0D64" w:rsidRDefault="00AC6E22" w:rsidP="00384EDF">
            <w:pPr>
              <w:spacing w:line="360" w:lineRule="auto"/>
              <w:rPr>
                <w:rFonts w:ascii="Arial Narrow" w:hAnsi="Arial Narrow"/>
                <w:color w:val="000000" w:themeColor="text1"/>
              </w:rPr>
            </w:pPr>
            <w:r w:rsidRPr="006E0D64">
              <w:rPr>
                <w:rFonts w:ascii="Arial Narrow" w:hAnsi="Arial Narrow"/>
                <w:color w:val="000000" w:themeColor="text1"/>
              </w:rPr>
              <w:t>REGIÓN</w:t>
            </w:r>
          </w:p>
        </w:tc>
        <w:tc>
          <w:tcPr>
            <w:tcW w:w="1167"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4.022</w:t>
            </w:r>
          </w:p>
        </w:tc>
        <w:tc>
          <w:tcPr>
            <w:tcW w:w="745" w:type="dxa"/>
            <w:vAlign w:val="center"/>
          </w:tcPr>
          <w:p w:rsidR="00AC6E22" w:rsidRPr="006E0D64" w:rsidRDefault="00803A5F" w:rsidP="00384EDF">
            <w:pPr>
              <w:spacing w:line="360" w:lineRule="auto"/>
              <w:jc w:val="center"/>
              <w:rPr>
                <w:rFonts w:ascii="Arial Narrow" w:hAnsi="Arial Narrow"/>
                <w:color w:val="000000" w:themeColor="text1"/>
              </w:rPr>
            </w:pPr>
            <w:r>
              <w:rPr>
                <w:rFonts w:ascii="Arial Narrow" w:hAnsi="Arial Narrow"/>
                <w:color w:val="000000" w:themeColor="text1"/>
              </w:rPr>
              <w:t>86</w:t>
            </w:r>
            <w:r w:rsidR="004F4D29" w:rsidRPr="006E0D64">
              <w:rPr>
                <w:rFonts w:ascii="Arial Narrow" w:hAnsi="Arial Narrow"/>
                <w:color w:val="000000" w:themeColor="text1"/>
              </w:rPr>
              <w:t>468</w:t>
            </w:r>
          </w:p>
        </w:tc>
        <w:tc>
          <w:tcPr>
            <w:tcW w:w="815"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8.734</w:t>
            </w:r>
          </w:p>
        </w:tc>
        <w:tc>
          <w:tcPr>
            <w:tcW w:w="1134"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3.735</w:t>
            </w:r>
          </w:p>
        </w:tc>
        <w:tc>
          <w:tcPr>
            <w:tcW w:w="850"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76.596</w:t>
            </w:r>
          </w:p>
        </w:tc>
        <w:tc>
          <w:tcPr>
            <w:tcW w:w="851"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7.681</w:t>
            </w:r>
          </w:p>
        </w:tc>
        <w:tc>
          <w:tcPr>
            <w:tcW w:w="1134"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3.908</w:t>
            </w:r>
          </w:p>
        </w:tc>
        <w:tc>
          <w:tcPr>
            <w:tcW w:w="850"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76.549</w:t>
            </w:r>
          </w:p>
        </w:tc>
        <w:tc>
          <w:tcPr>
            <w:tcW w:w="709" w:type="dxa"/>
            <w:vAlign w:val="center"/>
          </w:tcPr>
          <w:p w:rsidR="00AC6E22" w:rsidRPr="006E0D64" w:rsidRDefault="004F4D29" w:rsidP="00384EDF">
            <w:pPr>
              <w:spacing w:line="360" w:lineRule="auto"/>
              <w:jc w:val="center"/>
              <w:rPr>
                <w:rFonts w:ascii="Arial Narrow" w:hAnsi="Arial Narrow"/>
                <w:color w:val="000000" w:themeColor="text1"/>
              </w:rPr>
            </w:pPr>
            <w:r w:rsidRPr="006E0D64">
              <w:rPr>
                <w:rFonts w:ascii="Arial Narrow" w:hAnsi="Arial Narrow"/>
                <w:color w:val="000000" w:themeColor="text1"/>
              </w:rPr>
              <w:t>7.622</w:t>
            </w:r>
          </w:p>
        </w:tc>
      </w:tr>
    </w:tbl>
    <w:p w:rsidR="00C069EE" w:rsidRPr="00B10EF5" w:rsidRDefault="00446C76" w:rsidP="00384EDF">
      <w:pPr>
        <w:spacing w:line="360" w:lineRule="auto"/>
        <w:ind w:left="360"/>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                                                        </w:t>
      </w:r>
      <w:r w:rsidR="00696FAF" w:rsidRPr="00B10EF5">
        <w:rPr>
          <w:rFonts w:ascii="Arial Narrow" w:hAnsi="Arial Narrow"/>
          <w:i/>
          <w:color w:val="000000" w:themeColor="text1"/>
          <w:sz w:val="18"/>
          <w:szCs w:val="18"/>
        </w:rPr>
        <w:t>Fuente: Anuario Estadístico Servicio de Salud del Maule, 2013</w:t>
      </w:r>
    </w:p>
    <w:p w:rsidR="00C069EE" w:rsidRDefault="00C069EE"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83FB7" w:rsidRDefault="00B83FB7" w:rsidP="00384EDF">
      <w:pPr>
        <w:spacing w:line="360" w:lineRule="auto"/>
        <w:rPr>
          <w:rFonts w:ascii="Arial Narrow" w:hAnsi="Arial Narrow"/>
          <w:color w:val="000000" w:themeColor="text1"/>
        </w:rPr>
      </w:pPr>
    </w:p>
    <w:p w:rsidR="00B10EF5" w:rsidRPr="006E0D64" w:rsidRDefault="00B10EF5" w:rsidP="00384EDF">
      <w:pPr>
        <w:spacing w:line="360" w:lineRule="auto"/>
        <w:rPr>
          <w:rFonts w:ascii="Arial Narrow" w:hAnsi="Arial Narrow"/>
          <w:color w:val="000000" w:themeColor="text1"/>
        </w:rPr>
      </w:pPr>
    </w:p>
    <w:p w:rsidR="00A83095" w:rsidRPr="00DE56BB" w:rsidRDefault="00A83095" w:rsidP="00DE56BB">
      <w:pPr>
        <w:pStyle w:val="Prrafodelista"/>
        <w:numPr>
          <w:ilvl w:val="1"/>
          <w:numId w:val="23"/>
        </w:numPr>
        <w:shd w:val="clear" w:color="auto" w:fill="FFFFFF" w:themeFill="background1"/>
        <w:spacing w:line="360" w:lineRule="auto"/>
        <w:ind w:left="851" w:hanging="491"/>
        <w:rPr>
          <w:rFonts w:ascii="Arial Narrow" w:hAnsi="Arial Narrow"/>
          <w:color w:val="000000" w:themeColor="text1"/>
        </w:rPr>
      </w:pPr>
      <w:r w:rsidRPr="00DE56BB">
        <w:rPr>
          <w:rFonts w:ascii="Arial Narrow" w:hAnsi="Arial Narrow"/>
          <w:color w:val="000000" w:themeColor="text1"/>
        </w:rPr>
        <w:lastRenderedPageBreak/>
        <w:t>Indicadores de Morbilidad</w:t>
      </w:r>
    </w:p>
    <w:p w:rsidR="00DE56BB" w:rsidRDefault="00DE56BB" w:rsidP="00A230FD">
      <w:pPr>
        <w:shd w:val="clear" w:color="auto" w:fill="FFFFFF" w:themeFill="background1"/>
        <w:spacing w:line="360" w:lineRule="auto"/>
        <w:ind w:left="360"/>
        <w:jc w:val="both"/>
        <w:rPr>
          <w:rFonts w:ascii="Arial Narrow" w:hAnsi="Arial Narrow"/>
          <w:color w:val="000000" w:themeColor="text1"/>
        </w:rPr>
      </w:pPr>
      <w:r>
        <w:rPr>
          <w:rFonts w:ascii="Arial Narrow" w:hAnsi="Arial Narrow"/>
          <w:color w:val="000000" w:themeColor="text1"/>
        </w:rPr>
        <w:t xml:space="preserve">Población que está bajo control en distintos programas </w:t>
      </w:r>
      <w:r w:rsidR="00D55AB3" w:rsidRPr="00DE56BB">
        <w:rPr>
          <w:rFonts w:ascii="Arial Narrow" w:hAnsi="Arial Narrow"/>
          <w:color w:val="000000" w:themeColor="text1"/>
        </w:rPr>
        <w:t xml:space="preserve"> (</w:t>
      </w:r>
      <w:r>
        <w:rPr>
          <w:rFonts w:ascii="Arial Narrow" w:hAnsi="Arial Narrow"/>
          <w:color w:val="000000" w:themeColor="text1"/>
        </w:rPr>
        <w:t>Número de hipertensos, diabéticos, dislipidémicos y enfermos renales crónicos en distintas etapas que no están en diálisis). Análisis comparativo entre los años 2014-2015, observando incrementos o descensos.</w:t>
      </w:r>
    </w:p>
    <w:p w:rsidR="00A230FD" w:rsidRPr="00A230FD" w:rsidRDefault="00A230FD" w:rsidP="00A230FD">
      <w:pPr>
        <w:spacing w:line="360" w:lineRule="auto"/>
        <w:outlineLvl w:val="2"/>
        <w:rPr>
          <w:rFonts w:ascii="Arial Narrow" w:eastAsia="Times New Roman" w:hAnsi="Arial Narrow" w:cs="Times New Roman"/>
          <w:bCs/>
          <w:color w:val="000000" w:themeColor="text1"/>
          <w:lang w:eastAsia="es-ES"/>
        </w:rPr>
      </w:pPr>
      <w:r w:rsidRPr="00A230FD">
        <w:rPr>
          <w:rFonts w:ascii="Arial Narrow" w:eastAsia="Times New Roman" w:hAnsi="Arial Narrow" w:cs="Times New Roman"/>
          <w:bCs/>
          <w:color w:val="000000" w:themeColor="text1"/>
          <w:lang w:eastAsia="es-ES"/>
        </w:rPr>
        <w:t>Población portadora de patologías crónicas de la Comuna de Talca y su incremento entre los años 2014-2015</w:t>
      </w:r>
    </w:p>
    <w:tbl>
      <w:tblPr>
        <w:tblStyle w:val="Tablaconcuadrcula"/>
        <w:tblW w:w="0" w:type="auto"/>
        <w:tblInd w:w="1171" w:type="dxa"/>
        <w:tblLook w:val="04A0" w:firstRow="1" w:lastRow="0" w:firstColumn="1" w:lastColumn="0" w:noHBand="0" w:noVBand="1"/>
      </w:tblPr>
      <w:tblGrid>
        <w:gridCol w:w="2380"/>
        <w:gridCol w:w="1720"/>
        <w:gridCol w:w="1700"/>
        <w:gridCol w:w="1940"/>
      </w:tblGrid>
      <w:tr w:rsidR="00777E50" w:rsidRPr="00685E1A" w:rsidTr="00685E1A">
        <w:trPr>
          <w:trHeight w:val="300"/>
        </w:trPr>
        <w:tc>
          <w:tcPr>
            <w:tcW w:w="2380" w:type="dxa"/>
            <w:shd w:val="clear" w:color="auto" w:fill="D5DCE4" w:themeFill="text2" w:themeFillTint="33"/>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bookmarkStart w:id="12" w:name="_Toc341435094"/>
            <w:r w:rsidRPr="00685E1A">
              <w:rPr>
                <w:rFonts w:ascii="Arial Narrow" w:eastAsia="Times New Roman" w:hAnsi="Arial Narrow" w:cs="Times New Roman"/>
                <w:b/>
                <w:bCs/>
                <w:color w:val="000000" w:themeColor="text1"/>
                <w:sz w:val="20"/>
                <w:szCs w:val="20"/>
                <w:lang w:eastAsia="es-ES"/>
              </w:rPr>
              <w:t>PATOLOGIA</w:t>
            </w:r>
          </w:p>
        </w:tc>
        <w:tc>
          <w:tcPr>
            <w:tcW w:w="1720" w:type="dxa"/>
            <w:shd w:val="clear" w:color="auto" w:fill="D5DCE4" w:themeFill="text2" w:themeFillTint="33"/>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2014</w:t>
            </w:r>
          </w:p>
        </w:tc>
        <w:tc>
          <w:tcPr>
            <w:tcW w:w="1700" w:type="dxa"/>
            <w:shd w:val="clear" w:color="auto" w:fill="D5DCE4" w:themeFill="text2" w:themeFillTint="33"/>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2015</w:t>
            </w:r>
          </w:p>
        </w:tc>
        <w:tc>
          <w:tcPr>
            <w:tcW w:w="1940" w:type="dxa"/>
            <w:shd w:val="clear" w:color="auto" w:fill="D5DCE4" w:themeFill="text2" w:themeFillTint="33"/>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INCREMENTO</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DISLIPIDEMICOS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11741</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12062</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321</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EPILEPTICOS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567</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757</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190</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DIABETICOS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10816</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11462</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646</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HIPERTENSOS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22649</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23781</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1132</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ASMA</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2679</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2810</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131</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EPOC</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1014</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1375</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361</w:t>
            </w:r>
          </w:p>
        </w:tc>
      </w:tr>
      <w:tr w:rsidR="00777E50" w:rsidRPr="00685E1A" w:rsidTr="00777E50">
        <w:trPr>
          <w:trHeight w:val="6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POSTRADOS LEVES Y MODERADOS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595</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758</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163</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POSTRADOS SEVEROS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447</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449</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w:t>
            </w:r>
          </w:p>
        </w:tc>
      </w:tr>
      <w:tr w:rsidR="00777E50" w:rsidRPr="00685E1A" w:rsidTr="00777E50">
        <w:trPr>
          <w:trHeight w:val="3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ENF. PARKINSON</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193</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177</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-16</w:t>
            </w:r>
          </w:p>
        </w:tc>
      </w:tr>
      <w:tr w:rsidR="00777E50" w:rsidRPr="00685E1A" w:rsidTr="00777E50">
        <w:trPr>
          <w:trHeight w:val="6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ARTROSIS CADERA Y RODILLA</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2100</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2460</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360</w:t>
            </w:r>
          </w:p>
        </w:tc>
      </w:tr>
      <w:tr w:rsidR="00777E50" w:rsidRPr="00685E1A" w:rsidTr="00777E50">
        <w:trPr>
          <w:trHeight w:val="900"/>
        </w:trPr>
        <w:tc>
          <w:tcPr>
            <w:tcW w:w="2380" w:type="dxa"/>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PERSONAS CON DEPRESION DE TODOS LOS TIPOS</w:t>
            </w:r>
          </w:p>
        </w:tc>
        <w:tc>
          <w:tcPr>
            <w:tcW w:w="172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2395</w:t>
            </w:r>
          </w:p>
        </w:tc>
        <w:tc>
          <w:tcPr>
            <w:tcW w:w="170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2995</w:t>
            </w:r>
          </w:p>
        </w:tc>
        <w:tc>
          <w:tcPr>
            <w:tcW w:w="1940" w:type="dxa"/>
            <w:hideMark/>
          </w:tcPr>
          <w:p w:rsidR="00777E50" w:rsidRPr="00685E1A" w:rsidRDefault="00777E50" w:rsidP="00777E50">
            <w:pPr>
              <w:spacing w:line="360" w:lineRule="auto"/>
              <w:jc w:val="center"/>
              <w:outlineLvl w:val="2"/>
              <w:rPr>
                <w:rFonts w:ascii="Arial Narrow" w:eastAsia="Times New Roman" w:hAnsi="Arial Narrow" w:cs="Times New Roman"/>
                <w:color w:val="000000" w:themeColor="text1"/>
                <w:sz w:val="20"/>
                <w:szCs w:val="20"/>
                <w:lang w:eastAsia="es-ES"/>
              </w:rPr>
            </w:pPr>
            <w:r w:rsidRPr="00685E1A">
              <w:rPr>
                <w:rFonts w:ascii="Arial Narrow" w:eastAsia="Times New Roman" w:hAnsi="Arial Narrow" w:cs="Times New Roman"/>
                <w:color w:val="000000" w:themeColor="text1"/>
                <w:sz w:val="20"/>
                <w:szCs w:val="20"/>
                <w:lang w:eastAsia="es-ES"/>
              </w:rPr>
              <w:t>600</w:t>
            </w:r>
          </w:p>
        </w:tc>
      </w:tr>
      <w:tr w:rsidR="00777E50" w:rsidRPr="00685E1A" w:rsidTr="00E57F9F">
        <w:trPr>
          <w:trHeight w:val="300"/>
        </w:trPr>
        <w:tc>
          <w:tcPr>
            <w:tcW w:w="2380" w:type="dxa"/>
            <w:shd w:val="clear" w:color="auto" w:fill="FFFFFF" w:themeFill="background1"/>
            <w:hideMark/>
          </w:tcPr>
          <w:p w:rsidR="00777E50" w:rsidRPr="00685E1A" w:rsidRDefault="00777E50" w:rsidP="00777E50">
            <w:pPr>
              <w:spacing w:line="360" w:lineRule="auto"/>
              <w:jc w:val="center"/>
              <w:outlineLvl w:val="2"/>
              <w:rPr>
                <w:rFonts w:ascii="Arial Narrow" w:eastAsia="Times New Roman" w:hAnsi="Arial Narrow" w:cs="Times New Roman"/>
                <w:b/>
                <w:bCs/>
                <w:color w:val="000000" w:themeColor="text1"/>
                <w:sz w:val="20"/>
                <w:szCs w:val="20"/>
                <w:lang w:eastAsia="es-ES"/>
              </w:rPr>
            </w:pPr>
            <w:r w:rsidRPr="00685E1A">
              <w:rPr>
                <w:rFonts w:ascii="Arial Narrow" w:eastAsia="Times New Roman" w:hAnsi="Arial Narrow" w:cs="Times New Roman"/>
                <w:b/>
                <w:bCs/>
                <w:color w:val="000000" w:themeColor="text1"/>
                <w:sz w:val="20"/>
                <w:szCs w:val="20"/>
                <w:lang w:eastAsia="es-ES"/>
              </w:rPr>
              <w:t>TOTAL DE CRONICOS</w:t>
            </w:r>
          </w:p>
        </w:tc>
        <w:tc>
          <w:tcPr>
            <w:tcW w:w="1720" w:type="dxa"/>
            <w:shd w:val="clear" w:color="auto" w:fill="FFFFFF" w:themeFill="background1"/>
            <w:hideMark/>
          </w:tcPr>
          <w:p w:rsidR="00777E50" w:rsidRPr="00685E1A" w:rsidRDefault="00777E50" w:rsidP="00777E50">
            <w:pPr>
              <w:spacing w:line="360" w:lineRule="auto"/>
              <w:jc w:val="center"/>
              <w:outlineLvl w:val="2"/>
              <w:rPr>
                <w:rFonts w:ascii="Arial Narrow" w:eastAsia="Times New Roman" w:hAnsi="Arial Narrow" w:cs="Times New Roman"/>
                <w:bCs/>
                <w:color w:val="000000" w:themeColor="text1"/>
                <w:sz w:val="20"/>
                <w:szCs w:val="20"/>
                <w:lang w:eastAsia="es-ES"/>
              </w:rPr>
            </w:pPr>
            <w:r w:rsidRPr="00685E1A">
              <w:rPr>
                <w:rFonts w:ascii="Arial Narrow" w:eastAsia="Times New Roman" w:hAnsi="Arial Narrow" w:cs="Times New Roman"/>
                <w:bCs/>
                <w:color w:val="000000" w:themeColor="text1"/>
                <w:sz w:val="20"/>
                <w:szCs w:val="20"/>
                <w:lang w:eastAsia="es-ES"/>
              </w:rPr>
              <w:t>55196</w:t>
            </w:r>
          </w:p>
        </w:tc>
        <w:tc>
          <w:tcPr>
            <w:tcW w:w="1700" w:type="dxa"/>
            <w:shd w:val="clear" w:color="auto" w:fill="FFFFFF" w:themeFill="background1"/>
            <w:hideMark/>
          </w:tcPr>
          <w:p w:rsidR="00777E50" w:rsidRPr="00685E1A" w:rsidRDefault="00777E50" w:rsidP="00777E50">
            <w:pPr>
              <w:spacing w:line="360" w:lineRule="auto"/>
              <w:jc w:val="center"/>
              <w:outlineLvl w:val="2"/>
              <w:rPr>
                <w:rFonts w:ascii="Arial Narrow" w:eastAsia="Times New Roman" w:hAnsi="Arial Narrow" w:cs="Times New Roman"/>
                <w:bCs/>
                <w:color w:val="000000" w:themeColor="text1"/>
                <w:sz w:val="20"/>
                <w:szCs w:val="20"/>
                <w:lang w:eastAsia="es-ES"/>
              </w:rPr>
            </w:pPr>
            <w:r w:rsidRPr="00685E1A">
              <w:rPr>
                <w:rFonts w:ascii="Arial Narrow" w:eastAsia="Times New Roman" w:hAnsi="Arial Narrow" w:cs="Times New Roman"/>
                <w:bCs/>
                <w:color w:val="000000" w:themeColor="text1"/>
                <w:sz w:val="20"/>
                <w:szCs w:val="20"/>
                <w:lang w:eastAsia="es-ES"/>
              </w:rPr>
              <w:t>59086</w:t>
            </w:r>
          </w:p>
        </w:tc>
        <w:tc>
          <w:tcPr>
            <w:tcW w:w="1940" w:type="dxa"/>
            <w:shd w:val="clear" w:color="auto" w:fill="FFFFFF" w:themeFill="background1"/>
            <w:hideMark/>
          </w:tcPr>
          <w:p w:rsidR="00777E50" w:rsidRPr="00685E1A" w:rsidRDefault="00777E50" w:rsidP="00777E50">
            <w:pPr>
              <w:spacing w:line="360" w:lineRule="auto"/>
              <w:jc w:val="center"/>
              <w:outlineLvl w:val="2"/>
              <w:rPr>
                <w:rFonts w:ascii="Arial Narrow" w:eastAsia="Times New Roman" w:hAnsi="Arial Narrow" w:cs="Times New Roman"/>
                <w:bCs/>
                <w:color w:val="000000" w:themeColor="text1"/>
                <w:sz w:val="20"/>
                <w:szCs w:val="20"/>
                <w:lang w:eastAsia="es-ES"/>
              </w:rPr>
            </w:pPr>
            <w:r w:rsidRPr="00685E1A">
              <w:rPr>
                <w:rFonts w:ascii="Arial Narrow" w:eastAsia="Times New Roman" w:hAnsi="Arial Narrow" w:cs="Times New Roman"/>
                <w:bCs/>
                <w:color w:val="000000" w:themeColor="text1"/>
                <w:sz w:val="20"/>
                <w:szCs w:val="20"/>
                <w:lang w:eastAsia="es-ES"/>
              </w:rPr>
              <w:t>3890</w:t>
            </w:r>
          </w:p>
        </w:tc>
      </w:tr>
    </w:tbl>
    <w:p w:rsidR="004D2824" w:rsidRDefault="004D2824" w:rsidP="004D2824">
      <w:pPr>
        <w:spacing w:after="0" w:line="360" w:lineRule="auto"/>
        <w:ind w:left="426"/>
        <w:jc w:val="center"/>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P 2014-2015.</w:t>
      </w:r>
    </w:p>
    <w:p w:rsidR="004D2824" w:rsidRPr="00B10EF5" w:rsidRDefault="004D2824" w:rsidP="004D2824">
      <w:pPr>
        <w:spacing w:after="0" w:line="360" w:lineRule="auto"/>
        <w:ind w:left="426"/>
        <w:jc w:val="center"/>
        <w:rPr>
          <w:rFonts w:ascii="Arial Narrow" w:hAnsi="Arial Narrow"/>
          <w:i/>
          <w:color w:val="000000" w:themeColor="text1"/>
          <w:sz w:val="18"/>
          <w:szCs w:val="18"/>
        </w:rPr>
      </w:pPr>
    </w:p>
    <w:p w:rsidR="003D242E" w:rsidRDefault="003D242E" w:rsidP="00384EDF">
      <w:pPr>
        <w:spacing w:after="0" w:line="360" w:lineRule="auto"/>
        <w:jc w:val="center"/>
        <w:outlineLvl w:val="2"/>
        <w:rPr>
          <w:rFonts w:ascii="Arial Narrow" w:eastAsia="Times New Roman" w:hAnsi="Arial Narrow" w:cs="Times New Roman"/>
          <w:b/>
          <w:color w:val="000000" w:themeColor="text1"/>
          <w:lang w:eastAsia="es-ES"/>
        </w:rPr>
      </w:pPr>
    </w:p>
    <w:p w:rsidR="00B941F5" w:rsidRDefault="00DE56BB" w:rsidP="00B941F5">
      <w:pPr>
        <w:spacing w:after="0" w:line="360" w:lineRule="auto"/>
        <w:ind w:firstLine="360"/>
        <w:jc w:val="both"/>
        <w:outlineLvl w:val="2"/>
        <w:rPr>
          <w:rFonts w:ascii="Arial Narrow" w:eastAsia="Times New Roman" w:hAnsi="Arial Narrow" w:cs="Times New Roman"/>
          <w:color w:val="000000" w:themeColor="text1"/>
          <w:lang w:eastAsia="es-ES"/>
        </w:rPr>
      </w:pPr>
      <w:r w:rsidRPr="00B941F5">
        <w:rPr>
          <w:rFonts w:ascii="Arial Narrow" w:eastAsia="Times New Roman" w:hAnsi="Arial Narrow" w:cs="Times New Roman"/>
          <w:color w:val="000000" w:themeColor="text1"/>
          <w:lang w:eastAsia="es-ES"/>
        </w:rPr>
        <w:t xml:space="preserve">Se observa que el comportamiento en todas las patologías crónicas </w:t>
      </w:r>
      <w:r w:rsidR="00B941F5" w:rsidRPr="00B941F5">
        <w:rPr>
          <w:rFonts w:ascii="Arial Narrow" w:eastAsia="Times New Roman" w:hAnsi="Arial Narrow" w:cs="Times New Roman"/>
          <w:color w:val="000000" w:themeColor="text1"/>
          <w:lang w:eastAsia="es-ES"/>
        </w:rPr>
        <w:t>tiende</w:t>
      </w:r>
      <w:r w:rsidRPr="00B941F5">
        <w:rPr>
          <w:rFonts w:ascii="Arial Narrow" w:eastAsia="Times New Roman" w:hAnsi="Arial Narrow" w:cs="Times New Roman"/>
          <w:color w:val="000000" w:themeColor="text1"/>
          <w:lang w:eastAsia="es-ES"/>
        </w:rPr>
        <w:t xml:space="preserve"> a incrementarse o aumentar, solo destacándose </w:t>
      </w:r>
      <w:r w:rsidR="00B941F5">
        <w:rPr>
          <w:rFonts w:ascii="Arial Narrow" w:eastAsia="Times New Roman" w:hAnsi="Arial Narrow" w:cs="Times New Roman"/>
          <w:color w:val="000000" w:themeColor="text1"/>
          <w:lang w:eastAsia="es-ES"/>
        </w:rPr>
        <w:t xml:space="preserve">en </w:t>
      </w:r>
      <w:r w:rsidRPr="00B941F5">
        <w:rPr>
          <w:rFonts w:ascii="Arial Narrow" w:eastAsia="Times New Roman" w:hAnsi="Arial Narrow" w:cs="Times New Roman"/>
          <w:color w:val="000000" w:themeColor="text1"/>
          <w:lang w:eastAsia="es-ES"/>
        </w:rPr>
        <w:t xml:space="preserve">el </w:t>
      </w:r>
      <w:r w:rsidR="00B941F5" w:rsidRPr="00B941F5">
        <w:rPr>
          <w:rFonts w:ascii="Arial Narrow" w:eastAsia="Times New Roman" w:hAnsi="Arial Narrow" w:cs="Times New Roman"/>
          <w:color w:val="000000" w:themeColor="text1"/>
          <w:lang w:eastAsia="es-ES"/>
        </w:rPr>
        <w:t>Parkinson</w:t>
      </w:r>
      <w:r w:rsidRPr="00B941F5">
        <w:rPr>
          <w:rFonts w:ascii="Arial Narrow" w:eastAsia="Times New Roman" w:hAnsi="Arial Narrow" w:cs="Times New Roman"/>
          <w:color w:val="000000" w:themeColor="text1"/>
          <w:lang w:eastAsia="es-ES"/>
        </w:rPr>
        <w:t xml:space="preserve"> con un </w:t>
      </w:r>
      <w:r w:rsidR="00B941F5" w:rsidRPr="00B941F5">
        <w:rPr>
          <w:rFonts w:ascii="Arial Narrow" w:eastAsia="Times New Roman" w:hAnsi="Arial Narrow" w:cs="Times New Roman"/>
          <w:color w:val="000000" w:themeColor="text1"/>
          <w:lang w:eastAsia="es-ES"/>
        </w:rPr>
        <w:t>descenso</w:t>
      </w:r>
      <w:r w:rsidRPr="00B941F5">
        <w:rPr>
          <w:rFonts w:ascii="Arial Narrow" w:eastAsia="Times New Roman" w:hAnsi="Arial Narrow" w:cs="Times New Roman"/>
          <w:color w:val="000000" w:themeColor="text1"/>
          <w:lang w:eastAsia="es-ES"/>
        </w:rPr>
        <w:t xml:space="preserve"> poco significativo. Es importante recalcar que en promedio </w:t>
      </w:r>
      <w:r w:rsidR="00B941F5" w:rsidRPr="00B941F5">
        <w:rPr>
          <w:rFonts w:ascii="Arial Narrow" w:eastAsia="Times New Roman" w:hAnsi="Arial Narrow" w:cs="Times New Roman"/>
          <w:color w:val="000000" w:themeColor="text1"/>
          <w:lang w:eastAsia="es-ES"/>
        </w:rPr>
        <w:t>aumentaron</w:t>
      </w:r>
      <w:r w:rsidRPr="00B941F5">
        <w:rPr>
          <w:rFonts w:ascii="Arial Narrow" w:eastAsia="Times New Roman" w:hAnsi="Arial Narrow" w:cs="Times New Roman"/>
          <w:color w:val="000000" w:themeColor="text1"/>
          <w:lang w:eastAsia="es-ES"/>
        </w:rPr>
        <w:t xml:space="preserve"> casi 4000 pacientes </w:t>
      </w:r>
      <w:r w:rsidR="00B941F5" w:rsidRPr="00B941F5">
        <w:rPr>
          <w:rFonts w:ascii="Arial Narrow" w:eastAsia="Times New Roman" w:hAnsi="Arial Narrow" w:cs="Times New Roman"/>
          <w:color w:val="000000" w:themeColor="text1"/>
          <w:lang w:eastAsia="es-ES"/>
        </w:rPr>
        <w:t>más</w:t>
      </w:r>
      <w:r w:rsidRPr="00B941F5">
        <w:rPr>
          <w:rFonts w:ascii="Arial Narrow" w:eastAsia="Times New Roman" w:hAnsi="Arial Narrow" w:cs="Times New Roman"/>
          <w:color w:val="000000" w:themeColor="text1"/>
          <w:lang w:eastAsia="es-ES"/>
        </w:rPr>
        <w:t xml:space="preserve"> bajo control entre los años</w:t>
      </w:r>
      <w:r w:rsidR="00B941F5">
        <w:rPr>
          <w:rFonts w:ascii="Arial Narrow" w:eastAsia="Times New Roman" w:hAnsi="Arial Narrow" w:cs="Times New Roman"/>
          <w:color w:val="000000" w:themeColor="text1"/>
          <w:lang w:eastAsia="es-ES"/>
        </w:rPr>
        <w:t xml:space="preserve"> 2014-2015</w:t>
      </w:r>
      <w:r w:rsidRPr="00B941F5">
        <w:rPr>
          <w:rFonts w:ascii="Arial Narrow" w:eastAsia="Times New Roman" w:hAnsi="Arial Narrow" w:cs="Times New Roman"/>
          <w:color w:val="000000" w:themeColor="text1"/>
          <w:lang w:eastAsia="es-ES"/>
        </w:rPr>
        <w:t>, lo que significa distrib</w:t>
      </w:r>
      <w:r w:rsidR="00B941F5">
        <w:rPr>
          <w:rFonts w:ascii="Arial Narrow" w:eastAsia="Times New Roman" w:hAnsi="Arial Narrow" w:cs="Times New Roman"/>
          <w:color w:val="000000" w:themeColor="text1"/>
          <w:lang w:eastAsia="es-ES"/>
        </w:rPr>
        <w:t>uir esfuerzos, como son horas mé</w:t>
      </w:r>
      <w:r w:rsidRPr="00B941F5">
        <w:rPr>
          <w:rFonts w:ascii="Arial Narrow" w:eastAsia="Times New Roman" w:hAnsi="Arial Narrow" w:cs="Times New Roman"/>
          <w:color w:val="000000" w:themeColor="text1"/>
          <w:lang w:eastAsia="es-ES"/>
        </w:rPr>
        <w:t>dicas principalmente, exámenes y medicamentos en estos pacientes</w:t>
      </w:r>
      <w:r w:rsidR="00B941F5">
        <w:rPr>
          <w:rFonts w:ascii="Arial Narrow" w:eastAsia="Times New Roman" w:hAnsi="Arial Narrow" w:cs="Times New Roman"/>
          <w:color w:val="000000" w:themeColor="text1"/>
          <w:lang w:eastAsia="es-ES"/>
        </w:rPr>
        <w:t xml:space="preserve">, dejando de lado o </w:t>
      </w:r>
      <w:r w:rsidRPr="00B941F5">
        <w:rPr>
          <w:rFonts w:ascii="Arial Narrow" w:eastAsia="Times New Roman" w:hAnsi="Arial Narrow" w:cs="Times New Roman"/>
          <w:color w:val="000000" w:themeColor="text1"/>
          <w:lang w:eastAsia="es-ES"/>
        </w:rPr>
        <w:t>en desmedro</w:t>
      </w:r>
      <w:r w:rsidR="00B941F5">
        <w:rPr>
          <w:rFonts w:ascii="Arial Narrow" w:eastAsia="Times New Roman" w:hAnsi="Arial Narrow" w:cs="Times New Roman"/>
          <w:color w:val="000000" w:themeColor="text1"/>
          <w:lang w:eastAsia="es-ES"/>
        </w:rPr>
        <w:t xml:space="preserve"> de</w:t>
      </w:r>
      <w:r w:rsidRPr="00B941F5">
        <w:rPr>
          <w:rFonts w:ascii="Arial Narrow" w:eastAsia="Times New Roman" w:hAnsi="Arial Narrow" w:cs="Times New Roman"/>
          <w:color w:val="000000" w:themeColor="text1"/>
          <w:lang w:eastAsia="es-ES"/>
        </w:rPr>
        <w:t xml:space="preserve"> la disponibilidad d</w:t>
      </w:r>
      <w:r w:rsidR="00B941F5">
        <w:rPr>
          <w:rFonts w:ascii="Arial Narrow" w:eastAsia="Times New Roman" w:hAnsi="Arial Narrow" w:cs="Times New Roman"/>
          <w:color w:val="000000" w:themeColor="text1"/>
          <w:lang w:eastAsia="es-ES"/>
        </w:rPr>
        <w:t>e horas mé</w:t>
      </w:r>
      <w:r w:rsidRPr="00B941F5">
        <w:rPr>
          <w:rFonts w:ascii="Arial Narrow" w:eastAsia="Times New Roman" w:hAnsi="Arial Narrow" w:cs="Times New Roman"/>
          <w:color w:val="000000" w:themeColor="text1"/>
          <w:lang w:eastAsia="es-ES"/>
        </w:rPr>
        <w:t xml:space="preserve">dicas para los pacientes que consultan espontáneamente porque se sienten enfermos. </w:t>
      </w:r>
    </w:p>
    <w:p w:rsidR="00B941F5" w:rsidRDefault="00B941F5" w:rsidP="00B941F5">
      <w:pPr>
        <w:spacing w:after="0" w:line="360" w:lineRule="auto"/>
        <w:ind w:firstLine="360"/>
        <w:jc w:val="both"/>
        <w:outlineLvl w:val="2"/>
        <w:rPr>
          <w:rFonts w:ascii="Arial Narrow" w:eastAsia="Times New Roman" w:hAnsi="Arial Narrow" w:cs="Times New Roman"/>
          <w:color w:val="000000" w:themeColor="text1"/>
          <w:lang w:eastAsia="es-ES"/>
        </w:rPr>
      </w:pPr>
    </w:p>
    <w:p w:rsidR="00A230FD" w:rsidRDefault="00A230FD" w:rsidP="00B941F5">
      <w:pPr>
        <w:spacing w:after="0" w:line="360" w:lineRule="auto"/>
        <w:ind w:firstLine="360"/>
        <w:jc w:val="both"/>
        <w:outlineLvl w:val="2"/>
        <w:rPr>
          <w:rFonts w:ascii="Arial Narrow" w:eastAsia="Times New Roman" w:hAnsi="Arial Narrow" w:cs="Times New Roman"/>
          <w:color w:val="000000" w:themeColor="text1"/>
          <w:lang w:eastAsia="es-ES"/>
        </w:rPr>
      </w:pPr>
    </w:p>
    <w:p w:rsidR="00A230FD" w:rsidRDefault="00A230FD" w:rsidP="00B941F5">
      <w:pPr>
        <w:spacing w:after="0" w:line="360" w:lineRule="auto"/>
        <w:ind w:firstLine="360"/>
        <w:jc w:val="both"/>
        <w:outlineLvl w:val="2"/>
        <w:rPr>
          <w:rFonts w:ascii="Arial Narrow" w:eastAsia="Times New Roman" w:hAnsi="Arial Narrow" w:cs="Times New Roman"/>
          <w:color w:val="000000" w:themeColor="text1"/>
          <w:lang w:eastAsia="es-ES"/>
        </w:rPr>
      </w:pPr>
    </w:p>
    <w:p w:rsidR="00DE56BB" w:rsidRPr="00B941F5" w:rsidRDefault="00DE56BB" w:rsidP="00B941F5">
      <w:pPr>
        <w:spacing w:after="0" w:line="360" w:lineRule="auto"/>
        <w:ind w:firstLine="360"/>
        <w:jc w:val="both"/>
        <w:outlineLvl w:val="2"/>
        <w:rPr>
          <w:rFonts w:ascii="Arial Narrow" w:eastAsia="Times New Roman" w:hAnsi="Arial Narrow" w:cs="Times New Roman"/>
          <w:color w:val="000000" w:themeColor="text1"/>
          <w:lang w:eastAsia="es-ES"/>
        </w:rPr>
      </w:pPr>
      <w:r w:rsidRPr="00B941F5">
        <w:rPr>
          <w:rFonts w:ascii="Arial Narrow" w:eastAsia="Times New Roman" w:hAnsi="Arial Narrow" w:cs="Times New Roman"/>
          <w:color w:val="000000" w:themeColor="text1"/>
          <w:lang w:eastAsia="es-ES"/>
        </w:rPr>
        <w:lastRenderedPageBreak/>
        <w:t xml:space="preserve">Es relevante mencionar que las cifras de pacientes crónicos </w:t>
      </w:r>
      <w:r w:rsidR="00B941F5">
        <w:rPr>
          <w:rFonts w:ascii="Arial Narrow" w:eastAsia="Times New Roman" w:hAnsi="Arial Narrow" w:cs="Times New Roman"/>
          <w:color w:val="000000" w:themeColor="text1"/>
          <w:lang w:eastAsia="es-ES"/>
        </w:rPr>
        <w:t>irá</w:t>
      </w:r>
      <w:r w:rsidRPr="00B941F5">
        <w:rPr>
          <w:rFonts w:ascii="Arial Narrow" w:eastAsia="Times New Roman" w:hAnsi="Arial Narrow" w:cs="Times New Roman"/>
          <w:color w:val="000000" w:themeColor="text1"/>
          <w:lang w:eastAsia="es-ES"/>
        </w:rPr>
        <w:t xml:space="preserve">n aumentando </w:t>
      </w:r>
      <w:r w:rsidR="00B941F5">
        <w:rPr>
          <w:rFonts w:ascii="Arial Narrow" w:eastAsia="Times New Roman" w:hAnsi="Arial Narrow" w:cs="Times New Roman"/>
          <w:color w:val="000000" w:themeColor="text1"/>
          <w:lang w:eastAsia="es-ES"/>
        </w:rPr>
        <w:t xml:space="preserve">cada </w:t>
      </w:r>
      <w:r w:rsidRPr="00B941F5">
        <w:rPr>
          <w:rFonts w:ascii="Arial Narrow" w:eastAsia="Times New Roman" w:hAnsi="Arial Narrow" w:cs="Times New Roman"/>
          <w:color w:val="000000" w:themeColor="text1"/>
          <w:lang w:eastAsia="es-ES"/>
        </w:rPr>
        <w:t>año</w:t>
      </w:r>
      <w:r w:rsidR="00B941F5">
        <w:rPr>
          <w:rFonts w:ascii="Arial Narrow" w:eastAsia="Times New Roman" w:hAnsi="Arial Narrow" w:cs="Times New Roman"/>
          <w:color w:val="000000" w:themeColor="text1"/>
          <w:lang w:eastAsia="es-ES"/>
        </w:rPr>
        <w:t>;</w:t>
      </w:r>
      <w:r w:rsidRPr="00B941F5">
        <w:rPr>
          <w:rFonts w:ascii="Arial Narrow" w:eastAsia="Times New Roman" w:hAnsi="Arial Narrow" w:cs="Times New Roman"/>
          <w:color w:val="000000" w:themeColor="text1"/>
          <w:lang w:eastAsia="es-ES"/>
        </w:rPr>
        <w:t xml:space="preserve"> dado </w:t>
      </w:r>
      <w:r w:rsidR="00B941F5">
        <w:rPr>
          <w:rFonts w:ascii="Arial Narrow" w:eastAsia="Times New Roman" w:hAnsi="Arial Narrow" w:cs="Times New Roman"/>
          <w:color w:val="000000" w:themeColor="text1"/>
          <w:lang w:eastAsia="es-ES"/>
        </w:rPr>
        <w:t>el</w:t>
      </w:r>
      <w:r w:rsidRPr="00B941F5">
        <w:rPr>
          <w:rFonts w:ascii="Arial Narrow" w:eastAsia="Times New Roman" w:hAnsi="Arial Narrow" w:cs="Times New Roman"/>
          <w:color w:val="000000" w:themeColor="text1"/>
          <w:lang w:eastAsia="es-ES"/>
        </w:rPr>
        <w:t xml:space="preserve"> perfil epidemiológico imperante, donde tiene su</w:t>
      </w:r>
      <w:r w:rsidR="00B941F5">
        <w:rPr>
          <w:rFonts w:ascii="Arial Narrow" w:eastAsia="Times New Roman" w:hAnsi="Arial Narrow" w:cs="Times New Roman"/>
          <w:color w:val="000000" w:themeColor="text1"/>
          <w:lang w:eastAsia="es-ES"/>
        </w:rPr>
        <w:t>s</w:t>
      </w:r>
      <w:r w:rsidRPr="00B941F5">
        <w:rPr>
          <w:rFonts w:ascii="Arial Narrow" w:eastAsia="Times New Roman" w:hAnsi="Arial Narrow" w:cs="Times New Roman"/>
          <w:color w:val="000000" w:themeColor="text1"/>
          <w:lang w:eastAsia="es-ES"/>
        </w:rPr>
        <w:t xml:space="preserve"> principales patologías, las cardiovasculares como la hipertensión, diabetes, dislipidemia, entre otras</w:t>
      </w:r>
      <w:r w:rsidR="00B941F5">
        <w:rPr>
          <w:rFonts w:ascii="Arial Narrow" w:eastAsia="Times New Roman" w:hAnsi="Arial Narrow" w:cs="Times New Roman"/>
          <w:color w:val="000000" w:themeColor="text1"/>
          <w:lang w:eastAsia="es-ES"/>
        </w:rPr>
        <w:t>.</w:t>
      </w:r>
      <w:r w:rsidRPr="00B941F5">
        <w:rPr>
          <w:rFonts w:ascii="Arial Narrow" w:eastAsia="Times New Roman" w:hAnsi="Arial Narrow" w:cs="Times New Roman"/>
          <w:color w:val="000000" w:themeColor="text1"/>
          <w:lang w:eastAsia="es-ES"/>
        </w:rPr>
        <w:t xml:space="preserve"> </w:t>
      </w:r>
      <w:r w:rsidR="00B941F5">
        <w:rPr>
          <w:rFonts w:ascii="Arial Narrow" w:eastAsia="Times New Roman" w:hAnsi="Arial Narrow" w:cs="Times New Roman"/>
          <w:color w:val="000000" w:themeColor="text1"/>
          <w:lang w:eastAsia="es-ES"/>
        </w:rPr>
        <w:t>C</w:t>
      </w:r>
      <w:r w:rsidRPr="00B941F5">
        <w:rPr>
          <w:rFonts w:ascii="Arial Narrow" w:eastAsia="Times New Roman" w:hAnsi="Arial Narrow" w:cs="Times New Roman"/>
          <w:color w:val="000000" w:themeColor="text1"/>
          <w:lang w:eastAsia="es-ES"/>
        </w:rPr>
        <w:t>on la</w:t>
      </w:r>
      <w:r w:rsidR="00B941F5">
        <w:rPr>
          <w:rFonts w:ascii="Arial Narrow" w:eastAsia="Times New Roman" w:hAnsi="Arial Narrow" w:cs="Times New Roman"/>
          <w:color w:val="000000" w:themeColor="text1"/>
          <w:lang w:eastAsia="es-ES"/>
        </w:rPr>
        <w:t>s</w:t>
      </w:r>
      <w:r w:rsidRPr="00B941F5">
        <w:rPr>
          <w:rFonts w:ascii="Arial Narrow" w:eastAsia="Times New Roman" w:hAnsi="Arial Narrow" w:cs="Times New Roman"/>
          <w:color w:val="000000" w:themeColor="text1"/>
          <w:lang w:eastAsia="es-ES"/>
        </w:rPr>
        <w:t xml:space="preserve"> consiguientes complicaciones asociadas y la dependencia de estas, terminando en secuelas tales como discapacidades parciales o totales </w:t>
      </w:r>
      <w:r w:rsidR="00B941F5">
        <w:rPr>
          <w:rFonts w:ascii="Arial Narrow" w:eastAsia="Times New Roman" w:hAnsi="Arial Narrow" w:cs="Times New Roman"/>
          <w:color w:val="000000" w:themeColor="text1"/>
          <w:lang w:eastAsia="es-ES"/>
        </w:rPr>
        <w:t xml:space="preserve">de los pacientes, </w:t>
      </w:r>
      <w:r w:rsidR="00B941F5" w:rsidRPr="00B941F5">
        <w:rPr>
          <w:rFonts w:ascii="Arial Narrow" w:eastAsia="Times New Roman" w:hAnsi="Arial Narrow" w:cs="Times New Roman"/>
          <w:color w:val="000000" w:themeColor="text1"/>
          <w:lang w:eastAsia="es-ES"/>
        </w:rPr>
        <w:t xml:space="preserve">aumentando </w:t>
      </w:r>
      <w:r w:rsidR="00B941F5">
        <w:rPr>
          <w:rFonts w:ascii="Arial Narrow" w:eastAsia="Times New Roman" w:hAnsi="Arial Narrow" w:cs="Times New Roman"/>
          <w:color w:val="000000" w:themeColor="text1"/>
          <w:lang w:eastAsia="es-ES"/>
        </w:rPr>
        <w:t>de esta forma</w:t>
      </w:r>
      <w:r w:rsidR="00B941F5" w:rsidRPr="00B941F5">
        <w:rPr>
          <w:rFonts w:ascii="Arial Narrow" w:eastAsia="Times New Roman" w:hAnsi="Arial Narrow" w:cs="Times New Roman"/>
          <w:color w:val="000000" w:themeColor="text1"/>
          <w:lang w:eastAsia="es-ES"/>
        </w:rPr>
        <w:t xml:space="preserve"> la cantidad de pacientes postrados que requieren de mucho tiempo en cada atención. Lo que traduce definitivamente en disminución de horas </w:t>
      </w:r>
      <w:r w:rsidR="00B941F5">
        <w:rPr>
          <w:rFonts w:ascii="Arial Narrow" w:eastAsia="Times New Roman" w:hAnsi="Arial Narrow" w:cs="Times New Roman"/>
          <w:color w:val="000000" w:themeColor="text1"/>
          <w:lang w:eastAsia="es-ES"/>
        </w:rPr>
        <w:t xml:space="preserve">médicas de </w:t>
      </w:r>
      <w:r w:rsidR="00B941F5" w:rsidRPr="00B941F5">
        <w:rPr>
          <w:rFonts w:ascii="Arial Narrow" w:eastAsia="Times New Roman" w:hAnsi="Arial Narrow" w:cs="Times New Roman"/>
          <w:color w:val="000000" w:themeColor="text1"/>
          <w:lang w:eastAsia="es-ES"/>
        </w:rPr>
        <w:t>morbilidad para la población.</w:t>
      </w:r>
    </w:p>
    <w:p w:rsidR="00DE56BB" w:rsidRPr="00DE56BB" w:rsidRDefault="00B941F5" w:rsidP="00B941F5">
      <w:pPr>
        <w:shd w:val="clear" w:color="auto" w:fill="FFFFFF" w:themeFill="background1"/>
        <w:spacing w:line="360" w:lineRule="auto"/>
        <w:jc w:val="both"/>
        <w:rPr>
          <w:rFonts w:ascii="Arial Narrow" w:hAnsi="Arial Narrow"/>
          <w:color w:val="000000" w:themeColor="text1"/>
        </w:rPr>
      </w:pPr>
      <w:r>
        <w:rPr>
          <w:rFonts w:ascii="Arial Narrow" w:eastAsia="Times New Roman" w:hAnsi="Arial Narrow" w:cs="Times New Roman"/>
          <w:color w:val="000000" w:themeColor="text1"/>
          <w:lang w:eastAsia="es-ES"/>
        </w:rPr>
        <w:t xml:space="preserve">Al realizar este análisis a la luz de los datos, es importante conocer cuantitativamente los factores o conductas de mayor riesgo, que se traducirán en problemas de salud crónicos o marcaran tendencias en el perfil epidemiológico, tales como: </w:t>
      </w:r>
      <w:r w:rsidR="00DE56BB" w:rsidRPr="00DE56BB">
        <w:rPr>
          <w:rFonts w:ascii="Arial Narrow" w:hAnsi="Arial Narrow"/>
          <w:color w:val="000000" w:themeColor="text1"/>
        </w:rPr>
        <w:t xml:space="preserve">el </w:t>
      </w:r>
      <w:r>
        <w:rPr>
          <w:rFonts w:ascii="Arial Narrow" w:hAnsi="Arial Narrow"/>
          <w:color w:val="000000" w:themeColor="text1"/>
        </w:rPr>
        <w:t xml:space="preserve">número de pacientes cardiovasculares con factores de riesgo </w:t>
      </w:r>
      <w:r w:rsidR="00DE56BB" w:rsidRPr="00DE56BB">
        <w:rPr>
          <w:rFonts w:ascii="Arial Narrow" w:hAnsi="Arial Narrow"/>
          <w:color w:val="000000" w:themeColor="text1"/>
        </w:rPr>
        <w:t xml:space="preserve">cardiovascular alto, </w:t>
      </w:r>
      <w:r w:rsidR="00DE56BB" w:rsidRPr="00DE56BB">
        <w:rPr>
          <w:rFonts w:ascii="Arial Narrow" w:eastAsia="Times New Roman" w:hAnsi="Arial Narrow" w:cs="Calibri"/>
          <w:bCs/>
          <w:color w:val="000000"/>
          <w:lang w:val="es-CL" w:eastAsia="es-CL"/>
        </w:rPr>
        <w:t>adultos mayores con riesgo de quedar dependien</w:t>
      </w:r>
      <w:r>
        <w:rPr>
          <w:rFonts w:ascii="Arial Narrow" w:eastAsia="Times New Roman" w:hAnsi="Arial Narrow" w:cs="Calibri"/>
          <w:bCs/>
          <w:color w:val="000000"/>
          <w:lang w:val="es-CL" w:eastAsia="es-CL"/>
        </w:rPr>
        <w:t>tes en los pró</w:t>
      </w:r>
      <w:r w:rsidR="00DE56BB" w:rsidRPr="00DE56BB">
        <w:rPr>
          <w:rFonts w:ascii="Arial Narrow" w:eastAsia="Times New Roman" w:hAnsi="Arial Narrow" w:cs="Calibri"/>
          <w:bCs/>
          <w:color w:val="000000"/>
          <w:lang w:val="es-CL" w:eastAsia="es-CL"/>
        </w:rPr>
        <w:t>ximos 12 meses</w:t>
      </w:r>
      <w:r w:rsidR="00DE56BB" w:rsidRPr="00DE56BB">
        <w:rPr>
          <w:rFonts w:ascii="Arial Narrow" w:hAnsi="Arial Narrow"/>
          <w:color w:val="000000" w:themeColor="text1"/>
        </w:rPr>
        <w:t xml:space="preserve"> y </w:t>
      </w:r>
      <w:r>
        <w:rPr>
          <w:rFonts w:ascii="Arial Narrow" w:hAnsi="Arial Narrow"/>
          <w:color w:val="000000" w:themeColor="text1"/>
        </w:rPr>
        <w:t xml:space="preserve">el número de </w:t>
      </w:r>
      <w:r w:rsidR="00DE56BB" w:rsidRPr="00DE56BB">
        <w:rPr>
          <w:rFonts w:ascii="Arial Narrow" w:eastAsia="Times New Roman" w:hAnsi="Arial Narrow" w:cs="Calibri"/>
          <w:bCs/>
          <w:color w:val="000000"/>
          <w:lang w:val="es-CL" w:eastAsia="es-CL"/>
        </w:rPr>
        <w:t>embarazos adolescentes</w:t>
      </w:r>
    </w:p>
    <w:p w:rsidR="00B941F5" w:rsidRDefault="00B941F5" w:rsidP="00B941F5">
      <w:pPr>
        <w:spacing w:after="0" w:line="360" w:lineRule="auto"/>
        <w:outlineLvl w:val="2"/>
        <w:rPr>
          <w:rFonts w:ascii="Arial Narrow" w:eastAsia="Times New Roman" w:hAnsi="Arial Narrow" w:cs="Calibri"/>
          <w:bCs/>
          <w:color w:val="000000"/>
          <w:lang w:eastAsia="es-CL"/>
        </w:rPr>
      </w:pPr>
    </w:p>
    <w:p w:rsidR="00DE56BB" w:rsidRPr="00B941F5" w:rsidRDefault="00B941F5" w:rsidP="00B941F5">
      <w:pPr>
        <w:spacing w:after="0" w:line="360" w:lineRule="auto"/>
        <w:outlineLvl w:val="2"/>
        <w:rPr>
          <w:rFonts w:ascii="Arial Narrow" w:eastAsia="Times New Roman" w:hAnsi="Arial Narrow" w:cs="Times New Roman"/>
          <w:color w:val="000000" w:themeColor="text1"/>
          <w:lang w:eastAsia="es-ES"/>
        </w:rPr>
      </w:pPr>
      <w:r w:rsidRPr="00B941F5">
        <w:rPr>
          <w:rFonts w:ascii="Arial Narrow" w:eastAsia="Times New Roman" w:hAnsi="Arial Narrow" w:cs="Calibri"/>
          <w:bCs/>
          <w:color w:val="000000"/>
          <w:lang w:eastAsia="es-CL"/>
        </w:rPr>
        <w:t>P</w:t>
      </w:r>
      <w:r w:rsidRPr="00B941F5">
        <w:rPr>
          <w:rFonts w:ascii="Arial Narrow" w:eastAsia="Times New Roman" w:hAnsi="Arial Narrow" w:cs="Calibri"/>
          <w:bCs/>
          <w:color w:val="000000"/>
          <w:lang w:val="es-CL" w:eastAsia="es-CL"/>
        </w:rPr>
        <w:t>oblación con factores o conductas de riesgos de la comuna de Ta</w:t>
      </w:r>
      <w:r>
        <w:rPr>
          <w:rFonts w:ascii="Arial Narrow" w:eastAsia="Times New Roman" w:hAnsi="Arial Narrow" w:cs="Calibri"/>
          <w:bCs/>
          <w:color w:val="000000"/>
          <w:lang w:val="es-CL" w:eastAsia="es-CL"/>
        </w:rPr>
        <w:t>lca y su incremento entre el 2014-2015</w:t>
      </w:r>
    </w:p>
    <w:p w:rsidR="003D242E" w:rsidRDefault="003D242E" w:rsidP="00384EDF">
      <w:pPr>
        <w:spacing w:after="0" w:line="360" w:lineRule="auto"/>
        <w:jc w:val="center"/>
        <w:outlineLvl w:val="2"/>
        <w:rPr>
          <w:rFonts w:ascii="Arial Narrow" w:eastAsia="Times New Roman" w:hAnsi="Arial Narrow" w:cs="Times New Roman"/>
          <w:b/>
          <w:color w:val="000000" w:themeColor="text1"/>
          <w:lang w:eastAsia="es-ES"/>
        </w:rPr>
      </w:pPr>
    </w:p>
    <w:tbl>
      <w:tblPr>
        <w:tblW w:w="7740" w:type="dxa"/>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0"/>
        <w:gridCol w:w="1720"/>
        <w:gridCol w:w="1700"/>
        <w:gridCol w:w="1940"/>
      </w:tblGrid>
      <w:tr w:rsidR="00E57F9F" w:rsidRPr="00E57F9F" w:rsidTr="00A230FD">
        <w:trPr>
          <w:trHeight w:val="300"/>
        </w:trPr>
        <w:tc>
          <w:tcPr>
            <w:tcW w:w="2380" w:type="dxa"/>
            <w:shd w:val="clear" w:color="auto" w:fill="D5DCE4" w:themeFill="text2" w:themeFillTint="33"/>
            <w:vAlign w:val="center"/>
            <w:hideMark/>
          </w:tcPr>
          <w:p w:rsidR="00E57F9F" w:rsidRPr="00E57F9F" w:rsidRDefault="00E57F9F" w:rsidP="00E57F9F">
            <w:pPr>
              <w:spacing w:after="0" w:line="240" w:lineRule="auto"/>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FACTOR DE RIESGO</w:t>
            </w:r>
          </w:p>
        </w:tc>
        <w:tc>
          <w:tcPr>
            <w:tcW w:w="1720" w:type="dxa"/>
            <w:shd w:val="clear" w:color="auto" w:fill="D5DCE4" w:themeFill="text2" w:themeFillTint="33"/>
            <w:vAlign w:val="center"/>
            <w:hideMark/>
          </w:tcPr>
          <w:p w:rsidR="00E57F9F" w:rsidRPr="00E57F9F" w:rsidRDefault="00E57F9F" w:rsidP="00E57F9F">
            <w:pPr>
              <w:spacing w:after="0" w:line="240" w:lineRule="auto"/>
              <w:jc w:val="center"/>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2014</w:t>
            </w:r>
          </w:p>
        </w:tc>
        <w:tc>
          <w:tcPr>
            <w:tcW w:w="1700" w:type="dxa"/>
            <w:shd w:val="clear" w:color="auto" w:fill="D5DCE4" w:themeFill="text2" w:themeFillTint="33"/>
            <w:vAlign w:val="center"/>
            <w:hideMark/>
          </w:tcPr>
          <w:p w:rsidR="00E57F9F" w:rsidRPr="00E57F9F" w:rsidRDefault="00E57F9F" w:rsidP="00E57F9F">
            <w:pPr>
              <w:spacing w:after="0" w:line="240" w:lineRule="auto"/>
              <w:jc w:val="center"/>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2015</w:t>
            </w:r>
          </w:p>
        </w:tc>
        <w:tc>
          <w:tcPr>
            <w:tcW w:w="1940" w:type="dxa"/>
            <w:shd w:val="clear" w:color="auto" w:fill="D5DCE4" w:themeFill="text2" w:themeFillTint="33"/>
            <w:vAlign w:val="center"/>
            <w:hideMark/>
          </w:tcPr>
          <w:p w:rsidR="00E57F9F" w:rsidRPr="00E57F9F" w:rsidRDefault="00E57F9F" w:rsidP="00E57F9F">
            <w:pPr>
              <w:spacing w:after="0" w:line="240" w:lineRule="auto"/>
              <w:jc w:val="center"/>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INCREMENTO</w:t>
            </w:r>
          </w:p>
        </w:tc>
      </w:tr>
      <w:tr w:rsidR="00E57F9F" w:rsidRPr="00E57F9F" w:rsidTr="00A230FD">
        <w:trPr>
          <w:trHeight w:val="600"/>
        </w:trPr>
        <w:tc>
          <w:tcPr>
            <w:tcW w:w="2380" w:type="dxa"/>
            <w:shd w:val="clear" w:color="auto" w:fill="auto"/>
            <w:vAlign w:val="center"/>
            <w:hideMark/>
          </w:tcPr>
          <w:p w:rsidR="00E57F9F" w:rsidRPr="00E57F9F" w:rsidRDefault="00E57F9F" w:rsidP="00E57F9F">
            <w:pPr>
              <w:spacing w:after="0" w:line="240" w:lineRule="auto"/>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RIESGO CARDIOVASCULAR ALTO</w:t>
            </w:r>
          </w:p>
        </w:tc>
        <w:tc>
          <w:tcPr>
            <w:tcW w:w="172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8600</w:t>
            </w:r>
          </w:p>
        </w:tc>
        <w:tc>
          <w:tcPr>
            <w:tcW w:w="170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13683</w:t>
            </w:r>
          </w:p>
        </w:tc>
        <w:tc>
          <w:tcPr>
            <w:tcW w:w="194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5083</w:t>
            </w:r>
          </w:p>
        </w:tc>
      </w:tr>
      <w:tr w:rsidR="00E57F9F" w:rsidRPr="00E57F9F" w:rsidTr="00A230FD">
        <w:trPr>
          <w:trHeight w:val="1500"/>
        </w:trPr>
        <w:tc>
          <w:tcPr>
            <w:tcW w:w="2380" w:type="dxa"/>
            <w:shd w:val="clear" w:color="auto" w:fill="auto"/>
            <w:vAlign w:val="center"/>
            <w:hideMark/>
          </w:tcPr>
          <w:p w:rsidR="00E57F9F" w:rsidRPr="00E57F9F" w:rsidRDefault="00E57F9F" w:rsidP="00E57F9F">
            <w:pPr>
              <w:spacing w:after="0" w:line="240" w:lineRule="auto"/>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ADULTOS MAYORES CON RIESGO DE QUEDAR DEPENDIENTES EN LOS PROXIMOS 12 MESES</w:t>
            </w:r>
          </w:p>
        </w:tc>
        <w:tc>
          <w:tcPr>
            <w:tcW w:w="172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2083</w:t>
            </w:r>
          </w:p>
        </w:tc>
        <w:tc>
          <w:tcPr>
            <w:tcW w:w="170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2006</w:t>
            </w:r>
          </w:p>
        </w:tc>
        <w:tc>
          <w:tcPr>
            <w:tcW w:w="194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-77</w:t>
            </w:r>
          </w:p>
        </w:tc>
      </w:tr>
      <w:tr w:rsidR="00E57F9F" w:rsidRPr="00E57F9F" w:rsidTr="00A230FD">
        <w:trPr>
          <w:trHeight w:val="600"/>
        </w:trPr>
        <w:tc>
          <w:tcPr>
            <w:tcW w:w="2380" w:type="dxa"/>
            <w:shd w:val="clear" w:color="auto" w:fill="auto"/>
            <w:vAlign w:val="center"/>
            <w:hideMark/>
          </w:tcPr>
          <w:p w:rsidR="00E57F9F" w:rsidRPr="00E57F9F" w:rsidRDefault="00E57F9F" w:rsidP="00E57F9F">
            <w:pPr>
              <w:spacing w:after="0" w:line="240" w:lineRule="auto"/>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EMBARAZOS ADOLESCENTES</w:t>
            </w:r>
          </w:p>
        </w:tc>
        <w:tc>
          <w:tcPr>
            <w:tcW w:w="172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214</w:t>
            </w:r>
          </w:p>
        </w:tc>
        <w:tc>
          <w:tcPr>
            <w:tcW w:w="170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192</w:t>
            </w:r>
          </w:p>
        </w:tc>
        <w:tc>
          <w:tcPr>
            <w:tcW w:w="194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-22</w:t>
            </w:r>
          </w:p>
        </w:tc>
      </w:tr>
      <w:tr w:rsidR="00E57F9F" w:rsidRPr="00E57F9F" w:rsidTr="00A230FD">
        <w:trPr>
          <w:trHeight w:val="300"/>
        </w:trPr>
        <w:tc>
          <w:tcPr>
            <w:tcW w:w="2380" w:type="dxa"/>
            <w:shd w:val="clear" w:color="auto" w:fill="auto"/>
            <w:vAlign w:val="center"/>
            <w:hideMark/>
          </w:tcPr>
          <w:p w:rsidR="00E57F9F" w:rsidRPr="00E57F9F" w:rsidRDefault="00E57F9F" w:rsidP="00E57F9F">
            <w:pPr>
              <w:spacing w:after="0" w:line="240" w:lineRule="auto"/>
              <w:rPr>
                <w:rFonts w:ascii="Calibri" w:eastAsia="Times New Roman" w:hAnsi="Calibri" w:cs="Calibri"/>
                <w:b/>
                <w:bCs/>
                <w:color w:val="000000"/>
                <w:sz w:val="20"/>
                <w:szCs w:val="20"/>
                <w:lang w:val="es-CL" w:eastAsia="es-CL"/>
              </w:rPr>
            </w:pPr>
            <w:r w:rsidRPr="00E57F9F">
              <w:rPr>
                <w:rFonts w:ascii="Calibri" w:eastAsia="Times New Roman" w:hAnsi="Calibri" w:cs="Calibri"/>
                <w:b/>
                <w:bCs/>
                <w:color w:val="000000"/>
                <w:sz w:val="20"/>
                <w:szCs w:val="20"/>
                <w:lang w:val="es-CL" w:eastAsia="es-CL"/>
              </w:rPr>
              <w:t>TOTAL</w:t>
            </w:r>
          </w:p>
        </w:tc>
        <w:tc>
          <w:tcPr>
            <w:tcW w:w="172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10897</w:t>
            </w:r>
          </w:p>
        </w:tc>
        <w:tc>
          <w:tcPr>
            <w:tcW w:w="170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15881</w:t>
            </w:r>
          </w:p>
        </w:tc>
        <w:tc>
          <w:tcPr>
            <w:tcW w:w="1940" w:type="dxa"/>
            <w:shd w:val="clear" w:color="auto" w:fill="auto"/>
            <w:vAlign w:val="center"/>
            <w:hideMark/>
          </w:tcPr>
          <w:p w:rsidR="00E57F9F" w:rsidRPr="00E57F9F" w:rsidRDefault="00E57F9F" w:rsidP="00E57F9F">
            <w:pPr>
              <w:spacing w:after="0" w:line="240" w:lineRule="auto"/>
              <w:jc w:val="center"/>
              <w:rPr>
                <w:rFonts w:ascii="Calibri" w:eastAsia="Times New Roman" w:hAnsi="Calibri" w:cs="Calibri"/>
                <w:color w:val="000000"/>
                <w:sz w:val="20"/>
                <w:szCs w:val="20"/>
                <w:lang w:val="es-CL" w:eastAsia="es-CL"/>
              </w:rPr>
            </w:pPr>
            <w:r w:rsidRPr="00E57F9F">
              <w:rPr>
                <w:rFonts w:ascii="Calibri" w:eastAsia="Times New Roman" w:hAnsi="Calibri" w:cs="Calibri"/>
                <w:color w:val="000000"/>
                <w:sz w:val="20"/>
                <w:szCs w:val="20"/>
                <w:lang w:val="es-CL" w:eastAsia="es-CL"/>
              </w:rPr>
              <w:t>4984</w:t>
            </w:r>
          </w:p>
        </w:tc>
      </w:tr>
    </w:tbl>
    <w:p w:rsidR="004D2824" w:rsidRDefault="004D2824" w:rsidP="004D2824">
      <w:pPr>
        <w:spacing w:after="0" w:line="360" w:lineRule="auto"/>
        <w:ind w:left="426"/>
        <w:jc w:val="center"/>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P 2014-2015.</w:t>
      </w:r>
    </w:p>
    <w:p w:rsidR="00B10EF5" w:rsidRDefault="00B10EF5" w:rsidP="00384EDF">
      <w:pPr>
        <w:spacing w:after="0" w:line="360" w:lineRule="auto"/>
        <w:jc w:val="center"/>
        <w:outlineLvl w:val="2"/>
        <w:rPr>
          <w:rFonts w:ascii="Arial Narrow" w:eastAsia="Times New Roman" w:hAnsi="Arial Narrow" w:cs="Times New Roman"/>
          <w:b/>
          <w:color w:val="000000" w:themeColor="text1"/>
          <w:lang w:eastAsia="es-ES"/>
        </w:rPr>
      </w:pPr>
    </w:p>
    <w:p w:rsidR="00B10EF5" w:rsidRDefault="00A230FD" w:rsidP="00A230FD">
      <w:pPr>
        <w:spacing w:after="0" w:line="360" w:lineRule="auto"/>
        <w:ind w:firstLine="708"/>
        <w:jc w:val="both"/>
        <w:outlineLvl w:val="2"/>
        <w:rPr>
          <w:rFonts w:ascii="Arial Narrow" w:eastAsia="Times New Roman" w:hAnsi="Arial Narrow" w:cs="Times New Roman"/>
          <w:color w:val="000000" w:themeColor="text1"/>
          <w:lang w:eastAsia="es-ES"/>
        </w:rPr>
      </w:pPr>
      <w:r w:rsidRPr="00A230FD">
        <w:rPr>
          <w:rFonts w:ascii="Arial Narrow" w:eastAsia="Times New Roman" w:hAnsi="Arial Narrow" w:cs="Times New Roman"/>
          <w:color w:val="000000" w:themeColor="text1"/>
          <w:lang w:eastAsia="es-ES"/>
        </w:rPr>
        <w:t>La comuna de Talca evidencia un crecimiento significativo en los factores de riesgo como son los cardiovasculares con el consiguiente efecto devastador de las complicaciones y secuelas invalidantes de discapacidad, postración y muerte prematura.</w:t>
      </w:r>
      <w:r>
        <w:rPr>
          <w:rFonts w:ascii="Arial Narrow" w:eastAsia="Times New Roman" w:hAnsi="Arial Narrow" w:cs="Times New Roman"/>
          <w:color w:val="000000" w:themeColor="text1"/>
          <w:lang w:eastAsia="es-ES"/>
        </w:rPr>
        <w:t xml:space="preserve"> Es relevante pensar que los adultos mayores crecen en proporción al resto de la población, como la infantil que va en franco descenso. Por lo que si la expectativa de vida va en aumento esto requiere mantener funcional a los adultos mayores, al aplicar instrumento predictivos para medir la perdida en la funcionalidad en un año más se denota un descenso poco significativo, pero es preciso mencionar que con las actuales políticas ministeriales para este ciclo etáreo debería mejorar más significativamente.</w:t>
      </w:r>
    </w:p>
    <w:p w:rsidR="00A230FD" w:rsidRPr="00A230FD" w:rsidRDefault="00A230FD" w:rsidP="00A230FD">
      <w:pPr>
        <w:spacing w:after="0" w:line="360" w:lineRule="auto"/>
        <w:jc w:val="both"/>
        <w:outlineLvl w:val="2"/>
        <w:rPr>
          <w:rFonts w:ascii="Arial Narrow" w:eastAsia="Times New Roman" w:hAnsi="Arial Narrow" w:cs="Times New Roman"/>
          <w:color w:val="000000" w:themeColor="text1"/>
          <w:lang w:eastAsia="es-ES"/>
        </w:rPr>
      </w:pPr>
      <w:r>
        <w:rPr>
          <w:rFonts w:ascii="Arial Narrow" w:eastAsia="Times New Roman" w:hAnsi="Arial Narrow" w:cs="Times New Roman"/>
          <w:color w:val="000000" w:themeColor="text1"/>
          <w:lang w:eastAsia="es-ES"/>
        </w:rPr>
        <w:t>Finalmente, el embarazo adolescente implica un factor de riesgo que trae consigo todo un impacto sicosocial afectando a la familia y el proyecto de vida. Cuantitativamente desde el punto de vista estadístico despreciable pero no menos importante, requiriendo estrategias de intervención intersectoriales en los adolescentes y sus familias.</w:t>
      </w:r>
    </w:p>
    <w:p w:rsidR="00A220EF" w:rsidRPr="006E0D64" w:rsidRDefault="00A220EF" w:rsidP="00384EDF">
      <w:pPr>
        <w:spacing w:after="0" w:line="360" w:lineRule="auto"/>
        <w:jc w:val="center"/>
        <w:outlineLvl w:val="2"/>
        <w:rPr>
          <w:rFonts w:ascii="Arial Narrow" w:eastAsia="Times New Roman" w:hAnsi="Arial Narrow" w:cs="Times New Roman"/>
          <w:b/>
          <w:color w:val="000000" w:themeColor="text1"/>
          <w:lang w:eastAsia="es-ES"/>
        </w:rPr>
      </w:pPr>
      <w:r w:rsidRPr="006E0D64">
        <w:rPr>
          <w:rFonts w:ascii="Arial Narrow" w:eastAsia="Times New Roman" w:hAnsi="Arial Narrow" w:cs="Times New Roman"/>
          <w:b/>
          <w:color w:val="000000" w:themeColor="text1"/>
          <w:lang w:eastAsia="es-ES"/>
        </w:rPr>
        <w:lastRenderedPageBreak/>
        <w:t>Evaluación Metas Índice de Actividad de la Atención</w:t>
      </w:r>
      <w:bookmarkEnd w:id="12"/>
      <w:r w:rsidRPr="006E0D64">
        <w:rPr>
          <w:rFonts w:ascii="Arial Narrow" w:eastAsia="Times New Roman" w:hAnsi="Arial Narrow" w:cs="Times New Roman"/>
          <w:b/>
          <w:color w:val="000000" w:themeColor="text1"/>
          <w:lang w:eastAsia="es-ES"/>
        </w:rPr>
        <w:t>:</w:t>
      </w:r>
    </w:p>
    <w:p w:rsidR="00446C76" w:rsidRPr="006E0D64" w:rsidRDefault="00446C76" w:rsidP="00384EDF">
      <w:pPr>
        <w:spacing w:after="0" w:line="360" w:lineRule="auto"/>
        <w:jc w:val="center"/>
        <w:outlineLvl w:val="2"/>
        <w:rPr>
          <w:rFonts w:ascii="Arial Narrow" w:eastAsia="Times New Roman" w:hAnsi="Arial Narrow" w:cs="Times New Roman"/>
          <w:b/>
          <w:color w:val="000000" w:themeColor="text1"/>
          <w:lang w:eastAsia="es-ES"/>
        </w:rPr>
      </w:pPr>
    </w:p>
    <w:p w:rsidR="00A220EF" w:rsidRPr="006E0D64" w:rsidRDefault="00A220EF" w:rsidP="00B10EF5">
      <w:pPr>
        <w:spacing w:after="0" w:line="360" w:lineRule="auto"/>
        <w:ind w:firstLine="708"/>
        <w:jc w:val="both"/>
        <w:outlineLvl w:val="2"/>
        <w:rPr>
          <w:rFonts w:ascii="Arial Narrow" w:eastAsia="Times New Roman" w:hAnsi="Arial Narrow" w:cs="Times New Roman"/>
          <w:color w:val="000000" w:themeColor="text1"/>
          <w:lang w:eastAsia="es-ES"/>
        </w:rPr>
      </w:pPr>
      <w:r w:rsidRPr="006E0D64">
        <w:rPr>
          <w:rFonts w:ascii="Arial Narrow" w:eastAsia="Times New Roman" w:hAnsi="Arial Narrow" w:cs="Times New Roman"/>
          <w:color w:val="000000" w:themeColor="text1"/>
          <w:lang w:eastAsia="es-ES"/>
        </w:rPr>
        <w:t>Dentro del conjunto de Metas a evaluar, el Índice de actividad de la atención primaria en salud (IAAPS), establece un conjunto de ámbitos a evaluar, con los respectivos indicadores y funciona aplicando rebajas por incumplimiento. La Resolución es la 1852 del 25 de Marzo 2015. Su incumplimiento afecta el aporte per cápita disminuyéndolo. De forma contraria si se cumple no hay descuentos. Las fechas de corte y sus posibles descuentos son de la siguiente forma:</w:t>
      </w:r>
    </w:p>
    <w:p w:rsidR="00A220EF" w:rsidRPr="006E0D64" w:rsidRDefault="00A220EF" w:rsidP="00384EDF">
      <w:pPr>
        <w:spacing w:after="0" w:line="360" w:lineRule="auto"/>
        <w:jc w:val="both"/>
        <w:outlineLvl w:val="2"/>
        <w:rPr>
          <w:rFonts w:ascii="Arial Narrow" w:eastAsia="Times New Roman" w:hAnsi="Arial Narrow" w:cs="Times New Roman"/>
          <w:b/>
          <w:color w:val="000000" w:themeColor="text1"/>
          <w:lang w:eastAsia="es-ES"/>
        </w:rPr>
      </w:pPr>
    </w:p>
    <w:p w:rsidR="00A220EF" w:rsidRPr="006E0D64" w:rsidRDefault="00A220EF" w:rsidP="00384EDF">
      <w:pPr>
        <w:spacing w:after="0" w:line="360" w:lineRule="auto"/>
        <w:jc w:val="center"/>
        <w:rPr>
          <w:rFonts w:ascii="Arial Narrow" w:eastAsia="Times New Roman" w:hAnsi="Arial Narrow" w:cs="Times New Roman"/>
          <w:color w:val="000000" w:themeColor="text1"/>
          <w:lang w:eastAsia="es-ES"/>
        </w:rPr>
      </w:pPr>
      <w:r w:rsidRPr="006E0D64">
        <w:rPr>
          <w:rFonts w:ascii="Arial Narrow" w:eastAsia="Times New Roman" w:hAnsi="Arial Narrow" w:cs="Times New Roman"/>
          <w:b/>
          <w:color w:val="000000" w:themeColor="text1"/>
          <w:lang w:eastAsia="es-ES"/>
        </w:rPr>
        <w:t xml:space="preserve">Metas </w:t>
      </w:r>
      <w:r w:rsidRPr="006E0D64">
        <w:rPr>
          <w:rFonts w:ascii="Arial Narrow" w:eastAsia="Times New Roman" w:hAnsi="Arial Narrow" w:cs="Times New Roman"/>
          <w:color w:val="000000" w:themeColor="text1"/>
          <w:lang w:eastAsia="es-ES"/>
        </w:rPr>
        <w:t>IAAPS 2015 (corte Septiembre 2015)</w:t>
      </w:r>
    </w:p>
    <w:tbl>
      <w:tblPr>
        <w:tblW w:w="9054" w:type="dxa"/>
        <w:jc w:val="center"/>
        <w:tblBorders>
          <w:top w:val="single" w:sz="8" w:space="0" w:color="003366"/>
          <w:left w:val="single" w:sz="8" w:space="0" w:color="003366"/>
          <w:bottom w:val="single" w:sz="8" w:space="0" w:color="003366"/>
          <w:right w:val="single" w:sz="8" w:space="0" w:color="003366"/>
          <w:insideH w:val="single" w:sz="6" w:space="0" w:color="003366"/>
          <w:insideV w:val="single" w:sz="6" w:space="0" w:color="003366"/>
        </w:tblBorders>
        <w:tblLook w:val="0000" w:firstRow="0" w:lastRow="0" w:firstColumn="0" w:lastColumn="0" w:noHBand="0" w:noVBand="0"/>
      </w:tblPr>
      <w:tblGrid>
        <w:gridCol w:w="4219"/>
        <w:gridCol w:w="1468"/>
        <w:gridCol w:w="2076"/>
        <w:gridCol w:w="1291"/>
      </w:tblGrid>
      <w:tr w:rsidR="00AD5B12" w:rsidRPr="006E0D64" w:rsidTr="00B10EF5">
        <w:trPr>
          <w:trHeight w:val="255"/>
          <w:jc w:val="center"/>
        </w:trPr>
        <w:tc>
          <w:tcPr>
            <w:tcW w:w="4219" w:type="dxa"/>
            <w:shd w:val="clear" w:color="auto" w:fill="EDEDED" w:themeFill="accent3" w:themeFillTint="33"/>
            <w:noWrap/>
          </w:tcPr>
          <w:p w:rsidR="00446C76" w:rsidRPr="006E0D64" w:rsidRDefault="00446C76" w:rsidP="00384EDF">
            <w:pPr>
              <w:spacing w:after="0" w:line="360" w:lineRule="auto"/>
              <w:jc w:val="center"/>
              <w:rPr>
                <w:rFonts w:ascii="Arial Narrow" w:eastAsia="Calibri" w:hAnsi="Arial Narrow" w:cs="Times New Roman"/>
                <w:b/>
                <w:bCs/>
                <w:color w:val="000000" w:themeColor="text1"/>
                <w:lang w:eastAsia="es-ES"/>
              </w:rPr>
            </w:pPr>
          </w:p>
          <w:p w:rsidR="00446C76" w:rsidRPr="006E0D64" w:rsidRDefault="00446C76" w:rsidP="00384EDF">
            <w:pPr>
              <w:spacing w:after="0" w:line="360" w:lineRule="auto"/>
              <w:jc w:val="center"/>
              <w:rPr>
                <w:rFonts w:ascii="Arial Narrow" w:eastAsia="Calibri" w:hAnsi="Arial Narrow" w:cs="Times New Roman"/>
                <w:b/>
                <w:bCs/>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INDICADOR</w:t>
            </w:r>
          </w:p>
        </w:tc>
        <w:tc>
          <w:tcPr>
            <w:tcW w:w="1468" w:type="dxa"/>
            <w:shd w:val="clear" w:color="auto" w:fill="EDEDED" w:themeFill="accent3" w:themeFillTint="33"/>
            <w:noWrap/>
          </w:tcPr>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META</w:t>
            </w:r>
          </w:p>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A DICIEMBRE DEL AÑO 2015</w:t>
            </w:r>
          </w:p>
        </w:tc>
        <w:tc>
          <w:tcPr>
            <w:tcW w:w="2076" w:type="dxa"/>
            <w:shd w:val="clear" w:color="auto" w:fill="EDEDED" w:themeFill="accent3" w:themeFillTint="33"/>
            <w:noWrap/>
          </w:tcPr>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 xml:space="preserve">COBERTURA OBSERVADA A SEPTIEMBRE </w:t>
            </w:r>
          </w:p>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DEL AÑO 2015</w:t>
            </w:r>
          </w:p>
        </w:tc>
        <w:tc>
          <w:tcPr>
            <w:tcW w:w="1291" w:type="dxa"/>
            <w:shd w:val="clear" w:color="auto" w:fill="EDEDED" w:themeFill="accent3" w:themeFillTint="33"/>
          </w:tcPr>
          <w:p w:rsidR="00446C76" w:rsidRPr="006E0D64" w:rsidRDefault="00446C76" w:rsidP="00384EDF">
            <w:pPr>
              <w:spacing w:after="0" w:line="360" w:lineRule="auto"/>
              <w:jc w:val="center"/>
              <w:rPr>
                <w:rFonts w:ascii="Arial Narrow" w:eastAsia="Calibri" w:hAnsi="Arial Narrow" w:cs="Times New Roman"/>
                <w:b/>
                <w:bCs/>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PESO RELATIVO</w:t>
            </w:r>
          </w:p>
        </w:tc>
      </w:tr>
      <w:tr w:rsidR="00AD5B12" w:rsidRPr="006E0D64" w:rsidTr="0055437E">
        <w:trPr>
          <w:trHeight w:val="428"/>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 Cobertura EMP en hombres de 20 a 44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21.57 %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18.09 %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55437E">
        <w:trPr>
          <w:trHeight w:val="406"/>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 Cobertura de EMP en mujeres de 45 a 64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30.98 %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23.48 %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0259A6">
        <w:trPr>
          <w:trHeight w:val="511"/>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 Cobertura de Examen de Medicina Preventiva en adultos de 65 y más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53.32 %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42.15 %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55437E">
        <w:trPr>
          <w:trHeight w:val="310"/>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4.- Proporción de embarazadas que ingresan a control de embarazo, antes de las 14 semanas.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91.49 %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89.48%</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0259A6">
        <w:trPr>
          <w:trHeight w:val="515"/>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 Proporción de menores de 20 años con alta odontológica total.</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22.69 %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20.51 %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0259A6">
        <w:trPr>
          <w:trHeight w:val="581"/>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 xml:space="preserve">6.- Cobertura Evaluación del Desarrollo Psicomotor en </w:t>
            </w:r>
            <w:r w:rsidR="0023763D" w:rsidRPr="006E0D64">
              <w:rPr>
                <w:rFonts w:ascii="Arial Narrow" w:eastAsia="Calibri" w:hAnsi="Arial Narrow" w:cs="Times New Roman"/>
                <w:color w:val="000000" w:themeColor="text1"/>
                <w:lang w:eastAsia="es-ES"/>
              </w:rPr>
              <w:t>niñas</w:t>
            </w:r>
            <w:r w:rsidRPr="006E0D64">
              <w:rPr>
                <w:rFonts w:ascii="Arial Narrow" w:eastAsia="Calibri" w:hAnsi="Arial Narrow" w:cs="Times New Roman"/>
                <w:color w:val="000000" w:themeColor="text1"/>
                <w:lang w:eastAsia="es-ES"/>
              </w:rPr>
              <w:t xml:space="preserve"> de 12 y 23 meses bajo control.</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98 %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0259A6">
        <w:trPr>
          <w:trHeight w:val="519"/>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 Cobertura de Diabetes Mellitus tipo 2 en personas de 15 y más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59.39  %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56%</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w:t>
            </w:r>
          </w:p>
        </w:tc>
      </w:tr>
      <w:tr w:rsidR="00AD5B12" w:rsidRPr="006E0D64" w:rsidTr="000259A6">
        <w:trPr>
          <w:trHeight w:val="585"/>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 Cobertura de Hipertensión Arterial en personas de 15 y más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71%</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63.1 %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w:t>
            </w:r>
          </w:p>
        </w:tc>
      </w:tr>
      <w:tr w:rsidR="00AD5B12" w:rsidRPr="006E0D64" w:rsidTr="000259A6">
        <w:trPr>
          <w:trHeight w:val="239"/>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 Tasa de Visita Domiciliaria  Integral.</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22 %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15.47%</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w:t>
            </w:r>
          </w:p>
        </w:tc>
      </w:tr>
      <w:tr w:rsidR="00AD5B12" w:rsidRPr="006E0D64" w:rsidTr="0055437E">
        <w:trPr>
          <w:trHeight w:val="522"/>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10.-Cobertura de atención de asma en población general y epoc en personas de 40 años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14.30%</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12.90%</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55437E">
        <w:trPr>
          <w:trHeight w:val="522"/>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 xml:space="preserve">11.- Cobertura de atención integral de trastornos mentales en personas de 5 años y más. </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15%</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18%</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w:t>
            </w:r>
          </w:p>
        </w:tc>
      </w:tr>
      <w:tr w:rsidR="00AD5B12" w:rsidRPr="006E0D64" w:rsidTr="0055437E">
        <w:trPr>
          <w:trHeight w:val="370"/>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lastRenderedPageBreak/>
              <w:t>10.- Gestión de reclamos en APS.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w:t>
            </w:r>
          </w:p>
        </w:tc>
      </w:tr>
      <w:tr w:rsidR="00AD5B12" w:rsidRPr="006E0D64" w:rsidTr="0055437E">
        <w:trPr>
          <w:trHeight w:val="370"/>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11.- Continuidad de la atención establecimientos funcionando de 8:  a 20:00 hrs.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tc>
      </w:tr>
      <w:tr w:rsidR="00AD5B12" w:rsidRPr="006E0D64" w:rsidTr="0055437E">
        <w:trPr>
          <w:trHeight w:val="370"/>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12.- Fármacos trazadores ( 15 % presentes)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tc>
      </w:tr>
      <w:tr w:rsidR="00A220EF" w:rsidRPr="006E0D64" w:rsidTr="0055437E">
        <w:trPr>
          <w:trHeight w:val="370"/>
          <w:jc w:val="center"/>
        </w:trPr>
        <w:tc>
          <w:tcPr>
            <w:tcW w:w="4219" w:type="dxa"/>
          </w:tcPr>
          <w:p w:rsidR="00A220EF" w:rsidRPr="006E0D64" w:rsidRDefault="00A220EF" w:rsidP="00384EDF">
            <w:pPr>
              <w:spacing w:after="0" w:line="360" w:lineRule="auto"/>
              <w:rPr>
                <w:rFonts w:ascii="Arial Narrow" w:eastAsia="Calibri" w:hAnsi="Arial Narrow" w:cs="Times New Roman"/>
                <w:color w:val="000000" w:themeColor="text1"/>
                <w:lang w:eastAsia="es-ES"/>
              </w:rPr>
            </w:pPr>
          </w:p>
          <w:p w:rsidR="00A220EF" w:rsidRPr="006E0D64" w:rsidRDefault="00A220EF" w:rsidP="00384EDF">
            <w:pPr>
              <w:spacing w:after="0" w:line="360" w:lineRule="auto"/>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13.- Actividad de garantías explícitas.</w:t>
            </w:r>
          </w:p>
        </w:tc>
        <w:tc>
          <w:tcPr>
            <w:tcW w:w="1468"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2076"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100 %</w:t>
            </w:r>
          </w:p>
        </w:tc>
        <w:tc>
          <w:tcPr>
            <w:tcW w:w="1291"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tc>
      </w:tr>
    </w:tbl>
    <w:p w:rsidR="000259A6" w:rsidRPr="006E0D64" w:rsidRDefault="000259A6" w:rsidP="00384EDF">
      <w:pPr>
        <w:keepNext/>
        <w:spacing w:before="240" w:after="60" w:line="360" w:lineRule="auto"/>
        <w:jc w:val="both"/>
        <w:outlineLvl w:val="2"/>
        <w:rPr>
          <w:rFonts w:ascii="Arial Narrow" w:eastAsia="Times New Roman" w:hAnsi="Arial Narrow" w:cs="Times New Roman"/>
          <w:b/>
          <w:bCs/>
          <w:color w:val="000000" w:themeColor="text1"/>
          <w:lang w:eastAsia="es-ES"/>
        </w:rPr>
      </w:pPr>
      <w:bookmarkStart w:id="13" w:name="_Toc341435095"/>
    </w:p>
    <w:p w:rsidR="00A220EF" w:rsidRPr="006E0D64" w:rsidRDefault="00A220EF" w:rsidP="00384EDF">
      <w:pPr>
        <w:keepNext/>
        <w:spacing w:before="240" w:after="60" w:line="360" w:lineRule="auto"/>
        <w:jc w:val="both"/>
        <w:outlineLvl w:val="2"/>
        <w:rPr>
          <w:rFonts w:ascii="Arial Narrow" w:eastAsia="Times New Roman" w:hAnsi="Arial Narrow" w:cs="Times New Roman"/>
          <w:b/>
          <w:bCs/>
          <w:color w:val="000000" w:themeColor="text1"/>
          <w:lang w:eastAsia="es-ES"/>
        </w:rPr>
      </w:pPr>
      <w:r w:rsidRPr="006E0D64">
        <w:rPr>
          <w:rFonts w:ascii="Arial Narrow" w:eastAsia="Times New Roman" w:hAnsi="Arial Narrow" w:cs="Times New Roman"/>
          <w:b/>
          <w:bCs/>
          <w:color w:val="000000" w:themeColor="text1"/>
          <w:lang w:eastAsia="es-ES"/>
        </w:rPr>
        <w:t xml:space="preserve">Evaluación Metas Sanitarias y de Mejoramiento de la  Atención Primaria  de Salud (corte </w:t>
      </w:r>
      <w:r w:rsidR="003D242E" w:rsidRPr="006E0D64">
        <w:rPr>
          <w:rFonts w:ascii="Arial Narrow" w:eastAsia="Times New Roman" w:hAnsi="Arial Narrow" w:cs="Times New Roman"/>
          <w:b/>
          <w:bCs/>
          <w:color w:val="000000" w:themeColor="text1"/>
          <w:lang w:eastAsia="es-ES"/>
        </w:rPr>
        <w:t>Septiembre 2015</w:t>
      </w:r>
      <w:r w:rsidRPr="006E0D64">
        <w:rPr>
          <w:rFonts w:ascii="Arial Narrow" w:eastAsia="Times New Roman" w:hAnsi="Arial Narrow" w:cs="Times New Roman"/>
          <w:b/>
          <w:bCs/>
          <w:color w:val="000000" w:themeColor="text1"/>
          <w:lang w:eastAsia="es-ES"/>
        </w:rPr>
        <w:t>).</w:t>
      </w:r>
      <w:bookmarkEnd w:id="13"/>
    </w:p>
    <w:p w:rsidR="00A220EF" w:rsidRPr="006E0D64" w:rsidRDefault="00A220EF" w:rsidP="00384EDF">
      <w:pPr>
        <w:spacing w:after="0" w:line="360" w:lineRule="auto"/>
        <w:jc w:val="both"/>
        <w:rPr>
          <w:rFonts w:ascii="Arial Narrow" w:eastAsia="Times New Roman" w:hAnsi="Arial Narrow" w:cs="Times New Roman"/>
          <w:color w:val="000000" w:themeColor="text1"/>
          <w:lang w:eastAsia="es-ES"/>
        </w:rPr>
      </w:pPr>
      <w:r w:rsidRPr="006E0D64">
        <w:rPr>
          <w:rFonts w:ascii="Arial Narrow" w:eastAsia="Times New Roman" w:hAnsi="Arial Narrow" w:cs="Times New Roman"/>
          <w:color w:val="000000" w:themeColor="text1"/>
          <w:lang w:eastAsia="es-ES"/>
        </w:rPr>
        <w:t>Según artículo 4° de la Ley 19.813, establece las metas sanitarias y de mejoramiento de la atención proporcionada a los usuarios para el año 2015, cuyo cumplimiento determinara el componente variable de la asignación de desarrollo y estímulo al desempeño colectivo.</w:t>
      </w:r>
    </w:p>
    <w:p w:rsidR="000259A6" w:rsidRDefault="000259A6"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B10EF5" w:rsidRDefault="00B10EF5" w:rsidP="00384EDF">
      <w:pPr>
        <w:spacing w:after="0" w:line="360" w:lineRule="auto"/>
        <w:rPr>
          <w:rFonts w:ascii="Arial Narrow" w:eastAsia="Times New Roman" w:hAnsi="Arial Narrow" w:cs="Times New Roman"/>
          <w:color w:val="000000" w:themeColor="text1"/>
          <w:lang w:eastAsia="es-ES"/>
        </w:rPr>
      </w:pPr>
    </w:p>
    <w:p w:rsidR="00A220EF" w:rsidRPr="006E0D64" w:rsidRDefault="00A220EF" w:rsidP="00B10EF5">
      <w:pPr>
        <w:spacing w:after="0" w:line="360" w:lineRule="auto"/>
        <w:jc w:val="center"/>
        <w:rPr>
          <w:rFonts w:ascii="Arial Narrow" w:eastAsia="Times New Roman" w:hAnsi="Arial Narrow" w:cs="Times New Roman"/>
          <w:b/>
          <w:color w:val="000000" w:themeColor="text1"/>
          <w:lang w:eastAsia="es-ES"/>
        </w:rPr>
      </w:pPr>
      <w:r w:rsidRPr="006E0D64">
        <w:rPr>
          <w:rFonts w:ascii="Arial Narrow" w:eastAsia="Times New Roman" w:hAnsi="Arial Narrow" w:cs="Times New Roman"/>
          <w:b/>
          <w:color w:val="000000" w:themeColor="text1"/>
          <w:lang w:eastAsia="es-ES"/>
        </w:rPr>
        <w:lastRenderedPageBreak/>
        <w:t>Evaluación Metas Sanitarias y de Mejoramiento de la  Atención Primaria  de Salud (DESEMPEÑO COLECTIVO) 2015.</w:t>
      </w:r>
    </w:p>
    <w:p w:rsidR="00A220EF" w:rsidRPr="006E0D64" w:rsidRDefault="00A220EF" w:rsidP="00384EDF">
      <w:pPr>
        <w:spacing w:after="0" w:line="360" w:lineRule="auto"/>
        <w:ind w:firstLine="708"/>
        <w:jc w:val="center"/>
        <w:rPr>
          <w:rFonts w:ascii="Arial Narrow" w:eastAsia="Times New Roman" w:hAnsi="Arial Narrow" w:cs="Times New Roman"/>
          <w:i/>
          <w:color w:val="000000" w:themeColor="text1"/>
          <w:lang w:eastAsia="es-ES"/>
        </w:rPr>
      </w:pPr>
    </w:p>
    <w:tbl>
      <w:tblPr>
        <w:tblW w:w="8100" w:type="dxa"/>
        <w:tblInd w:w="810" w:type="dxa"/>
        <w:tblBorders>
          <w:top w:val="single" w:sz="8" w:space="0" w:color="003366"/>
          <w:left w:val="single" w:sz="8" w:space="0" w:color="003366"/>
          <w:bottom w:val="single" w:sz="8" w:space="0" w:color="003366"/>
          <w:right w:val="single" w:sz="8" w:space="0" w:color="003366"/>
          <w:insideH w:val="single" w:sz="6" w:space="0" w:color="003366"/>
          <w:insideV w:val="single" w:sz="6" w:space="0" w:color="003366"/>
        </w:tblBorders>
        <w:tblLook w:val="0020" w:firstRow="1" w:lastRow="0" w:firstColumn="0" w:lastColumn="0" w:noHBand="0" w:noVBand="0"/>
      </w:tblPr>
      <w:tblGrid>
        <w:gridCol w:w="4320"/>
        <w:gridCol w:w="1440"/>
        <w:gridCol w:w="2340"/>
      </w:tblGrid>
      <w:tr w:rsidR="00AD5B12" w:rsidRPr="006E0D64" w:rsidTr="00B10EF5">
        <w:trPr>
          <w:trHeight w:val="255"/>
        </w:trPr>
        <w:tc>
          <w:tcPr>
            <w:tcW w:w="4320" w:type="dxa"/>
            <w:shd w:val="clear" w:color="auto" w:fill="EDEDED" w:themeFill="accent3" w:themeFillTint="33"/>
            <w:noWrap/>
          </w:tcPr>
          <w:p w:rsidR="00446C76" w:rsidRPr="006E0D64" w:rsidRDefault="00446C76" w:rsidP="00384EDF">
            <w:pPr>
              <w:spacing w:after="0" w:line="360" w:lineRule="auto"/>
              <w:jc w:val="center"/>
              <w:rPr>
                <w:rFonts w:ascii="Arial Narrow" w:eastAsia="Calibri" w:hAnsi="Arial Narrow" w:cs="Times New Roman"/>
                <w:b/>
                <w:bCs/>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INDICADOR</w:t>
            </w:r>
          </w:p>
        </w:tc>
        <w:tc>
          <w:tcPr>
            <w:tcW w:w="1440" w:type="dxa"/>
            <w:shd w:val="clear" w:color="auto" w:fill="EDEDED" w:themeFill="accent3" w:themeFillTint="33"/>
            <w:noWrap/>
          </w:tcPr>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META A DICIEMBRE DEL AÑO 2015</w:t>
            </w:r>
          </w:p>
        </w:tc>
        <w:tc>
          <w:tcPr>
            <w:tcW w:w="2340" w:type="dxa"/>
            <w:shd w:val="clear" w:color="auto" w:fill="EDEDED" w:themeFill="accent3" w:themeFillTint="33"/>
            <w:noWrap/>
          </w:tcPr>
          <w:p w:rsidR="00A220EF" w:rsidRPr="006E0D64" w:rsidRDefault="00A220EF" w:rsidP="00384EDF">
            <w:pPr>
              <w:spacing w:after="0" w:line="360" w:lineRule="auto"/>
              <w:jc w:val="center"/>
              <w:rPr>
                <w:rFonts w:ascii="Arial Narrow" w:eastAsia="Calibri" w:hAnsi="Arial Narrow" w:cs="Times New Roman"/>
                <w:b/>
                <w:bCs/>
                <w:color w:val="000000" w:themeColor="text1"/>
                <w:lang w:eastAsia="es-ES"/>
              </w:rPr>
            </w:pPr>
            <w:r w:rsidRPr="006E0D64">
              <w:rPr>
                <w:rFonts w:ascii="Arial Narrow" w:eastAsia="Calibri" w:hAnsi="Arial Narrow" w:cs="Times New Roman"/>
                <w:b/>
                <w:bCs/>
                <w:color w:val="000000" w:themeColor="text1"/>
                <w:lang w:eastAsia="es-ES"/>
              </w:rPr>
              <w:t>COBERTURA OBSERVADA A SEPTIEMBRE DEL AÑO 2015</w:t>
            </w:r>
          </w:p>
        </w:tc>
      </w:tr>
      <w:tr w:rsidR="00AD5B12" w:rsidRPr="006E0D64" w:rsidTr="00446C76">
        <w:trPr>
          <w:trHeight w:val="481"/>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 Recuperación de riesgo de Desarrollo Psicomotor de niñas de 12 a 23 meses.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90 %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75.76 %</w:t>
            </w:r>
          </w:p>
        </w:tc>
      </w:tr>
      <w:tr w:rsidR="00AD5B12" w:rsidRPr="006E0D64" w:rsidTr="00446C76">
        <w:trPr>
          <w:trHeight w:val="490"/>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 Número de mujeres de 25 a 64 años inscritas validadas con Papanicolaou vigente.</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29.320</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25.416</w:t>
            </w:r>
          </w:p>
        </w:tc>
      </w:tr>
      <w:tr w:rsidR="00AD5B12" w:rsidRPr="006E0D64" w:rsidTr="00446C76">
        <w:trPr>
          <w:trHeight w:val="487"/>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3.a Cobertura alta odontológica total en adolescentes de 12 años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74 %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63.97%</w:t>
            </w:r>
          </w:p>
        </w:tc>
      </w:tr>
      <w:tr w:rsidR="00AD5B12" w:rsidRPr="006E0D64" w:rsidTr="00446C76">
        <w:trPr>
          <w:trHeight w:val="531"/>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3.b Cobertura alta odontológica total en m</w:t>
            </w:r>
            <w:r w:rsidR="00446C76" w:rsidRPr="006E0D64">
              <w:rPr>
                <w:rFonts w:ascii="Arial Narrow" w:eastAsia="Calibri" w:hAnsi="Arial Narrow" w:cs="Times New Roman"/>
                <w:color w:val="000000" w:themeColor="text1"/>
                <w:lang w:eastAsia="es-ES"/>
              </w:rPr>
              <w:t>ujeres embarazadas bajo control</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68 %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79.96 %</w:t>
            </w:r>
          </w:p>
        </w:tc>
      </w:tr>
      <w:tr w:rsidR="00AD5B12" w:rsidRPr="006E0D64" w:rsidTr="00446C76">
        <w:trPr>
          <w:trHeight w:val="283"/>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3.c Cobertura alta odontológica total en niños de 6 años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79 %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82.3%</w:t>
            </w:r>
          </w:p>
        </w:tc>
      </w:tr>
      <w:tr w:rsidR="00AD5B12" w:rsidRPr="006E0D64" w:rsidTr="000259A6">
        <w:trPr>
          <w:trHeight w:val="543"/>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4.- Cobertura efectiva de Diabetes Mellitus tipo II en personas de 15 y más años.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24%</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24 %</w:t>
            </w:r>
          </w:p>
        </w:tc>
      </w:tr>
      <w:tr w:rsidR="00AD5B12" w:rsidRPr="006E0D64" w:rsidTr="000259A6">
        <w:trPr>
          <w:trHeight w:val="409"/>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 Cobertura efectiva de Hipertensión Arterial en personas de 15 y más años.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40.65%</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36%</w:t>
            </w:r>
          </w:p>
        </w:tc>
      </w:tr>
      <w:tr w:rsidR="00AD5B12" w:rsidRPr="006E0D64" w:rsidTr="000259A6">
        <w:trPr>
          <w:trHeight w:val="217"/>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6.- Cobertura LME en menores de 6 meses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46.65 %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56 %</w:t>
            </w:r>
          </w:p>
        </w:tc>
      </w:tr>
      <w:tr w:rsidR="00AD5B12" w:rsidRPr="006E0D64" w:rsidTr="000259A6">
        <w:trPr>
          <w:trHeight w:val="405"/>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 Evaluación anual del pié en personas con diabetes bajo control de 15 y más años.</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65.76 %</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73 %</w:t>
            </w:r>
          </w:p>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p>
        </w:tc>
      </w:tr>
      <w:tr w:rsidR="00AD5B12" w:rsidRPr="006E0D64" w:rsidTr="000259A6">
        <w:trPr>
          <w:trHeight w:val="213"/>
        </w:trPr>
        <w:tc>
          <w:tcPr>
            <w:tcW w:w="4320" w:type="dxa"/>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8.- Consejo desarrollo de salud funcionando</w:t>
            </w:r>
          </w:p>
        </w:tc>
        <w:tc>
          <w:tcPr>
            <w:tcW w:w="14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w:t>
            </w:r>
          </w:p>
        </w:tc>
        <w:tc>
          <w:tcPr>
            <w:tcW w:w="2340" w:type="dxa"/>
            <w:noWrap/>
          </w:tcPr>
          <w:p w:rsidR="00A220EF" w:rsidRPr="006E0D64" w:rsidRDefault="00A220EF" w:rsidP="00384EDF">
            <w:pPr>
              <w:spacing w:after="0" w:line="360" w:lineRule="auto"/>
              <w:jc w:val="center"/>
              <w:rPr>
                <w:rFonts w:ascii="Arial Narrow" w:eastAsia="Calibri" w:hAnsi="Arial Narrow" w:cs="Times New Roman"/>
                <w:color w:val="000000" w:themeColor="text1"/>
                <w:lang w:eastAsia="es-ES"/>
              </w:rPr>
            </w:pPr>
            <w:r w:rsidRPr="006E0D64">
              <w:rPr>
                <w:rFonts w:ascii="Arial Narrow" w:eastAsia="Calibri" w:hAnsi="Arial Narrow" w:cs="Times New Roman"/>
                <w:color w:val="000000" w:themeColor="text1"/>
                <w:lang w:eastAsia="es-ES"/>
              </w:rPr>
              <w:t>100%</w:t>
            </w:r>
          </w:p>
        </w:tc>
      </w:tr>
    </w:tbl>
    <w:p w:rsidR="00C069EE" w:rsidRPr="006E0D64" w:rsidRDefault="00C069EE" w:rsidP="00384EDF">
      <w:pPr>
        <w:spacing w:line="360" w:lineRule="auto"/>
        <w:rPr>
          <w:rFonts w:ascii="Arial Narrow" w:hAnsi="Arial Narrow"/>
          <w:color w:val="000000" w:themeColor="text1"/>
        </w:rPr>
      </w:pPr>
    </w:p>
    <w:p w:rsidR="000259A6" w:rsidRDefault="000259A6"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Pr="006E0D64" w:rsidRDefault="00B10EF5" w:rsidP="00384EDF">
      <w:pPr>
        <w:spacing w:line="360" w:lineRule="auto"/>
        <w:rPr>
          <w:rFonts w:ascii="Arial Narrow" w:hAnsi="Arial Narrow"/>
          <w:color w:val="000000" w:themeColor="text1"/>
        </w:rPr>
      </w:pPr>
    </w:p>
    <w:p w:rsidR="000259A6" w:rsidRPr="006E0D64" w:rsidRDefault="000259A6" w:rsidP="00384EDF">
      <w:pPr>
        <w:spacing w:line="360" w:lineRule="auto"/>
        <w:rPr>
          <w:rFonts w:ascii="Arial Narrow" w:hAnsi="Arial Narrow"/>
          <w:color w:val="000000" w:themeColor="text1"/>
        </w:rPr>
      </w:pPr>
    </w:p>
    <w:p w:rsidR="000259A6" w:rsidRPr="006E0D64" w:rsidRDefault="000259A6" w:rsidP="00384EDF">
      <w:pPr>
        <w:spacing w:line="360" w:lineRule="auto"/>
        <w:rPr>
          <w:rFonts w:ascii="Arial Narrow" w:hAnsi="Arial Narrow"/>
          <w:color w:val="000000" w:themeColor="text1"/>
        </w:rPr>
      </w:pPr>
    </w:p>
    <w:p w:rsidR="000259A6" w:rsidRPr="006E0D64" w:rsidRDefault="000259A6" w:rsidP="00384EDF">
      <w:pPr>
        <w:spacing w:line="360" w:lineRule="auto"/>
        <w:rPr>
          <w:rFonts w:ascii="Arial Narrow" w:hAnsi="Arial Narrow"/>
          <w:color w:val="000000" w:themeColor="text1"/>
        </w:rPr>
      </w:pPr>
    </w:p>
    <w:p w:rsidR="000376BF" w:rsidRPr="006E0D64" w:rsidRDefault="00A83095" w:rsidP="00384EDF">
      <w:pPr>
        <w:pStyle w:val="Prrafodelista"/>
        <w:numPr>
          <w:ilvl w:val="1"/>
          <w:numId w:val="23"/>
        </w:numPr>
        <w:spacing w:line="360" w:lineRule="auto"/>
        <w:ind w:left="851" w:hanging="491"/>
        <w:jc w:val="both"/>
        <w:rPr>
          <w:rFonts w:ascii="Arial Narrow" w:hAnsi="Arial Narrow"/>
          <w:color w:val="000000" w:themeColor="text1"/>
        </w:rPr>
      </w:pPr>
      <w:r w:rsidRPr="006E0D64">
        <w:rPr>
          <w:rFonts w:ascii="Arial Narrow" w:hAnsi="Arial Narrow"/>
          <w:color w:val="000000" w:themeColor="text1"/>
        </w:rPr>
        <w:lastRenderedPageBreak/>
        <w:t>Enfermedades de Notificación Obligatoria (ENO)</w:t>
      </w:r>
    </w:p>
    <w:p w:rsidR="00D80689" w:rsidRPr="006E0D64" w:rsidRDefault="00D80689" w:rsidP="00384EDF">
      <w:pPr>
        <w:spacing w:line="360" w:lineRule="auto"/>
        <w:ind w:left="360"/>
        <w:jc w:val="both"/>
        <w:rPr>
          <w:rFonts w:ascii="Arial Narrow" w:hAnsi="Arial Narrow"/>
          <w:i/>
          <w:color w:val="000000" w:themeColor="text1"/>
        </w:rPr>
      </w:pPr>
      <w:r w:rsidRPr="006E0D64">
        <w:rPr>
          <w:rFonts w:ascii="Arial Narrow" w:hAnsi="Arial Narrow"/>
          <w:color w:val="000000" w:themeColor="text1"/>
        </w:rPr>
        <w:t xml:space="preserve">Número y Tasa de Enfermedades de Notificación Obligatoria, Comuna de </w:t>
      </w:r>
      <w:r w:rsidR="00EA6596" w:rsidRPr="006E0D64">
        <w:rPr>
          <w:rFonts w:ascii="Arial Narrow" w:hAnsi="Arial Narrow"/>
          <w:color w:val="000000" w:themeColor="text1"/>
        </w:rPr>
        <w:t>Talca</w:t>
      </w:r>
      <w:r w:rsidRPr="006E0D64">
        <w:rPr>
          <w:rFonts w:ascii="Arial Narrow" w:hAnsi="Arial Narrow"/>
          <w:color w:val="000000" w:themeColor="text1"/>
        </w:rPr>
        <w:t>, Región del Maule 200</w:t>
      </w:r>
      <w:r w:rsidR="00685E1A">
        <w:rPr>
          <w:rFonts w:ascii="Arial Narrow" w:hAnsi="Arial Narrow"/>
          <w:color w:val="000000" w:themeColor="text1"/>
        </w:rPr>
        <w:t>0</w:t>
      </w:r>
      <w:r w:rsidRPr="006E0D64">
        <w:rPr>
          <w:rFonts w:ascii="Arial Narrow" w:hAnsi="Arial Narrow"/>
          <w:color w:val="000000" w:themeColor="text1"/>
        </w:rPr>
        <w:t>-2010.</w:t>
      </w:r>
    </w:p>
    <w:tbl>
      <w:tblPr>
        <w:tblpPr w:leftFromText="141" w:rightFromText="141" w:vertAnchor="text" w:tblpY="20"/>
        <w:tblW w:w="0" w:type="auto"/>
        <w:tblLayout w:type="fixed"/>
        <w:tblCellMar>
          <w:left w:w="70" w:type="dxa"/>
          <w:right w:w="70" w:type="dxa"/>
        </w:tblCellMar>
        <w:tblLook w:val="04A0" w:firstRow="1" w:lastRow="0" w:firstColumn="1" w:lastColumn="0" w:noHBand="0" w:noVBand="1"/>
      </w:tblPr>
      <w:tblGrid>
        <w:gridCol w:w="5467"/>
        <w:gridCol w:w="432"/>
        <w:gridCol w:w="432"/>
        <w:gridCol w:w="432"/>
        <w:gridCol w:w="432"/>
        <w:gridCol w:w="432"/>
        <w:gridCol w:w="432"/>
        <w:gridCol w:w="432"/>
        <w:gridCol w:w="432"/>
        <w:gridCol w:w="432"/>
        <w:gridCol w:w="432"/>
        <w:gridCol w:w="435"/>
      </w:tblGrid>
      <w:tr w:rsidR="00AD5B12" w:rsidRPr="00B10EF5" w:rsidTr="00B10EF5">
        <w:trPr>
          <w:trHeight w:val="570"/>
        </w:trPr>
        <w:tc>
          <w:tcPr>
            <w:tcW w:w="10222" w:type="dxa"/>
            <w:gridSpan w:val="12"/>
            <w:tcBorders>
              <w:top w:val="single" w:sz="8" w:space="0" w:color="333333"/>
              <w:left w:val="single" w:sz="8" w:space="0" w:color="333333"/>
              <w:bottom w:val="single" w:sz="8" w:space="0" w:color="FFFFFF"/>
              <w:right w:val="single" w:sz="8" w:space="0" w:color="333333"/>
            </w:tcBorders>
            <w:shd w:val="clear" w:color="auto" w:fill="EDEDED" w:themeFill="accent3"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20"/>
                <w:szCs w:val="20"/>
                <w:lang w:val="es-CL" w:eastAsia="es-CL"/>
              </w:rPr>
            </w:pPr>
            <w:r w:rsidRPr="00B10EF5">
              <w:rPr>
                <w:rFonts w:ascii="Arial Narrow" w:eastAsia="Times New Roman" w:hAnsi="Arial Narrow" w:cs="Times New Roman"/>
                <w:b/>
                <w:bCs/>
                <w:color w:val="000000" w:themeColor="text1"/>
                <w:sz w:val="20"/>
                <w:szCs w:val="20"/>
                <w:lang w:val="es-CL" w:eastAsia="es-CL"/>
              </w:rPr>
              <w:t>Serie histórica de Enfermedades de Declaración Obligatoria Región Del Maule, Comuna Talca 2000-2010</w:t>
            </w:r>
          </w:p>
        </w:tc>
      </w:tr>
      <w:tr w:rsidR="00AD5B12" w:rsidRPr="00B10EF5" w:rsidTr="00B10EF5">
        <w:trPr>
          <w:trHeight w:val="315"/>
        </w:trPr>
        <w:tc>
          <w:tcPr>
            <w:tcW w:w="5467" w:type="dxa"/>
            <w:tcBorders>
              <w:top w:val="nil"/>
              <w:left w:val="single" w:sz="8" w:space="0" w:color="333333"/>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b/>
                <w:color w:val="000000" w:themeColor="text1"/>
                <w:sz w:val="20"/>
                <w:szCs w:val="20"/>
                <w:lang w:val="es-CL" w:eastAsia="es-CL"/>
              </w:rPr>
            </w:pPr>
            <w:r w:rsidRPr="00B10EF5">
              <w:rPr>
                <w:rFonts w:ascii="Arial Narrow" w:eastAsia="Times New Roman" w:hAnsi="Arial Narrow" w:cs="Times New Roman"/>
                <w:b/>
                <w:color w:val="000000" w:themeColor="text1"/>
                <w:sz w:val="20"/>
                <w:szCs w:val="20"/>
                <w:lang w:val="es-CL" w:eastAsia="es-CL"/>
              </w:rPr>
              <w:t>Enfermedad</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2000</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2001</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2002</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2003</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2004</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2005</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2006</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2007</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2008</w:t>
            </w:r>
          </w:p>
        </w:tc>
        <w:tc>
          <w:tcPr>
            <w:tcW w:w="432" w:type="dxa"/>
            <w:tcBorders>
              <w:top w:val="nil"/>
              <w:left w:val="nil"/>
              <w:bottom w:val="single" w:sz="8" w:space="0" w:color="FFFFFF"/>
              <w:right w:val="single" w:sz="8" w:space="0" w:color="FFFFFF"/>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2009</w:t>
            </w:r>
          </w:p>
        </w:tc>
        <w:tc>
          <w:tcPr>
            <w:tcW w:w="435" w:type="dxa"/>
            <w:tcBorders>
              <w:top w:val="nil"/>
              <w:left w:val="nil"/>
              <w:bottom w:val="single" w:sz="8" w:space="0" w:color="FFFFFF"/>
              <w:right w:val="single" w:sz="8" w:space="0" w:color="333333"/>
            </w:tcBorders>
            <w:shd w:val="clear" w:color="auto" w:fill="DEEAF6" w:themeFill="accent1" w:themeFillTint="33"/>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2010</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De transmisión alimentaria</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Carbunco</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Cólera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Fiebre Tifoidea y Paratifoidea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Meningitis Meningoencefalitis Listeriana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Triquinosis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De transmisión respiratoria</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Enf. Invasora por Haemóphilus Influenzae b</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Enf. Meningocócicas (Bacteriana)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8</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43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Meningitis bacteriana no clasificada en otra parte</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Tuberculosis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37</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26</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19</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De transmisión sexual</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Gonorrea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Sífilis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37</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26</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28</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Prevenibles por inmunización</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Difteria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Parotiditis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7</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9</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Rubéola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Sarampión</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Tétanos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Tétanos Neonatal</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Tos ferina (Coqueluche)</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16</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7</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9</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Hepatitis víricas</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Hepatitis 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17</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163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121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18</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Hepatitis B</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Hepatitis C</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8</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6</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Las demás Hepatitis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172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83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93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8</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Zoonosis y Vectoriales</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Brucelosis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Dengue</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Enfermedad de Chagas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64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lastRenderedPageBreak/>
              <w:t>Feto y recién nacido afectados por enfermedades infecciosas y parasitarias de la madre</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Hidatidosis (equinococosis)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8</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5</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3</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4</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2</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Infección por Hanta Virus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Leptospirosis</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Importadas</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Fiebre amarilla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5467" w:type="dxa"/>
            <w:tcBorders>
              <w:top w:val="nil"/>
              <w:left w:val="single" w:sz="8" w:space="0" w:color="333333"/>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Malaria</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999999"/>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5" w:type="dxa"/>
            <w:tcBorders>
              <w:top w:val="nil"/>
              <w:left w:val="nil"/>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r w:rsidR="00AD5B12" w:rsidRPr="00B10EF5" w:rsidTr="00B10EF5">
        <w:trPr>
          <w:trHeight w:val="315"/>
        </w:trPr>
        <w:tc>
          <w:tcPr>
            <w:tcW w:w="10222" w:type="dxa"/>
            <w:gridSpan w:val="12"/>
            <w:tcBorders>
              <w:top w:val="single" w:sz="8" w:space="0" w:color="999999"/>
              <w:left w:val="single" w:sz="8" w:space="0" w:color="333333"/>
              <w:bottom w:val="single" w:sz="8" w:space="0" w:color="999999"/>
              <w:right w:val="single" w:sz="8" w:space="0" w:color="333333"/>
            </w:tcBorders>
            <w:shd w:val="clear" w:color="auto" w:fill="auto"/>
            <w:vAlign w:val="center"/>
            <w:hideMark/>
          </w:tcPr>
          <w:p w:rsidR="003D242E" w:rsidRPr="00B10EF5" w:rsidRDefault="003D242E" w:rsidP="00384EDF">
            <w:pPr>
              <w:spacing w:after="0" w:line="360" w:lineRule="auto"/>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Otras</w:t>
            </w:r>
          </w:p>
        </w:tc>
      </w:tr>
      <w:tr w:rsidR="00AD5B12" w:rsidRPr="00B10EF5" w:rsidTr="00B10EF5">
        <w:trPr>
          <w:trHeight w:val="315"/>
        </w:trPr>
        <w:tc>
          <w:tcPr>
            <w:tcW w:w="5467" w:type="dxa"/>
            <w:tcBorders>
              <w:top w:val="nil"/>
              <w:left w:val="single" w:sz="8" w:space="0" w:color="333333"/>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b/>
                <w:bCs/>
                <w:color w:val="000000" w:themeColor="text1"/>
                <w:sz w:val="16"/>
                <w:szCs w:val="16"/>
                <w:lang w:val="es-CL" w:eastAsia="es-CL"/>
              </w:rPr>
            </w:pPr>
            <w:r w:rsidRPr="00B10EF5">
              <w:rPr>
                <w:rFonts w:ascii="Arial Narrow" w:eastAsia="Times New Roman" w:hAnsi="Arial Narrow" w:cs="Times New Roman"/>
                <w:b/>
                <w:bCs/>
                <w:color w:val="000000" w:themeColor="text1"/>
                <w:sz w:val="16"/>
                <w:szCs w:val="16"/>
                <w:lang w:val="es-CL" w:eastAsia="es-CL"/>
              </w:rPr>
              <w:t>Enfermedad de Creutzfeld-Jacob</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c>
          <w:tcPr>
            <w:tcW w:w="432" w:type="dxa"/>
            <w:tcBorders>
              <w:top w:val="nil"/>
              <w:left w:val="nil"/>
              <w:bottom w:val="single" w:sz="8" w:space="0" w:color="333333"/>
              <w:right w:val="single" w:sz="8" w:space="0" w:color="999999"/>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1</w:t>
            </w:r>
          </w:p>
        </w:tc>
        <w:tc>
          <w:tcPr>
            <w:tcW w:w="435" w:type="dxa"/>
            <w:tcBorders>
              <w:top w:val="nil"/>
              <w:left w:val="nil"/>
              <w:bottom w:val="single" w:sz="8" w:space="0" w:color="333333"/>
              <w:right w:val="single" w:sz="8" w:space="0" w:color="333333"/>
            </w:tcBorders>
            <w:shd w:val="clear" w:color="auto" w:fill="auto"/>
            <w:vAlign w:val="center"/>
            <w:hideMark/>
          </w:tcPr>
          <w:p w:rsidR="003D242E" w:rsidRPr="00B10EF5" w:rsidRDefault="003D242E" w:rsidP="00384EDF">
            <w:pPr>
              <w:spacing w:after="0" w:line="360" w:lineRule="auto"/>
              <w:jc w:val="center"/>
              <w:rPr>
                <w:rFonts w:ascii="Arial Narrow" w:eastAsia="Times New Roman" w:hAnsi="Arial Narrow" w:cs="Times New Roman"/>
                <w:color w:val="000000" w:themeColor="text1"/>
                <w:sz w:val="16"/>
                <w:szCs w:val="16"/>
                <w:lang w:val="es-CL" w:eastAsia="es-CL"/>
              </w:rPr>
            </w:pPr>
            <w:r w:rsidRPr="00B10EF5">
              <w:rPr>
                <w:rFonts w:ascii="Arial Narrow" w:eastAsia="Times New Roman" w:hAnsi="Arial Narrow" w:cs="Times New Roman"/>
                <w:color w:val="000000" w:themeColor="text1"/>
                <w:sz w:val="16"/>
                <w:szCs w:val="16"/>
                <w:lang w:val="es-CL" w:eastAsia="es-CL"/>
              </w:rPr>
              <w:t>0</w:t>
            </w:r>
          </w:p>
        </w:tc>
      </w:tr>
    </w:tbl>
    <w:p w:rsidR="000376BF" w:rsidRPr="006E0D64" w:rsidRDefault="000376BF" w:rsidP="00384EDF">
      <w:pPr>
        <w:spacing w:line="360" w:lineRule="auto"/>
        <w:ind w:left="426"/>
        <w:rPr>
          <w:rFonts w:ascii="Arial Narrow" w:hAnsi="Arial Narrow"/>
          <w:color w:val="000000" w:themeColor="text1"/>
        </w:rPr>
      </w:pPr>
    </w:p>
    <w:p w:rsidR="0023763D" w:rsidRPr="00B10EF5" w:rsidRDefault="0023763D" w:rsidP="00B10EF5">
      <w:pPr>
        <w:spacing w:after="0" w:line="360" w:lineRule="auto"/>
        <w:ind w:left="426"/>
        <w:jc w:val="center"/>
        <w:rPr>
          <w:rFonts w:ascii="Arial Narrow" w:hAnsi="Arial Narrow"/>
          <w:i/>
          <w:color w:val="000000" w:themeColor="text1"/>
          <w:sz w:val="18"/>
          <w:szCs w:val="18"/>
        </w:rPr>
      </w:pPr>
      <w:r w:rsidRPr="00B10EF5">
        <w:rPr>
          <w:rFonts w:ascii="Arial Narrow" w:hAnsi="Arial Narrow"/>
          <w:i/>
          <w:color w:val="000000" w:themeColor="text1"/>
          <w:sz w:val="18"/>
          <w:szCs w:val="18"/>
        </w:rPr>
        <w:t>Fuente: Departamento de Estadísticas e Información de Salud. MINSAL 200</w:t>
      </w:r>
      <w:r w:rsidR="00685E1A">
        <w:rPr>
          <w:rFonts w:ascii="Arial Narrow" w:hAnsi="Arial Narrow"/>
          <w:i/>
          <w:color w:val="000000" w:themeColor="text1"/>
          <w:sz w:val="18"/>
          <w:szCs w:val="18"/>
        </w:rPr>
        <w:t>0</w:t>
      </w:r>
      <w:r w:rsidRPr="00B10EF5">
        <w:rPr>
          <w:rFonts w:ascii="Arial Narrow" w:hAnsi="Arial Narrow"/>
          <w:i/>
          <w:color w:val="000000" w:themeColor="text1"/>
          <w:sz w:val="18"/>
          <w:szCs w:val="18"/>
        </w:rPr>
        <w:t>-2010.</w:t>
      </w:r>
    </w:p>
    <w:p w:rsidR="00C069EE" w:rsidRPr="00B10EF5" w:rsidRDefault="0023763D" w:rsidP="00B10EF5">
      <w:pPr>
        <w:spacing w:line="360" w:lineRule="auto"/>
        <w:ind w:left="360"/>
        <w:jc w:val="center"/>
        <w:rPr>
          <w:rFonts w:ascii="Arial Narrow" w:hAnsi="Arial Narrow"/>
          <w:i/>
          <w:color w:val="000000" w:themeColor="text1"/>
          <w:sz w:val="18"/>
          <w:szCs w:val="18"/>
        </w:rPr>
      </w:pPr>
      <w:r w:rsidRPr="00B10EF5">
        <w:rPr>
          <w:rFonts w:ascii="Arial Narrow" w:hAnsi="Arial Narrow"/>
          <w:color w:val="000000" w:themeColor="text1"/>
          <w:sz w:val="18"/>
          <w:szCs w:val="18"/>
        </w:rPr>
        <w:t>* Tasa por 100.000 habitantes.</w:t>
      </w:r>
    </w:p>
    <w:p w:rsidR="00A220EF" w:rsidRDefault="00A220EF"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B10EF5" w:rsidRDefault="00B10EF5" w:rsidP="00384EDF">
      <w:pPr>
        <w:spacing w:line="360" w:lineRule="auto"/>
        <w:rPr>
          <w:rFonts w:ascii="Arial Narrow" w:hAnsi="Arial Narrow"/>
          <w:color w:val="000000" w:themeColor="text1"/>
        </w:rPr>
      </w:pPr>
    </w:p>
    <w:p w:rsidR="00D25E2B" w:rsidRPr="006E0D64" w:rsidRDefault="00A83095" w:rsidP="00A230FD">
      <w:pPr>
        <w:pStyle w:val="Prrafodelista"/>
        <w:numPr>
          <w:ilvl w:val="1"/>
          <w:numId w:val="23"/>
        </w:numPr>
        <w:shd w:val="clear" w:color="auto" w:fill="FFFFFF" w:themeFill="background1"/>
        <w:spacing w:line="360" w:lineRule="auto"/>
        <w:ind w:left="851" w:hanging="491"/>
        <w:rPr>
          <w:rFonts w:ascii="Arial Narrow" w:hAnsi="Arial Narrow"/>
          <w:b/>
          <w:color w:val="000000" w:themeColor="text1"/>
        </w:rPr>
      </w:pPr>
      <w:r w:rsidRPr="006E0D64">
        <w:rPr>
          <w:rFonts w:ascii="Arial Narrow" w:hAnsi="Arial Narrow"/>
          <w:b/>
          <w:color w:val="000000" w:themeColor="text1"/>
        </w:rPr>
        <w:lastRenderedPageBreak/>
        <w:t>Consul</w:t>
      </w:r>
      <w:r w:rsidR="004D2824">
        <w:rPr>
          <w:rFonts w:ascii="Arial Narrow" w:hAnsi="Arial Narrow"/>
          <w:b/>
          <w:color w:val="000000" w:themeColor="text1"/>
        </w:rPr>
        <w:t>tas Médicas:</w:t>
      </w:r>
    </w:p>
    <w:p w:rsidR="00D25E2B" w:rsidRPr="004D2824" w:rsidRDefault="004D2824" w:rsidP="004D2824">
      <w:pPr>
        <w:spacing w:after="0" w:line="360" w:lineRule="auto"/>
        <w:ind w:left="426"/>
        <w:jc w:val="both"/>
        <w:rPr>
          <w:rFonts w:ascii="Arial Narrow" w:hAnsi="Arial Narrow"/>
          <w:i/>
          <w:color w:val="000000" w:themeColor="text1"/>
        </w:rPr>
      </w:pPr>
      <w:r w:rsidRPr="004D2824">
        <w:rPr>
          <w:rFonts w:ascii="Arial Narrow" w:eastAsia="Times New Roman" w:hAnsi="Arial Narrow" w:cs="Calibri"/>
          <w:bCs/>
          <w:color w:val="000000"/>
          <w:lang w:eastAsia="es-CL"/>
        </w:rPr>
        <w:t>N</w:t>
      </w:r>
      <w:r w:rsidRPr="004D2824">
        <w:rPr>
          <w:rFonts w:ascii="Arial Narrow" w:eastAsia="Times New Roman" w:hAnsi="Arial Narrow" w:cs="Calibri"/>
          <w:bCs/>
          <w:color w:val="000000"/>
          <w:lang w:val="es-CL" w:eastAsia="es-CL"/>
        </w:rPr>
        <w:t xml:space="preserve">úmero de consultas </w:t>
      </w:r>
      <w:r w:rsidR="00685E1A">
        <w:rPr>
          <w:rFonts w:ascii="Arial Narrow" w:eastAsia="Times New Roman" w:hAnsi="Arial Narrow" w:cs="Calibri"/>
          <w:bCs/>
          <w:color w:val="000000"/>
          <w:lang w:val="es-CL" w:eastAsia="es-CL"/>
        </w:rPr>
        <w:t xml:space="preserve">médicas </w:t>
      </w:r>
      <w:r w:rsidRPr="004D2824">
        <w:rPr>
          <w:rFonts w:ascii="Arial Narrow" w:eastAsia="Times New Roman" w:hAnsi="Arial Narrow" w:cs="Calibri"/>
          <w:bCs/>
          <w:color w:val="000000"/>
          <w:lang w:val="es-CL" w:eastAsia="es-CL"/>
        </w:rPr>
        <w:t xml:space="preserve">en la Comuna de Talca y su incremento entre los años 2014-2015, </w:t>
      </w:r>
      <w:r w:rsidRPr="004D2824">
        <w:rPr>
          <w:rFonts w:ascii="Arial Narrow" w:hAnsi="Arial Narrow"/>
          <w:color w:val="000000" w:themeColor="text1"/>
        </w:rPr>
        <w:t>Periodo Enero a Septiembre.</w:t>
      </w:r>
      <w:r>
        <w:rPr>
          <w:rFonts w:ascii="Arial Narrow" w:eastAsia="Times New Roman" w:hAnsi="Arial Narrow" w:cs="Calibri"/>
          <w:bCs/>
          <w:color w:val="000000"/>
          <w:lang w:val="es-CL" w:eastAsia="es-CL"/>
        </w:rPr>
        <w:t xml:space="preserve">  </w:t>
      </w:r>
      <w:r w:rsidRPr="004D2824">
        <w:rPr>
          <w:rFonts w:ascii="Arial Narrow" w:eastAsia="Times New Roman" w:hAnsi="Arial Narrow" w:cs="Calibri"/>
          <w:bCs/>
          <w:color w:val="000000"/>
          <w:lang w:val="es-CL" w:eastAsia="es-CL"/>
        </w:rPr>
        <w:t xml:space="preserve">                                                            </w:t>
      </w:r>
    </w:p>
    <w:tbl>
      <w:tblPr>
        <w:tblW w:w="7740" w:type="dxa"/>
        <w:tblInd w:w="1172" w:type="dxa"/>
        <w:tblCellMar>
          <w:left w:w="70" w:type="dxa"/>
          <w:right w:w="70" w:type="dxa"/>
        </w:tblCellMar>
        <w:tblLook w:val="04A0" w:firstRow="1" w:lastRow="0" w:firstColumn="1" w:lastColumn="0" w:noHBand="0" w:noVBand="1"/>
      </w:tblPr>
      <w:tblGrid>
        <w:gridCol w:w="2380"/>
        <w:gridCol w:w="1720"/>
        <w:gridCol w:w="1700"/>
        <w:gridCol w:w="1940"/>
      </w:tblGrid>
      <w:tr w:rsidR="008C40BD" w:rsidRPr="008C40BD" w:rsidTr="004D2824">
        <w:trPr>
          <w:trHeight w:val="300"/>
        </w:trPr>
        <w:tc>
          <w:tcPr>
            <w:tcW w:w="2380"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8C40BD" w:rsidRPr="008C40BD" w:rsidRDefault="004D2824" w:rsidP="008C40BD">
            <w:pPr>
              <w:spacing w:after="0" w:line="240" w:lineRule="auto"/>
              <w:rPr>
                <w:rFonts w:ascii="Calibri" w:eastAsia="Times New Roman" w:hAnsi="Calibri" w:cs="Calibri"/>
                <w:b/>
                <w:bCs/>
                <w:color w:val="000000"/>
                <w:sz w:val="20"/>
                <w:szCs w:val="20"/>
                <w:lang w:val="es-CL" w:eastAsia="es-CL"/>
              </w:rPr>
            </w:pPr>
            <w:r w:rsidRPr="00685E1A">
              <w:rPr>
                <w:rFonts w:ascii="Calibri" w:eastAsia="Times New Roman" w:hAnsi="Calibri" w:cs="Calibri"/>
                <w:b/>
                <w:bCs/>
                <w:color w:val="000000"/>
                <w:sz w:val="20"/>
                <w:szCs w:val="20"/>
                <w:lang w:val="es-CL" w:eastAsia="es-CL"/>
              </w:rPr>
              <w:t xml:space="preserve">TIPO DE </w:t>
            </w:r>
            <w:r w:rsidR="008C40BD" w:rsidRPr="008C40BD">
              <w:rPr>
                <w:rFonts w:ascii="Calibri" w:eastAsia="Times New Roman" w:hAnsi="Calibri" w:cs="Calibri"/>
                <w:b/>
                <w:bCs/>
                <w:color w:val="000000"/>
                <w:sz w:val="20"/>
                <w:szCs w:val="20"/>
                <w:lang w:val="es-CL" w:eastAsia="es-CL"/>
              </w:rPr>
              <w:t>CONSULTAS</w:t>
            </w:r>
            <w:r w:rsidRPr="00685E1A">
              <w:rPr>
                <w:rFonts w:ascii="Calibri" w:eastAsia="Times New Roman" w:hAnsi="Calibri" w:cs="Calibri"/>
                <w:b/>
                <w:bCs/>
                <w:color w:val="000000"/>
                <w:sz w:val="20"/>
                <w:szCs w:val="20"/>
                <w:lang w:val="es-CL" w:eastAsia="es-CL"/>
              </w:rPr>
              <w:t xml:space="preserve"> MEDICAS</w:t>
            </w:r>
          </w:p>
        </w:tc>
        <w:tc>
          <w:tcPr>
            <w:tcW w:w="1720" w:type="dxa"/>
            <w:tcBorders>
              <w:top w:val="single" w:sz="4" w:space="0" w:color="auto"/>
              <w:left w:val="nil"/>
              <w:bottom w:val="single" w:sz="4" w:space="0" w:color="auto"/>
              <w:right w:val="single" w:sz="4" w:space="0" w:color="auto"/>
            </w:tcBorders>
            <w:shd w:val="clear" w:color="000000" w:fill="DCE6F1"/>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2014</w:t>
            </w:r>
          </w:p>
        </w:tc>
        <w:tc>
          <w:tcPr>
            <w:tcW w:w="1700" w:type="dxa"/>
            <w:tcBorders>
              <w:top w:val="single" w:sz="4" w:space="0" w:color="auto"/>
              <w:left w:val="nil"/>
              <w:bottom w:val="single" w:sz="4" w:space="0" w:color="auto"/>
              <w:right w:val="single" w:sz="4" w:space="0" w:color="auto"/>
            </w:tcBorders>
            <w:shd w:val="clear" w:color="000000" w:fill="DCE6F1"/>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2015</w:t>
            </w:r>
          </w:p>
        </w:tc>
        <w:tc>
          <w:tcPr>
            <w:tcW w:w="1940" w:type="dxa"/>
            <w:tcBorders>
              <w:top w:val="single" w:sz="4" w:space="0" w:color="auto"/>
              <w:left w:val="nil"/>
              <w:bottom w:val="single" w:sz="4" w:space="0" w:color="auto"/>
              <w:right w:val="single" w:sz="4" w:space="0" w:color="auto"/>
            </w:tcBorders>
            <w:shd w:val="clear" w:color="000000" w:fill="DCE6F1"/>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INCREMENTO</w:t>
            </w:r>
          </w:p>
        </w:tc>
      </w:tr>
      <w:tr w:rsidR="008C40BD" w:rsidRPr="008C40BD" w:rsidTr="008C40BD">
        <w:trPr>
          <w:trHeight w:val="60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EN HORARIO DIURNO Y VESPERTINO</w:t>
            </w:r>
          </w:p>
        </w:tc>
        <w:tc>
          <w:tcPr>
            <w:tcW w:w="172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93697</w:t>
            </w:r>
          </w:p>
        </w:tc>
        <w:tc>
          <w:tcPr>
            <w:tcW w:w="170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84237</w:t>
            </w:r>
          </w:p>
        </w:tc>
        <w:tc>
          <w:tcPr>
            <w:tcW w:w="194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-9460</w:t>
            </w:r>
          </w:p>
        </w:tc>
      </w:tr>
      <w:tr w:rsidR="008C40BD" w:rsidRPr="008C40BD" w:rsidTr="008C40BD">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8C40BD" w:rsidRPr="008C40BD" w:rsidRDefault="004D2824" w:rsidP="008C40BD">
            <w:pPr>
              <w:spacing w:after="0" w:line="240" w:lineRule="auto"/>
              <w:rPr>
                <w:rFonts w:ascii="Calibri" w:eastAsia="Times New Roman" w:hAnsi="Calibri" w:cs="Calibri"/>
                <w:b/>
                <w:bCs/>
                <w:color w:val="000000"/>
                <w:sz w:val="20"/>
                <w:szCs w:val="20"/>
                <w:lang w:val="es-CL" w:eastAsia="es-CL"/>
              </w:rPr>
            </w:pPr>
            <w:r w:rsidRPr="00685E1A">
              <w:rPr>
                <w:rFonts w:ascii="Calibri" w:eastAsia="Times New Roman" w:hAnsi="Calibri" w:cs="Calibri"/>
                <w:b/>
                <w:bCs/>
                <w:color w:val="000000"/>
                <w:sz w:val="20"/>
                <w:szCs w:val="20"/>
                <w:lang w:val="es-CL" w:eastAsia="es-CL"/>
              </w:rPr>
              <w:t xml:space="preserve">POR CAUSA </w:t>
            </w:r>
            <w:r w:rsidR="008C40BD" w:rsidRPr="008C40BD">
              <w:rPr>
                <w:rFonts w:ascii="Calibri" w:eastAsia="Times New Roman" w:hAnsi="Calibri" w:cs="Calibri"/>
                <w:b/>
                <w:bCs/>
                <w:color w:val="000000"/>
                <w:sz w:val="20"/>
                <w:szCs w:val="20"/>
                <w:lang w:val="es-CL" w:eastAsia="es-CL"/>
              </w:rPr>
              <w:t>RESPIRATORIAS</w:t>
            </w:r>
          </w:p>
        </w:tc>
        <w:tc>
          <w:tcPr>
            <w:tcW w:w="172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13456</w:t>
            </w:r>
          </w:p>
        </w:tc>
        <w:tc>
          <w:tcPr>
            <w:tcW w:w="170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12955</w:t>
            </w:r>
          </w:p>
        </w:tc>
        <w:tc>
          <w:tcPr>
            <w:tcW w:w="194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-501</w:t>
            </w:r>
          </w:p>
        </w:tc>
      </w:tr>
      <w:tr w:rsidR="008C40BD" w:rsidRPr="008C40BD" w:rsidTr="008C40BD">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8C40BD" w:rsidRPr="008C40BD" w:rsidRDefault="004D2824" w:rsidP="008C40BD">
            <w:pPr>
              <w:spacing w:after="0" w:line="240" w:lineRule="auto"/>
              <w:rPr>
                <w:rFonts w:ascii="Calibri" w:eastAsia="Times New Roman" w:hAnsi="Calibri" w:cs="Calibri"/>
                <w:b/>
                <w:bCs/>
                <w:color w:val="000000"/>
                <w:sz w:val="20"/>
                <w:szCs w:val="20"/>
                <w:lang w:val="es-CL" w:eastAsia="es-CL"/>
              </w:rPr>
            </w:pPr>
            <w:r w:rsidRPr="00685E1A">
              <w:rPr>
                <w:rFonts w:ascii="Calibri" w:eastAsia="Times New Roman" w:hAnsi="Calibri" w:cs="Calibri"/>
                <w:b/>
                <w:bCs/>
                <w:color w:val="000000"/>
                <w:sz w:val="20"/>
                <w:szCs w:val="20"/>
                <w:lang w:val="es-CL" w:eastAsia="es-CL"/>
              </w:rPr>
              <w:t xml:space="preserve">EN </w:t>
            </w:r>
            <w:r w:rsidR="008C40BD" w:rsidRPr="008C40BD">
              <w:rPr>
                <w:rFonts w:ascii="Calibri" w:eastAsia="Times New Roman" w:hAnsi="Calibri" w:cs="Calibri"/>
                <w:b/>
                <w:bCs/>
                <w:color w:val="000000"/>
                <w:sz w:val="20"/>
                <w:szCs w:val="20"/>
                <w:lang w:val="es-CL" w:eastAsia="es-CL"/>
              </w:rPr>
              <w:t>SAPUs</w:t>
            </w:r>
          </w:p>
        </w:tc>
        <w:tc>
          <w:tcPr>
            <w:tcW w:w="172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152691</w:t>
            </w:r>
          </w:p>
        </w:tc>
        <w:tc>
          <w:tcPr>
            <w:tcW w:w="170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151475</w:t>
            </w:r>
          </w:p>
        </w:tc>
        <w:tc>
          <w:tcPr>
            <w:tcW w:w="194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-1216</w:t>
            </w:r>
          </w:p>
        </w:tc>
      </w:tr>
      <w:tr w:rsidR="008C40BD" w:rsidRPr="008C40BD" w:rsidTr="008C40BD">
        <w:trPr>
          <w:trHeight w:val="120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 xml:space="preserve">TRASLADOS </w:t>
            </w:r>
            <w:r w:rsidR="004D2824" w:rsidRPr="00685E1A">
              <w:rPr>
                <w:rFonts w:ascii="Calibri" w:eastAsia="Times New Roman" w:hAnsi="Calibri" w:cs="Calibri"/>
                <w:b/>
                <w:bCs/>
                <w:color w:val="000000"/>
                <w:sz w:val="20"/>
                <w:szCs w:val="20"/>
                <w:lang w:val="es-CL" w:eastAsia="es-CL"/>
              </w:rPr>
              <w:t xml:space="preserve">DERIVADOS POR MEDICO </w:t>
            </w:r>
            <w:r w:rsidRPr="008C40BD">
              <w:rPr>
                <w:rFonts w:ascii="Calibri" w:eastAsia="Times New Roman" w:hAnsi="Calibri" w:cs="Calibri"/>
                <w:b/>
                <w:bCs/>
                <w:color w:val="000000"/>
                <w:sz w:val="20"/>
                <w:szCs w:val="20"/>
                <w:lang w:val="es-CL" w:eastAsia="es-CL"/>
              </w:rPr>
              <w:t>DE SAPUs A LA URGENCIA DEL HOSPITAL REGIONAL DE TALCA</w:t>
            </w:r>
          </w:p>
        </w:tc>
        <w:tc>
          <w:tcPr>
            <w:tcW w:w="172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2782</w:t>
            </w:r>
          </w:p>
        </w:tc>
        <w:tc>
          <w:tcPr>
            <w:tcW w:w="170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2161</w:t>
            </w:r>
          </w:p>
        </w:tc>
        <w:tc>
          <w:tcPr>
            <w:tcW w:w="194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color w:val="000000"/>
                <w:sz w:val="20"/>
                <w:szCs w:val="20"/>
                <w:lang w:val="es-CL" w:eastAsia="es-CL"/>
              </w:rPr>
            </w:pPr>
            <w:r w:rsidRPr="008C40BD">
              <w:rPr>
                <w:rFonts w:ascii="Calibri" w:eastAsia="Times New Roman" w:hAnsi="Calibri" w:cs="Calibri"/>
                <w:color w:val="000000"/>
                <w:sz w:val="20"/>
                <w:szCs w:val="20"/>
                <w:lang w:val="es-CL" w:eastAsia="es-CL"/>
              </w:rPr>
              <w:t>-621</w:t>
            </w:r>
          </w:p>
        </w:tc>
      </w:tr>
      <w:tr w:rsidR="008C40BD" w:rsidRPr="008C40BD" w:rsidTr="008C40BD">
        <w:trPr>
          <w:trHeight w:val="300"/>
        </w:trPr>
        <w:tc>
          <w:tcPr>
            <w:tcW w:w="2380" w:type="dxa"/>
            <w:tcBorders>
              <w:top w:val="nil"/>
              <w:left w:val="single" w:sz="4" w:space="0" w:color="auto"/>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TOTAL</w:t>
            </w:r>
          </w:p>
        </w:tc>
        <w:tc>
          <w:tcPr>
            <w:tcW w:w="172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168929</w:t>
            </w:r>
          </w:p>
        </w:tc>
        <w:tc>
          <w:tcPr>
            <w:tcW w:w="170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166591</w:t>
            </w:r>
          </w:p>
        </w:tc>
        <w:tc>
          <w:tcPr>
            <w:tcW w:w="1940" w:type="dxa"/>
            <w:tcBorders>
              <w:top w:val="nil"/>
              <w:left w:val="nil"/>
              <w:bottom w:val="single" w:sz="4" w:space="0" w:color="auto"/>
              <w:right w:val="single" w:sz="4" w:space="0" w:color="auto"/>
            </w:tcBorders>
            <w:shd w:val="clear" w:color="auto" w:fill="auto"/>
            <w:vAlign w:val="center"/>
            <w:hideMark/>
          </w:tcPr>
          <w:p w:rsidR="008C40BD" w:rsidRPr="008C40BD" w:rsidRDefault="008C40BD" w:rsidP="008C40BD">
            <w:pPr>
              <w:spacing w:after="0" w:line="240" w:lineRule="auto"/>
              <w:jc w:val="center"/>
              <w:rPr>
                <w:rFonts w:ascii="Calibri" w:eastAsia="Times New Roman" w:hAnsi="Calibri" w:cs="Calibri"/>
                <w:b/>
                <w:bCs/>
                <w:color w:val="000000"/>
                <w:sz w:val="20"/>
                <w:szCs w:val="20"/>
                <w:lang w:val="es-CL" w:eastAsia="es-CL"/>
              </w:rPr>
            </w:pPr>
            <w:r w:rsidRPr="008C40BD">
              <w:rPr>
                <w:rFonts w:ascii="Calibri" w:eastAsia="Times New Roman" w:hAnsi="Calibri" w:cs="Calibri"/>
                <w:b/>
                <w:bCs/>
                <w:color w:val="000000"/>
                <w:sz w:val="20"/>
                <w:szCs w:val="20"/>
                <w:lang w:val="es-CL" w:eastAsia="es-CL"/>
              </w:rPr>
              <w:t>-2338</w:t>
            </w:r>
          </w:p>
        </w:tc>
      </w:tr>
    </w:tbl>
    <w:p w:rsidR="004D2824" w:rsidRDefault="004D2824" w:rsidP="004D2824">
      <w:pPr>
        <w:spacing w:after="0" w:line="360" w:lineRule="auto"/>
        <w:ind w:left="426"/>
        <w:rPr>
          <w:rFonts w:ascii="Arial Narrow" w:hAnsi="Arial Narrow"/>
          <w:i/>
          <w:color w:val="000000" w:themeColor="text1"/>
          <w:sz w:val="18"/>
          <w:szCs w:val="18"/>
        </w:rPr>
      </w:pPr>
      <w:r>
        <w:rPr>
          <w:rFonts w:ascii="Arial Narrow" w:hAnsi="Arial Narrow"/>
          <w:i/>
          <w:color w:val="000000" w:themeColor="text1"/>
          <w:sz w:val="18"/>
          <w:szCs w:val="18"/>
        </w:rPr>
        <w:t xml:space="preserve">             </w:t>
      </w: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A Registros Estadísticos Mensuales REM 2014-2015.</w:t>
      </w:r>
    </w:p>
    <w:p w:rsidR="004D2824" w:rsidRDefault="004D2824" w:rsidP="004D2824">
      <w:pPr>
        <w:spacing w:after="0" w:line="360" w:lineRule="auto"/>
        <w:ind w:left="426"/>
        <w:jc w:val="center"/>
        <w:rPr>
          <w:rFonts w:ascii="Arial Narrow" w:hAnsi="Arial Narrow"/>
          <w:i/>
          <w:color w:val="000000" w:themeColor="text1"/>
          <w:sz w:val="18"/>
          <w:szCs w:val="18"/>
        </w:rPr>
      </w:pPr>
      <w:r>
        <w:rPr>
          <w:rFonts w:ascii="Arial Narrow" w:hAnsi="Arial Narrow"/>
          <w:i/>
          <w:color w:val="000000" w:themeColor="text1"/>
          <w:sz w:val="18"/>
          <w:szCs w:val="18"/>
        </w:rPr>
        <w:t>Periodo Enero a Septiembre 2014-2015.</w:t>
      </w:r>
    </w:p>
    <w:p w:rsidR="000C5C6C" w:rsidRDefault="000C5C6C" w:rsidP="00384EDF">
      <w:pPr>
        <w:spacing w:line="360" w:lineRule="auto"/>
        <w:ind w:left="360"/>
        <w:rPr>
          <w:rFonts w:ascii="Arial Narrow" w:hAnsi="Arial Narrow"/>
          <w:color w:val="000000" w:themeColor="text1"/>
        </w:rPr>
      </w:pPr>
    </w:p>
    <w:p w:rsidR="008D411D" w:rsidRPr="00DE56BB" w:rsidRDefault="004D2824" w:rsidP="000C5C6C">
      <w:pPr>
        <w:spacing w:line="360" w:lineRule="auto"/>
        <w:ind w:left="360" w:firstLine="348"/>
        <w:jc w:val="both"/>
        <w:rPr>
          <w:rFonts w:ascii="Arial Narrow" w:hAnsi="Arial Narrow"/>
          <w:color w:val="000000" w:themeColor="text1"/>
        </w:rPr>
      </w:pPr>
      <w:r>
        <w:rPr>
          <w:rFonts w:ascii="Arial Narrow" w:hAnsi="Arial Narrow"/>
          <w:color w:val="000000" w:themeColor="text1"/>
        </w:rPr>
        <w:t>Al comprar estos dos años se puede apreciar un significat</w:t>
      </w:r>
      <w:r w:rsidR="000C5C6C">
        <w:rPr>
          <w:rFonts w:ascii="Arial Narrow" w:hAnsi="Arial Narrow"/>
          <w:color w:val="000000" w:themeColor="text1"/>
        </w:rPr>
        <w:t>ivo descenso en las consultas mé</w:t>
      </w:r>
      <w:r>
        <w:rPr>
          <w:rFonts w:ascii="Arial Narrow" w:hAnsi="Arial Narrow"/>
          <w:color w:val="000000" w:themeColor="text1"/>
        </w:rPr>
        <w:t xml:space="preserve">dicas en distintas áreas, esto se explica dado que el periodo de análisis no representa la mayor tasa de consultas como son el invierno, </w:t>
      </w:r>
      <w:r w:rsidR="000C5C6C">
        <w:rPr>
          <w:rFonts w:ascii="Arial Narrow" w:hAnsi="Arial Narrow"/>
          <w:color w:val="000000" w:themeColor="text1"/>
        </w:rPr>
        <w:t>como fue el mes de octubre (aún no se consolida el mes por parte del Servicio de Salud del Maule). Sin desmedro de aquello las consultas han descendido, sin desmedro que a diferencia que años anteriores solo aumentaban en invierno y disminuían en verano, ahora este comportamiento epidemiológico vario generando un promedio constante durante todo el año de la misma cantidad de consultas durante todo el año no comportándose estacionalmente como hace 5 años atrás. Es relevante mencionar que el número de traslados realizados en horarios de urgencia SAPU o no SAPU han disminuido lo que equivale a mejorar la pertinencia de derivación y un aumento de la capacidad resolutiva de la atención primaria en salud y una economía significativa de recursos hospitalarios.</w:t>
      </w:r>
    </w:p>
    <w:p w:rsidR="000C5C6C" w:rsidRDefault="000C5C6C" w:rsidP="00384EDF">
      <w:pPr>
        <w:spacing w:line="360" w:lineRule="auto"/>
        <w:ind w:left="360"/>
        <w:rPr>
          <w:rFonts w:ascii="Calibri" w:eastAsia="Times New Roman" w:hAnsi="Calibri" w:cs="Calibri"/>
          <w:b/>
          <w:bCs/>
          <w:color w:val="000000"/>
          <w:lang w:val="es-CL" w:eastAsia="es-CL"/>
        </w:rPr>
      </w:pPr>
    </w:p>
    <w:p w:rsidR="000C5C6C" w:rsidRDefault="000C5C6C" w:rsidP="00384EDF">
      <w:pPr>
        <w:spacing w:line="360" w:lineRule="auto"/>
        <w:ind w:left="360"/>
        <w:rPr>
          <w:rFonts w:ascii="Calibri" w:eastAsia="Times New Roman" w:hAnsi="Calibri" w:cs="Calibri"/>
          <w:b/>
          <w:bCs/>
          <w:color w:val="000000"/>
          <w:lang w:val="es-CL" w:eastAsia="es-CL"/>
        </w:rPr>
      </w:pPr>
    </w:p>
    <w:p w:rsidR="000C5C6C" w:rsidRDefault="000C5C6C" w:rsidP="00384EDF">
      <w:pPr>
        <w:spacing w:line="360" w:lineRule="auto"/>
        <w:ind w:left="360"/>
        <w:rPr>
          <w:rFonts w:ascii="Calibri" w:eastAsia="Times New Roman" w:hAnsi="Calibri" w:cs="Calibri"/>
          <w:b/>
          <w:bCs/>
          <w:color w:val="000000"/>
          <w:lang w:val="es-CL" w:eastAsia="es-CL"/>
        </w:rPr>
      </w:pPr>
    </w:p>
    <w:p w:rsidR="00685E1A" w:rsidRDefault="00685E1A" w:rsidP="00384EDF">
      <w:pPr>
        <w:spacing w:line="360" w:lineRule="auto"/>
        <w:ind w:left="360"/>
        <w:rPr>
          <w:rFonts w:ascii="Calibri" w:eastAsia="Times New Roman" w:hAnsi="Calibri" w:cs="Calibri"/>
          <w:b/>
          <w:bCs/>
          <w:color w:val="000000"/>
          <w:lang w:val="es-CL" w:eastAsia="es-CL"/>
        </w:rPr>
      </w:pPr>
    </w:p>
    <w:p w:rsidR="000C5C6C" w:rsidRDefault="000C5C6C" w:rsidP="00384EDF">
      <w:pPr>
        <w:spacing w:line="360" w:lineRule="auto"/>
        <w:ind w:left="360"/>
        <w:rPr>
          <w:rFonts w:ascii="Calibri" w:eastAsia="Times New Roman" w:hAnsi="Calibri" w:cs="Calibri"/>
          <w:b/>
          <w:bCs/>
          <w:color w:val="000000"/>
          <w:lang w:val="es-CL" w:eastAsia="es-CL"/>
        </w:rPr>
      </w:pPr>
    </w:p>
    <w:p w:rsidR="000C5C6C" w:rsidRDefault="000C5C6C" w:rsidP="00384EDF">
      <w:pPr>
        <w:spacing w:line="360" w:lineRule="auto"/>
        <w:ind w:left="360"/>
        <w:rPr>
          <w:rFonts w:ascii="Calibri" w:eastAsia="Times New Roman" w:hAnsi="Calibri" w:cs="Calibri"/>
          <w:b/>
          <w:bCs/>
          <w:color w:val="000000"/>
          <w:lang w:val="es-CL" w:eastAsia="es-CL"/>
        </w:rPr>
      </w:pPr>
    </w:p>
    <w:p w:rsidR="00D459C6" w:rsidRPr="003F59D9" w:rsidRDefault="000C5C6C" w:rsidP="000C5C6C">
      <w:pPr>
        <w:spacing w:line="360" w:lineRule="auto"/>
        <w:ind w:left="360"/>
        <w:rPr>
          <w:rFonts w:ascii="Arial Narrow" w:hAnsi="Arial Narrow"/>
          <w:color w:val="000000" w:themeColor="text1"/>
        </w:rPr>
      </w:pPr>
      <w:r w:rsidRPr="003F59D9">
        <w:rPr>
          <w:rFonts w:ascii="Arial Narrow" w:eastAsia="Times New Roman" w:hAnsi="Arial Narrow" w:cs="Calibri"/>
          <w:bCs/>
          <w:color w:val="000000"/>
          <w:lang w:val="es-CL" w:eastAsia="es-CL"/>
        </w:rPr>
        <w:lastRenderedPageBreak/>
        <w:t xml:space="preserve">Número de controles en población de edades claves como la Infantil y Adulta Mayor en la Comuna de Talca y su incremento comparativo entre los año 2014-2015, </w:t>
      </w:r>
      <w:r w:rsidR="00685E1A">
        <w:rPr>
          <w:rFonts w:ascii="Arial Narrow" w:eastAsia="Times New Roman" w:hAnsi="Arial Narrow" w:cs="Calibri"/>
          <w:bCs/>
          <w:color w:val="000000"/>
          <w:lang w:val="es-CL" w:eastAsia="es-CL"/>
        </w:rPr>
        <w:t>(Periodo de Enero a Septiembre</w:t>
      </w:r>
      <w:r w:rsidRPr="003F59D9">
        <w:rPr>
          <w:rFonts w:ascii="Arial Narrow" w:eastAsia="Times New Roman" w:hAnsi="Arial Narrow" w:cs="Calibri"/>
          <w:bCs/>
          <w:color w:val="000000"/>
          <w:lang w:val="es-CL" w:eastAsia="es-CL"/>
        </w:rPr>
        <w:t xml:space="preserve">)                              </w:t>
      </w:r>
    </w:p>
    <w:tbl>
      <w:tblPr>
        <w:tblW w:w="7740" w:type="dxa"/>
        <w:tblInd w:w="11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80"/>
        <w:gridCol w:w="1720"/>
        <w:gridCol w:w="1700"/>
        <w:gridCol w:w="1940"/>
      </w:tblGrid>
      <w:tr w:rsidR="00D459C6" w:rsidRPr="00D459C6" w:rsidTr="000C5C6C">
        <w:trPr>
          <w:trHeight w:val="300"/>
        </w:trPr>
        <w:tc>
          <w:tcPr>
            <w:tcW w:w="2380" w:type="dxa"/>
            <w:shd w:val="clear" w:color="000000" w:fill="DCE6F1"/>
            <w:vAlign w:val="center"/>
            <w:hideMark/>
          </w:tcPr>
          <w:p w:rsidR="00D459C6" w:rsidRPr="00D459C6" w:rsidRDefault="000C5C6C" w:rsidP="00D459C6">
            <w:pPr>
              <w:spacing w:after="0" w:line="240" w:lineRule="auto"/>
              <w:rPr>
                <w:rFonts w:ascii="Calibri" w:eastAsia="Times New Roman" w:hAnsi="Calibri" w:cs="Calibri"/>
                <w:b/>
                <w:bCs/>
                <w:color w:val="000000"/>
                <w:sz w:val="20"/>
                <w:szCs w:val="20"/>
                <w:lang w:val="es-CL" w:eastAsia="es-CL"/>
              </w:rPr>
            </w:pPr>
            <w:r w:rsidRPr="00685E1A">
              <w:rPr>
                <w:rFonts w:ascii="Calibri" w:eastAsia="Times New Roman" w:hAnsi="Calibri" w:cs="Calibri"/>
                <w:b/>
                <w:bCs/>
                <w:color w:val="000000"/>
                <w:sz w:val="20"/>
                <w:szCs w:val="20"/>
                <w:lang w:val="es-CL" w:eastAsia="es-CL"/>
              </w:rPr>
              <w:t xml:space="preserve">NÚMERO DE CONTROLES POR GRUPO DE EDADES CLAVES. </w:t>
            </w:r>
          </w:p>
        </w:tc>
        <w:tc>
          <w:tcPr>
            <w:tcW w:w="1720" w:type="dxa"/>
            <w:shd w:val="clear" w:color="000000" w:fill="DCE6F1"/>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2014</w:t>
            </w:r>
          </w:p>
        </w:tc>
        <w:tc>
          <w:tcPr>
            <w:tcW w:w="1700" w:type="dxa"/>
            <w:shd w:val="clear" w:color="000000" w:fill="DCE6F1"/>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2015</w:t>
            </w:r>
          </w:p>
        </w:tc>
        <w:tc>
          <w:tcPr>
            <w:tcW w:w="1940" w:type="dxa"/>
            <w:shd w:val="clear" w:color="000000" w:fill="DCE6F1"/>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INCREMENTO</w:t>
            </w:r>
          </w:p>
        </w:tc>
      </w:tr>
      <w:tr w:rsidR="00D459C6" w:rsidRPr="00D459C6" w:rsidTr="000C5C6C">
        <w:trPr>
          <w:trHeight w:val="300"/>
        </w:trPr>
        <w:tc>
          <w:tcPr>
            <w:tcW w:w="2380" w:type="dxa"/>
            <w:shd w:val="clear" w:color="auto" w:fill="auto"/>
            <w:vAlign w:val="center"/>
            <w:hideMark/>
          </w:tcPr>
          <w:p w:rsidR="00D459C6" w:rsidRPr="00D459C6" w:rsidRDefault="00D459C6" w:rsidP="00D459C6">
            <w:pPr>
              <w:spacing w:after="0" w:line="240" w:lineRule="auto"/>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NIÑOS DE 0-10 AÑOS</w:t>
            </w:r>
          </w:p>
        </w:tc>
        <w:tc>
          <w:tcPr>
            <w:tcW w:w="172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12296</w:t>
            </w:r>
          </w:p>
        </w:tc>
        <w:tc>
          <w:tcPr>
            <w:tcW w:w="170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12458</w:t>
            </w:r>
          </w:p>
        </w:tc>
        <w:tc>
          <w:tcPr>
            <w:tcW w:w="194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162</w:t>
            </w:r>
          </w:p>
        </w:tc>
      </w:tr>
      <w:tr w:rsidR="00D459C6" w:rsidRPr="00D459C6" w:rsidTr="000C5C6C">
        <w:trPr>
          <w:trHeight w:val="600"/>
        </w:trPr>
        <w:tc>
          <w:tcPr>
            <w:tcW w:w="2380" w:type="dxa"/>
            <w:shd w:val="clear" w:color="auto" w:fill="auto"/>
            <w:vAlign w:val="center"/>
            <w:hideMark/>
          </w:tcPr>
          <w:p w:rsidR="00D459C6" w:rsidRPr="00D459C6" w:rsidRDefault="00D459C6" w:rsidP="00D459C6">
            <w:pPr>
              <w:spacing w:after="0" w:line="240" w:lineRule="auto"/>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ADULTOS MAYORES DE 65 AÑOS</w:t>
            </w:r>
          </w:p>
        </w:tc>
        <w:tc>
          <w:tcPr>
            <w:tcW w:w="172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14256</w:t>
            </w:r>
          </w:p>
        </w:tc>
        <w:tc>
          <w:tcPr>
            <w:tcW w:w="170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14874</w:t>
            </w:r>
          </w:p>
        </w:tc>
        <w:tc>
          <w:tcPr>
            <w:tcW w:w="194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color w:val="000000"/>
                <w:sz w:val="20"/>
                <w:szCs w:val="20"/>
                <w:lang w:val="es-CL" w:eastAsia="es-CL"/>
              </w:rPr>
            </w:pPr>
            <w:r w:rsidRPr="00D459C6">
              <w:rPr>
                <w:rFonts w:ascii="Calibri" w:eastAsia="Times New Roman" w:hAnsi="Calibri" w:cs="Calibri"/>
                <w:color w:val="000000"/>
                <w:sz w:val="20"/>
                <w:szCs w:val="20"/>
                <w:lang w:val="es-CL" w:eastAsia="es-CL"/>
              </w:rPr>
              <w:t>618</w:t>
            </w:r>
          </w:p>
        </w:tc>
      </w:tr>
      <w:tr w:rsidR="00D459C6" w:rsidRPr="00D459C6" w:rsidTr="000C5C6C">
        <w:trPr>
          <w:trHeight w:val="300"/>
        </w:trPr>
        <w:tc>
          <w:tcPr>
            <w:tcW w:w="2380" w:type="dxa"/>
            <w:shd w:val="clear" w:color="auto" w:fill="auto"/>
            <w:vAlign w:val="center"/>
            <w:hideMark/>
          </w:tcPr>
          <w:p w:rsidR="00D459C6" w:rsidRPr="00D459C6" w:rsidRDefault="00D459C6" w:rsidP="00D459C6">
            <w:pPr>
              <w:spacing w:after="0" w:line="240" w:lineRule="auto"/>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TOTAL</w:t>
            </w:r>
          </w:p>
        </w:tc>
        <w:tc>
          <w:tcPr>
            <w:tcW w:w="172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14256</w:t>
            </w:r>
          </w:p>
        </w:tc>
        <w:tc>
          <w:tcPr>
            <w:tcW w:w="170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14874</w:t>
            </w:r>
          </w:p>
        </w:tc>
        <w:tc>
          <w:tcPr>
            <w:tcW w:w="1940" w:type="dxa"/>
            <w:shd w:val="clear" w:color="auto" w:fill="auto"/>
            <w:vAlign w:val="center"/>
            <w:hideMark/>
          </w:tcPr>
          <w:p w:rsidR="00D459C6" w:rsidRPr="00D459C6" w:rsidRDefault="00D459C6" w:rsidP="00D459C6">
            <w:pPr>
              <w:spacing w:after="0" w:line="240" w:lineRule="auto"/>
              <w:jc w:val="center"/>
              <w:rPr>
                <w:rFonts w:ascii="Calibri" w:eastAsia="Times New Roman" w:hAnsi="Calibri" w:cs="Calibri"/>
                <w:b/>
                <w:bCs/>
                <w:color w:val="000000"/>
                <w:sz w:val="20"/>
                <w:szCs w:val="20"/>
                <w:lang w:val="es-CL" w:eastAsia="es-CL"/>
              </w:rPr>
            </w:pPr>
            <w:r w:rsidRPr="00D459C6">
              <w:rPr>
                <w:rFonts w:ascii="Calibri" w:eastAsia="Times New Roman" w:hAnsi="Calibri" w:cs="Calibri"/>
                <w:b/>
                <w:bCs/>
                <w:color w:val="000000"/>
                <w:sz w:val="20"/>
                <w:szCs w:val="20"/>
                <w:lang w:val="es-CL" w:eastAsia="es-CL"/>
              </w:rPr>
              <w:t>618</w:t>
            </w:r>
          </w:p>
        </w:tc>
      </w:tr>
    </w:tbl>
    <w:p w:rsidR="000C5C6C" w:rsidRDefault="000C5C6C" w:rsidP="000C5C6C">
      <w:pPr>
        <w:spacing w:after="0" w:line="360" w:lineRule="auto"/>
        <w:ind w:left="426"/>
        <w:rPr>
          <w:rFonts w:ascii="Arial Narrow" w:hAnsi="Arial Narrow"/>
          <w:i/>
          <w:color w:val="000000" w:themeColor="text1"/>
          <w:sz w:val="18"/>
          <w:szCs w:val="18"/>
        </w:rPr>
      </w:pPr>
      <w:r>
        <w:rPr>
          <w:rFonts w:ascii="Arial Narrow" w:hAnsi="Arial Narrow"/>
          <w:i/>
          <w:color w:val="000000" w:themeColor="text1"/>
          <w:sz w:val="18"/>
          <w:szCs w:val="18"/>
        </w:rPr>
        <w:t xml:space="preserve">             </w:t>
      </w: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A Registros Estadísticos Mensuales REM 2014-2015.</w:t>
      </w:r>
    </w:p>
    <w:p w:rsidR="000C5C6C" w:rsidRDefault="000C5C6C" w:rsidP="000C5C6C">
      <w:pPr>
        <w:spacing w:after="0" w:line="360" w:lineRule="auto"/>
        <w:ind w:left="426"/>
        <w:jc w:val="center"/>
        <w:rPr>
          <w:rFonts w:ascii="Arial Narrow" w:hAnsi="Arial Narrow"/>
          <w:i/>
          <w:color w:val="000000" w:themeColor="text1"/>
          <w:sz w:val="18"/>
          <w:szCs w:val="18"/>
        </w:rPr>
      </w:pPr>
      <w:r>
        <w:rPr>
          <w:rFonts w:ascii="Arial Narrow" w:hAnsi="Arial Narrow"/>
          <w:i/>
          <w:color w:val="000000" w:themeColor="text1"/>
          <w:sz w:val="18"/>
          <w:szCs w:val="18"/>
        </w:rPr>
        <w:t>Periodo Enero a Septiembre 2014-2015.</w:t>
      </w:r>
    </w:p>
    <w:p w:rsidR="008D411D" w:rsidRDefault="008D411D" w:rsidP="00384EDF">
      <w:pPr>
        <w:spacing w:line="360" w:lineRule="auto"/>
        <w:ind w:left="360"/>
        <w:rPr>
          <w:rFonts w:ascii="Arial Narrow" w:hAnsi="Arial Narrow"/>
          <w:i/>
          <w:color w:val="000000" w:themeColor="text1"/>
        </w:rPr>
      </w:pPr>
    </w:p>
    <w:p w:rsidR="000C5C6C" w:rsidRDefault="000C5C6C" w:rsidP="003F59D9">
      <w:pPr>
        <w:spacing w:line="360" w:lineRule="auto"/>
        <w:ind w:left="360" w:firstLine="348"/>
        <w:jc w:val="both"/>
        <w:rPr>
          <w:rFonts w:ascii="Arial Narrow" w:hAnsi="Arial Narrow"/>
          <w:color w:val="000000" w:themeColor="text1"/>
        </w:rPr>
      </w:pPr>
      <w:r>
        <w:rPr>
          <w:rFonts w:ascii="Arial Narrow" w:hAnsi="Arial Narrow"/>
          <w:color w:val="000000" w:themeColor="text1"/>
        </w:rPr>
        <w:t xml:space="preserve">El comportamiento demográfico en cuanto a edades claves demuestra claramente un aumento, siendo </w:t>
      </w:r>
      <w:r w:rsidR="003F59D9">
        <w:rPr>
          <w:rFonts w:ascii="Arial Narrow" w:hAnsi="Arial Narrow"/>
          <w:color w:val="000000" w:themeColor="text1"/>
        </w:rPr>
        <w:t>más</w:t>
      </w:r>
      <w:r>
        <w:rPr>
          <w:rFonts w:ascii="Arial Narrow" w:hAnsi="Arial Narrow"/>
          <w:color w:val="000000" w:themeColor="text1"/>
        </w:rPr>
        <w:t xml:space="preserve"> significativo en el grupo de adultos mayores. Mientras que en el de los Niños es menos significativo dado que la cantidad de n</w:t>
      </w:r>
      <w:r w:rsidR="003F59D9">
        <w:rPr>
          <w:rFonts w:ascii="Arial Narrow" w:hAnsi="Arial Narrow"/>
          <w:color w:val="000000" w:themeColor="text1"/>
        </w:rPr>
        <w:t>iños es menor proporcionalmente</w:t>
      </w:r>
      <w:r>
        <w:rPr>
          <w:rFonts w:ascii="Arial Narrow" w:hAnsi="Arial Narrow"/>
          <w:color w:val="000000" w:themeColor="text1"/>
        </w:rPr>
        <w:t xml:space="preserve"> (</w:t>
      </w:r>
      <w:r w:rsidR="003F59D9">
        <w:rPr>
          <w:rFonts w:ascii="Arial Narrow" w:hAnsi="Arial Narrow"/>
          <w:color w:val="000000" w:themeColor="text1"/>
        </w:rPr>
        <w:t>T</w:t>
      </w:r>
      <w:r>
        <w:rPr>
          <w:rFonts w:ascii="Arial Narrow" w:hAnsi="Arial Narrow"/>
          <w:color w:val="000000" w:themeColor="text1"/>
        </w:rPr>
        <w:t xml:space="preserve">ransición </w:t>
      </w:r>
      <w:r w:rsidR="003F59D9">
        <w:rPr>
          <w:rFonts w:ascii="Arial Narrow" w:hAnsi="Arial Narrow"/>
          <w:color w:val="000000" w:themeColor="text1"/>
        </w:rPr>
        <w:t>D</w:t>
      </w:r>
      <w:r>
        <w:rPr>
          <w:rFonts w:ascii="Arial Narrow" w:hAnsi="Arial Narrow"/>
          <w:color w:val="000000" w:themeColor="text1"/>
        </w:rPr>
        <w:t>emográfica</w:t>
      </w:r>
      <w:r w:rsidR="003F59D9">
        <w:rPr>
          <w:rFonts w:ascii="Arial Narrow" w:hAnsi="Arial Narrow"/>
          <w:color w:val="000000" w:themeColor="text1"/>
        </w:rPr>
        <w:t>,</w:t>
      </w:r>
      <w:r>
        <w:rPr>
          <w:rFonts w:ascii="Arial Narrow" w:hAnsi="Arial Narrow"/>
          <w:color w:val="000000" w:themeColor="text1"/>
        </w:rPr>
        <w:t xml:space="preserve"> donde nacen menos niños y au</w:t>
      </w:r>
      <w:r w:rsidR="003F59D9">
        <w:rPr>
          <w:rFonts w:ascii="Arial Narrow" w:hAnsi="Arial Narrow"/>
          <w:color w:val="000000" w:themeColor="text1"/>
        </w:rPr>
        <w:t>m</w:t>
      </w:r>
      <w:r>
        <w:rPr>
          <w:rFonts w:ascii="Arial Narrow" w:hAnsi="Arial Narrow"/>
          <w:color w:val="000000" w:themeColor="text1"/>
        </w:rPr>
        <w:t xml:space="preserve">enta la expectativa de vida con el </w:t>
      </w:r>
      <w:r w:rsidR="003F59D9">
        <w:rPr>
          <w:rFonts w:ascii="Arial Narrow" w:hAnsi="Arial Narrow"/>
          <w:color w:val="000000" w:themeColor="text1"/>
        </w:rPr>
        <w:t>consiguiente</w:t>
      </w:r>
      <w:r>
        <w:rPr>
          <w:rFonts w:ascii="Arial Narrow" w:hAnsi="Arial Narrow"/>
          <w:color w:val="000000" w:themeColor="text1"/>
        </w:rPr>
        <w:t xml:space="preserve"> </w:t>
      </w:r>
      <w:r w:rsidR="003F59D9">
        <w:rPr>
          <w:rFonts w:ascii="Arial Narrow" w:hAnsi="Arial Narrow"/>
          <w:color w:val="000000" w:themeColor="text1"/>
        </w:rPr>
        <w:t>incremento en el número de adultos mayores)</w:t>
      </w:r>
    </w:p>
    <w:p w:rsidR="00854C81" w:rsidRDefault="00854C81" w:rsidP="00854C81">
      <w:pPr>
        <w:spacing w:line="360" w:lineRule="auto"/>
        <w:jc w:val="both"/>
        <w:rPr>
          <w:rFonts w:ascii="Arial Narrow" w:hAnsi="Arial Narrow"/>
          <w:color w:val="000000" w:themeColor="text1"/>
        </w:rPr>
      </w:pPr>
    </w:p>
    <w:p w:rsidR="00854C81" w:rsidRDefault="00854C81" w:rsidP="00854C81">
      <w:pPr>
        <w:spacing w:line="360" w:lineRule="auto"/>
        <w:jc w:val="both"/>
        <w:rPr>
          <w:rFonts w:ascii="Arial Narrow" w:hAnsi="Arial Narrow"/>
          <w:color w:val="000000" w:themeColor="text1"/>
        </w:rPr>
      </w:pPr>
      <w:r>
        <w:rPr>
          <w:rFonts w:ascii="Arial Narrow" w:hAnsi="Arial Narrow"/>
          <w:color w:val="000000" w:themeColor="text1"/>
        </w:rPr>
        <w:t>Tasa de consultas por año según lugar donde la realiza, año 2014:</w:t>
      </w:r>
    </w:p>
    <w:tbl>
      <w:tblPr>
        <w:tblW w:w="7620" w:type="dxa"/>
        <w:tblInd w:w="410" w:type="dxa"/>
        <w:tblCellMar>
          <w:left w:w="70" w:type="dxa"/>
          <w:right w:w="70" w:type="dxa"/>
        </w:tblCellMar>
        <w:tblLook w:val="04A0" w:firstRow="1" w:lastRow="0" w:firstColumn="1" w:lastColumn="0" w:noHBand="0" w:noVBand="1"/>
      </w:tblPr>
      <w:tblGrid>
        <w:gridCol w:w="3220"/>
        <w:gridCol w:w="1660"/>
        <w:gridCol w:w="1540"/>
        <w:gridCol w:w="1200"/>
      </w:tblGrid>
      <w:tr w:rsidR="00854C81" w:rsidRPr="00854C81" w:rsidTr="00854C81">
        <w:trPr>
          <w:trHeight w:val="330"/>
        </w:trPr>
        <w:tc>
          <w:tcPr>
            <w:tcW w:w="3220"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LUGAR DONDE CONSULTA</w:t>
            </w:r>
          </w:p>
        </w:tc>
        <w:tc>
          <w:tcPr>
            <w:tcW w:w="4400" w:type="dxa"/>
            <w:gridSpan w:val="3"/>
            <w:tcBorders>
              <w:top w:val="single" w:sz="4" w:space="0" w:color="auto"/>
              <w:left w:val="nil"/>
              <w:bottom w:val="single" w:sz="4" w:space="0" w:color="auto"/>
              <w:right w:val="single" w:sz="4" w:space="0" w:color="000000"/>
            </w:tcBorders>
            <w:shd w:val="clear" w:color="000000" w:fill="DCE6F1"/>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AÑO 2014</w:t>
            </w:r>
          </w:p>
        </w:tc>
      </w:tr>
      <w:tr w:rsidR="00854C81" w:rsidRPr="00854C81" w:rsidTr="00854C81">
        <w:trPr>
          <w:trHeight w:val="330"/>
        </w:trPr>
        <w:tc>
          <w:tcPr>
            <w:tcW w:w="3220" w:type="dxa"/>
            <w:vMerge/>
            <w:tcBorders>
              <w:top w:val="single" w:sz="4" w:space="0" w:color="auto"/>
              <w:left w:val="single" w:sz="4" w:space="0" w:color="auto"/>
              <w:bottom w:val="single" w:sz="4" w:space="0" w:color="auto"/>
              <w:right w:val="single" w:sz="4" w:space="0" w:color="auto"/>
            </w:tcBorders>
            <w:vAlign w:val="center"/>
            <w:hideMark/>
          </w:tcPr>
          <w:p w:rsidR="00854C81" w:rsidRPr="00854C81" w:rsidRDefault="00854C81" w:rsidP="00854C81">
            <w:pPr>
              <w:spacing w:after="0" w:line="240" w:lineRule="auto"/>
              <w:rPr>
                <w:rFonts w:ascii="Arial Narrow" w:eastAsia="Times New Roman" w:hAnsi="Arial Narrow" w:cs="Calibri"/>
                <w:b/>
                <w:bCs/>
                <w:color w:val="000000"/>
                <w:lang w:val="es-CL" w:eastAsia="es-CL"/>
              </w:rPr>
            </w:pPr>
          </w:p>
        </w:tc>
        <w:tc>
          <w:tcPr>
            <w:tcW w:w="1660" w:type="dxa"/>
            <w:tcBorders>
              <w:top w:val="nil"/>
              <w:left w:val="nil"/>
              <w:bottom w:val="single" w:sz="4" w:space="0" w:color="auto"/>
              <w:right w:val="single" w:sz="4" w:space="0" w:color="auto"/>
            </w:tcBorders>
            <w:shd w:val="clear" w:color="000000" w:fill="DCE6F1"/>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N° CONSULTAS</w:t>
            </w:r>
          </w:p>
        </w:tc>
        <w:tc>
          <w:tcPr>
            <w:tcW w:w="1540" w:type="dxa"/>
            <w:tcBorders>
              <w:top w:val="nil"/>
              <w:left w:val="nil"/>
              <w:bottom w:val="single" w:sz="4" w:space="0" w:color="auto"/>
              <w:right w:val="single" w:sz="4" w:space="0" w:color="auto"/>
            </w:tcBorders>
            <w:shd w:val="clear" w:color="000000" w:fill="DCE6F1"/>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N° INSCRITOS</w:t>
            </w:r>
          </w:p>
        </w:tc>
        <w:tc>
          <w:tcPr>
            <w:tcW w:w="1200" w:type="dxa"/>
            <w:tcBorders>
              <w:top w:val="nil"/>
              <w:left w:val="nil"/>
              <w:bottom w:val="single" w:sz="4" w:space="0" w:color="auto"/>
              <w:right w:val="single" w:sz="4" w:space="0" w:color="auto"/>
            </w:tcBorders>
            <w:shd w:val="clear" w:color="000000" w:fill="DCE6F1"/>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TASA</w:t>
            </w:r>
          </w:p>
        </w:tc>
      </w:tr>
      <w:tr w:rsidR="00854C81" w:rsidRPr="00854C81" w:rsidTr="00854C81">
        <w:trPr>
          <w:trHeight w:val="330"/>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SAPU</w:t>
            </w:r>
          </w:p>
        </w:tc>
        <w:tc>
          <w:tcPr>
            <w:tcW w:w="166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152691</w:t>
            </w:r>
          </w:p>
        </w:tc>
        <w:tc>
          <w:tcPr>
            <w:tcW w:w="154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199739</w:t>
            </w:r>
          </w:p>
        </w:tc>
        <w:tc>
          <w:tcPr>
            <w:tcW w:w="120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0,8</w:t>
            </w:r>
          </w:p>
        </w:tc>
      </w:tr>
      <w:tr w:rsidR="00854C81" w:rsidRPr="00854C81" w:rsidTr="00854C81">
        <w:trPr>
          <w:trHeight w:val="330"/>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 xml:space="preserve">MORBILIDAD </w:t>
            </w:r>
          </w:p>
        </w:tc>
        <w:tc>
          <w:tcPr>
            <w:tcW w:w="166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93697</w:t>
            </w:r>
          </w:p>
        </w:tc>
        <w:tc>
          <w:tcPr>
            <w:tcW w:w="154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199739</w:t>
            </w:r>
          </w:p>
        </w:tc>
        <w:tc>
          <w:tcPr>
            <w:tcW w:w="1200" w:type="dxa"/>
            <w:tcBorders>
              <w:top w:val="nil"/>
              <w:left w:val="nil"/>
              <w:bottom w:val="single" w:sz="4" w:space="0" w:color="auto"/>
              <w:right w:val="single" w:sz="4" w:space="0" w:color="auto"/>
            </w:tcBorders>
            <w:shd w:val="clear" w:color="auto" w:fill="auto"/>
            <w:vAlign w:val="center"/>
            <w:hideMark/>
          </w:tcPr>
          <w:p w:rsidR="00854C81" w:rsidRPr="00854C81" w:rsidRDefault="00854C81" w:rsidP="00854C81">
            <w:pPr>
              <w:spacing w:after="0" w:line="240" w:lineRule="auto"/>
              <w:jc w:val="center"/>
              <w:rPr>
                <w:rFonts w:ascii="Arial Narrow" w:eastAsia="Times New Roman" w:hAnsi="Arial Narrow" w:cs="Calibri"/>
                <w:b/>
                <w:bCs/>
                <w:color w:val="000000"/>
                <w:lang w:val="es-CL" w:eastAsia="es-CL"/>
              </w:rPr>
            </w:pPr>
            <w:r w:rsidRPr="00854C81">
              <w:rPr>
                <w:rFonts w:ascii="Arial Narrow" w:eastAsia="Times New Roman" w:hAnsi="Arial Narrow" w:cs="Calibri"/>
                <w:b/>
                <w:bCs/>
                <w:color w:val="000000"/>
                <w:lang w:val="es-CL" w:eastAsia="es-CL"/>
              </w:rPr>
              <w:t>0,5</w:t>
            </w:r>
          </w:p>
        </w:tc>
      </w:tr>
    </w:tbl>
    <w:p w:rsidR="00854C81" w:rsidRDefault="00854C81" w:rsidP="00854C81">
      <w:pPr>
        <w:spacing w:after="0" w:line="360" w:lineRule="auto"/>
        <w:ind w:left="426"/>
        <w:rPr>
          <w:rFonts w:ascii="Arial Narrow" w:hAnsi="Arial Narrow"/>
          <w:i/>
          <w:color w:val="000000" w:themeColor="text1"/>
          <w:sz w:val="18"/>
          <w:szCs w:val="18"/>
        </w:rPr>
      </w:pPr>
      <w:r>
        <w:rPr>
          <w:rFonts w:ascii="Arial Narrow" w:hAnsi="Arial Narrow"/>
          <w:i/>
          <w:color w:val="000000" w:themeColor="text1"/>
          <w:sz w:val="18"/>
          <w:szCs w:val="18"/>
        </w:rPr>
        <w:t xml:space="preserve">   </w:t>
      </w: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A Registros Estadísticos Mensuales REM 2014.</w:t>
      </w:r>
    </w:p>
    <w:p w:rsidR="00854C81" w:rsidRDefault="00854C81" w:rsidP="00854C81">
      <w:pPr>
        <w:spacing w:after="0" w:line="360" w:lineRule="auto"/>
        <w:ind w:left="2124" w:firstLine="708"/>
        <w:rPr>
          <w:rFonts w:ascii="Arial Narrow" w:hAnsi="Arial Narrow"/>
          <w:i/>
          <w:color w:val="000000" w:themeColor="text1"/>
          <w:sz w:val="18"/>
          <w:szCs w:val="18"/>
        </w:rPr>
      </w:pPr>
      <w:r>
        <w:rPr>
          <w:rFonts w:ascii="Arial Narrow" w:hAnsi="Arial Narrow"/>
          <w:i/>
          <w:color w:val="000000" w:themeColor="text1"/>
          <w:sz w:val="18"/>
          <w:szCs w:val="18"/>
        </w:rPr>
        <w:t>Periodo Enero a Septiembre 2014.</w:t>
      </w:r>
    </w:p>
    <w:p w:rsidR="00854C81" w:rsidRDefault="00854C81" w:rsidP="00854C81">
      <w:pPr>
        <w:spacing w:line="360" w:lineRule="auto"/>
        <w:jc w:val="both"/>
        <w:rPr>
          <w:rFonts w:ascii="Arial Narrow" w:hAnsi="Arial Narrow"/>
          <w:color w:val="000000" w:themeColor="text1"/>
        </w:rPr>
      </w:pPr>
    </w:p>
    <w:p w:rsidR="00854C81" w:rsidRPr="000C5C6C" w:rsidRDefault="00854C81" w:rsidP="00854C81">
      <w:pPr>
        <w:spacing w:line="360" w:lineRule="auto"/>
        <w:ind w:firstLine="360"/>
        <w:jc w:val="both"/>
        <w:rPr>
          <w:rFonts w:ascii="Arial Narrow" w:hAnsi="Arial Narrow"/>
          <w:color w:val="000000" w:themeColor="text1"/>
        </w:rPr>
      </w:pPr>
      <w:r>
        <w:rPr>
          <w:rFonts w:ascii="Arial Narrow" w:hAnsi="Arial Narrow"/>
          <w:color w:val="000000" w:themeColor="text1"/>
        </w:rPr>
        <w:t>El cuadro anterior representa que durante el año 2014 por cada diez pacientes inscritos en la Comuna de Talca, 8 de ellos consultan en los Servicios de Atención Primaria de Urgencia. Mientras que en el Centro de salud en horarios de 8:00 a 20:00 hrs. Lo hacen 5 personas. Donde claramente la tasa de consulta por la cantidad de pacientes inscritos es superior en los SAPUs de la Comuna.</w:t>
      </w:r>
    </w:p>
    <w:p w:rsidR="00854C81" w:rsidRDefault="00854C81" w:rsidP="00805DBF">
      <w:pPr>
        <w:spacing w:line="360" w:lineRule="auto"/>
        <w:jc w:val="both"/>
        <w:rPr>
          <w:rFonts w:ascii="Arial Narrow" w:hAnsi="Arial Narrow"/>
          <w:color w:val="000000" w:themeColor="text1"/>
        </w:rPr>
      </w:pPr>
    </w:p>
    <w:p w:rsidR="00854C81" w:rsidRDefault="00854C81" w:rsidP="00805DBF">
      <w:pPr>
        <w:spacing w:line="360" w:lineRule="auto"/>
        <w:jc w:val="both"/>
        <w:rPr>
          <w:rFonts w:ascii="Arial Narrow" w:hAnsi="Arial Narrow"/>
          <w:color w:val="000000" w:themeColor="text1"/>
        </w:rPr>
      </w:pPr>
    </w:p>
    <w:p w:rsidR="00854C81" w:rsidRDefault="00854C81" w:rsidP="00805DBF">
      <w:pPr>
        <w:spacing w:line="360" w:lineRule="auto"/>
        <w:jc w:val="both"/>
        <w:rPr>
          <w:rFonts w:ascii="Arial Narrow" w:hAnsi="Arial Narrow"/>
          <w:color w:val="000000" w:themeColor="text1"/>
        </w:rPr>
      </w:pPr>
    </w:p>
    <w:p w:rsidR="00854C81" w:rsidRDefault="00854C81" w:rsidP="00805DBF">
      <w:pPr>
        <w:spacing w:line="360" w:lineRule="auto"/>
        <w:jc w:val="both"/>
        <w:rPr>
          <w:rFonts w:ascii="Arial Narrow" w:hAnsi="Arial Narrow"/>
          <w:color w:val="000000" w:themeColor="text1"/>
        </w:rPr>
      </w:pPr>
    </w:p>
    <w:p w:rsidR="00805DBF" w:rsidRDefault="00805DBF" w:rsidP="00805DBF">
      <w:pPr>
        <w:spacing w:line="360" w:lineRule="auto"/>
        <w:jc w:val="both"/>
        <w:rPr>
          <w:rFonts w:ascii="Arial Narrow" w:hAnsi="Arial Narrow"/>
          <w:color w:val="000000" w:themeColor="text1"/>
        </w:rPr>
      </w:pPr>
      <w:r>
        <w:rPr>
          <w:rFonts w:ascii="Arial Narrow" w:hAnsi="Arial Narrow"/>
          <w:color w:val="000000" w:themeColor="text1"/>
        </w:rPr>
        <w:lastRenderedPageBreak/>
        <w:t>Tasa de consultas por año según lugar donde la realiza, año 2015:</w:t>
      </w:r>
    </w:p>
    <w:tbl>
      <w:tblPr>
        <w:tblW w:w="7620" w:type="dxa"/>
        <w:tblInd w:w="724" w:type="dxa"/>
        <w:tblCellMar>
          <w:left w:w="70" w:type="dxa"/>
          <w:right w:w="70" w:type="dxa"/>
        </w:tblCellMar>
        <w:tblLook w:val="04A0" w:firstRow="1" w:lastRow="0" w:firstColumn="1" w:lastColumn="0" w:noHBand="0" w:noVBand="1"/>
      </w:tblPr>
      <w:tblGrid>
        <w:gridCol w:w="3220"/>
        <w:gridCol w:w="1660"/>
        <w:gridCol w:w="1540"/>
        <w:gridCol w:w="1200"/>
      </w:tblGrid>
      <w:tr w:rsidR="00805DBF" w:rsidRPr="00805DBF" w:rsidTr="00805DBF">
        <w:trPr>
          <w:trHeight w:val="330"/>
        </w:trPr>
        <w:tc>
          <w:tcPr>
            <w:tcW w:w="3220" w:type="dxa"/>
            <w:vMerge w:val="restart"/>
            <w:tcBorders>
              <w:top w:val="single" w:sz="4" w:space="0" w:color="auto"/>
              <w:left w:val="single" w:sz="4" w:space="0" w:color="auto"/>
              <w:bottom w:val="single" w:sz="4" w:space="0" w:color="auto"/>
              <w:right w:val="single" w:sz="4" w:space="0" w:color="auto"/>
            </w:tcBorders>
            <w:shd w:val="clear" w:color="000000" w:fill="DCE6F1"/>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LUGAR DONDE CONSULTA</w:t>
            </w:r>
          </w:p>
        </w:tc>
        <w:tc>
          <w:tcPr>
            <w:tcW w:w="4400" w:type="dxa"/>
            <w:gridSpan w:val="3"/>
            <w:tcBorders>
              <w:top w:val="single" w:sz="4" w:space="0" w:color="auto"/>
              <w:left w:val="nil"/>
              <w:bottom w:val="single" w:sz="4" w:space="0" w:color="auto"/>
              <w:right w:val="single" w:sz="4" w:space="0" w:color="000000"/>
            </w:tcBorders>
            <w:shd w:val="clear" w:color="000000" w:fill="DCE6F1"/>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AÑO 2015</w:t>
            </w:r>
          </w:p>
        </w:tc>
      </w:tr>
      <w:tr w:rsidR="00805DBF" w:rsidRPr="00805DBF" w:rsidTr="00805DBF">
        <w:trPr>
          <w:trHeight w:val="330"/>
        </w:trPr>
        <w:tc>
          <w:tcPr>
            <w:tcW w:w="3220" w:type="dxa"/>
            <w:vMerge/>
            <w:tcBorders>
              <w:top w:val="single" w:sz="4" w:space="0" w:color="auto"/>
              <w:left w:val="single" w:sz="4" w:space="0" w:color="auto"/>
              <w:bottom w:val="single" w:sz="4" w:space="0" w:color="auto"/>
              <w:right w:val="single" w:sz="4" w:space="0" w:color="auto"/>
            </w:tcBorders>
            <w:vAlign w:val="center"/>
            <w:hideMark/>
          </w:tcPr>
          <w:p w:rsidR="00805DBF" w:rsidRPr="00805DBF" w:rsidRDefault="00805DBF" w:rsidP="00805DBF">
            <w:pPr>
              <w:spacing w:after="0" w:line="240" w:lineRule="auto"/>
              <w:rPr>
                <w:rFonts w:ascii="Arial Narrow" w:eastAsia="Times New Roman" w:hAnsi="Arial Narrow" w:cs="Calibri"/>
                <w:b/>
                <w:bCs/>
                <w:color w:val="000000"/>
                <w:sz w:val="20"/>
                <w:szCs w:val="20"/>
                <w:lang w:val="es-CL" w:eastAsia="es-CL"/>
              </w:rPr>
            </w:pPr>
          </w:p>
        </w:tc>
        <w:tc>
          <w:tcPr>
            <w:tcW w:w="1660" w:type="dxa"/>
            <w:tcBorders>
              <w:top w:val="nil"/>
              <w:left w:val="nil"/>
              <w:bottom w:val="single" w:sz="4" w:space="0" w:color="auto"/>
              <w:right w:val="single" w:sz="4" w:space="0" w:color="auto"/>
            </w:tcBorders>
            <w:shd w:val="clear" w:color="000000" w:fill="DCE6F1"/>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N° CONSULTAS</w:t>
            </w:r>
          </w:p>
        </w:tc>
        <w:tc>
          <w:tcPr>
            <w:tcW w:w="1540" w:type="dxa"/>
            <w:tcBorders>
              <w:top w:val="nil"/>
              <w:left w:val="nil"/>
              <w:bottom w:val="single" w:sz="4" w:space="0" w:color="auto"/>
              <w:right w:val="single" w:sz="4" w:space="0" w:color="auto"/>
            </w:tcBorders>
            <w:shd w:val="clear" w:color="000000" w:fill="DCE6F1"/>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N° INSCRITOS</w:t>
            </w:r>
          </w:p>
        </w:tc>
        <w:tc>
          <w:tcPr>
            <w:tcW w:w="1200" w:type="dxa"/>
            <w:tcBorders>
              <w:top w:val="nil"/>
              <w:left w:val="nil"/>
              <w:bottom w:val="single" w:sz="4" w:space="0" w:color="auto"/>
              <w:right w:val="single" w:sz="4" w:space="0" w:color="auto"/>
            </w:tcBorders>
            <w:shd w:val="clear" w:color="000000" w:fill="DCE6F1"/>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TASA</w:t>
            </w:r>
          </w:p>
        </w:tc>
      </w:tr>
      <w:tr w:rsidR="00805DBF" w:rsidRPr="00805DBF" w:rsidTr="00805DBF">
        <w:trPr>
          <w:trHeight w:val="330"/>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SAPU</w:t>
            </w:r>
          </w:p>
        </w:tc>
        <w:tc>
          <w:tcPr>
            <w:tcW w:w="166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Cs/>
                <w:color w:val="000000"/>
                <w:sz w:val="20"/>
                <w:szCs w:val="20"/>
                <w:lang w:val="es-CL" w:eastAsia="es-CL"/>
              </w:rPr>
            </w:pPr>
            <w:r w:rsidRPr="00805DBF">
              <w:rPr>
                <w:rFonts w:ascii="Arial Narrow" w:eastAsia="Times New Roman" w:hAnsi="Arial Narrow" w:cs="Calibri"/>
                <w:bCs/>
                <w:color w:val="000000"/>
                <w:sz w:val="20"/>
                <w:szCs w:val="20"/>
                <w:lang w:val="es-CL" w:eastAsia="es-CL"/>
              </w:rPr>
              <w:t>151475</w:t>
            </w:r>
          </w:p>
        </w:tc>
        <w:tc>
          <w:tcPr>
            <w:tcW w:w="154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Cs/>
                <w:color w:val="000000"/>
                <w:sz w:val="20"/>
                <w:szCs w:val="20"/>
                <w:lang w:val="es-CL" w:eastAsia="es-CL"/>
              </w:rPr>
            </w:pPr>
            <w:r w:rsidRPr="00805DBF">
              <w:rPr>
                <w:rFonts w:ascii="Arial Narrow" w:eastAsia="Times New Roman" w:hAnsi="Arial Narrow" w:cs="Calibri"/>
                <w:bCs/>
                <w:color w:val="000000"/>
                <w:sz w:val="20"/>
                <w:szCs w:val="20"/>
                <w:lang w:val="es-CL" w:eastAsia="es-CL"/>
              </w:rPr>
              <w:t>211808</w:t>
            </w:r>
          </w:p>
        </w:tc>
        <w:tc>
          <w:tcPr>
            <w:tcW w:w="120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0,7</w:t>
            </w:r>
          </w:p>
        </w:tc>
      </w:tr>
      <w:tr w:rsidR="00805DBF" w:rsidRPr="00805DBF" w:rsidTr="00805DBF">
        <w:trPr>
          <w:trHeight w:val="330"/>
        </w:trPr>
        <w:tc>
          <w:tcPr>
            <w:tcW w:w="3220" w:type="dxa"/>
            <w:tcBorders>
              <w:top w:val="nil"/>
              <w:left w:val="single" w:sz="4" w:space="0" w:color="auto"/>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 xml:space="preserve">MORBILIDAD </w:t>
            </w:r>
          </w:p>
        </w:tc>
        <w:tc>
          <w:tcPr>
            <w:tcW w:w="166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Cs/>
                <w:color w:val="000000"/>
                <w:sz w:val="20"/>
                <w:szCs w:val="20"/>
                <w:lang w:val="es-CL" w:eastAsia="es-CL"/>
              </w:rPr>
            </w:pPr>
            <w:r w:rsidRPr="00805DBF">
              <w:rPr>
                <w:rFonts w:ascii="Arial Narrow" w:eastAsia="Times New Roman" w:hAnsi="Arial Narrow" w:cs="Calibri"/>
                <w:bCs/>
                <w:color w:val="000000"/>
                <w:sz w:val="20"/>
                <w:szCs w:val="20"/>
                <w:lang w:val="es-CL" w:eastAsia="es-CL"/>
              </w:rPr>
              <w:t>84237</w:t>
            </w:r>
          </w:p>
        </w:tc>
        <w:tc>
          <w:tcPr>
            <w:tcW w:w="154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Cs/>
                <w:color w:val="000000"/>
                <w:sz w:val="20"/>
                <w:szCs w:val="20"/>
                <w:lang w:val="es-CL" w:eastAsia="es-CL"/>
              </w:rPr>
            </w:pPr>
            <w:r w:rsidRPr="00805DBF">
              <w:rPr>
                <w:rFonts w:ascii="Arial Narrow" w:eastAsia="Times New Roman" w:hAnsi="Arial Narrow" w:cs="Calibri"/>
                <w:bCs/>
                <w:color w:val="000000"/>
                <w:sz w:val="20"/>
                <w:szCs w:val="20"/>
                <w:lang w:val="es-CL" w:eastAsia="es-CL"/>
              </w:rPr>
              <w:t>211808</w:t>
            </w:r>
          </w:p>
        </w:tc>
        <w:tc>
          <w:tcPr>
            <w:tcW w:w="1200" w:type="dxa"/>
            <w:tcBorders>
              <w:top w:val="nil"/>
              <w:left w:val="nil"/>
              <w:bottom w:val="single" w:sz="4" w:space="0" w:color="auto"/>
              <w:right w:val="single" w:sz="4" w:space="0" w:color="auto"/>
            </w:tcBorders>
            <w:shd w:val="clear" w:color="auto" w:fill="auto"/>
            <w:vAlign w:val="center"/>
            <w:hideMark/>
          </w:tcPr>
          <w:p w:rsidR="00805DBF" w:rsidRPr="00805DBF" w:rsidRDefault="00805DBF" w:rsidP="00805DBF">
            <w:pPr>
              <w:spacing w:after="0" w:line="240" w:lineRule="auto"/>
              <w:jc w:val="center"/>
              <w:rPr>
                <w:rFonts w:ascii="Arial Narrow" w:eastAsia="Times New Roman" w:hAnsi="Arial Narrow" w:cs="Calibri"/>
                <w:b/>
                <w:bCs/>
                <w:color w:val="000000"/>
                <w:sz w:val="20"/>
                <w:szCs w:val="20"/>
                <w:lang w:val="es-CL" w:eastAsia="es-CL"/>
              </w:rPr>
            </w:pPr>
            <w:r w:rsidRPr="00805DBF">
              <w:rPr>
                <w:rFonts w:ascii="Arial Narrow" w:eastAsia="Times New Roman" w:hAnsi="Arial Narrow" w:cs="Calibri"/>
                <w:b/>
                <w:bCs/>
                <w:color w:val="000000"/>
                <w:sz w:val="20"/>
                <w:szCs w:val="20"/>
                <w:lang w:val="es-CL" w:eastAsia="es-CL"/>
              </w:rPr>
              <w:t>0,4</w:t>
            </w:r>
          </w:p>
        </w:tc>
      </w:tr>
    </w:tbl>
    <w:p w:rsidR="00854C81" w:rsidRDefault="00854C81" w:rsidP="00854C81">
      <w:pPr>
        <w:spacing w:after="0" w:line="360" w:lineRule="auto"/>
        <w:ind w:left="426"/>
        <w:rPr>
          <w:rFonts w:ascii="Arial Narrow" w:hAnsi="Arial Narrow"/>
          <w:i/>
          <w:color w:val="000000" w:themeColor="text1"/>
          <w:sz w:val="18"/>
          <w:szCs w:val="18"/>
        </w:rPr>
      </w:pPr>
      <w:r>
        <w:rPr>
          <w:rFonts w:ascii="Arial Narrow" w:hAnsi="Arial Narrow"/>
          <w:i/>
          <w:color w:val="000000" w:themeColor="text1"/>
          <w:sz w:val="18"/>
          <w:szCs w:val="18"/>
        </w:rPr>
        <w:t xml:space="preserve">   </w:t>
      </w:r>
      <w:r w:rsidRPr="00B10EF5">
        <w:rPr>
          <w:rFonts w:ascii="Arial Narrow" w:hAnsi="Arial Narrow"/>
          <w:i/>
          <w:color w:val="000000" w:themeColor="text1"/>
          <w:sz w:val="18"/>
          <w:szCs w:val="18"/>
        </w:rPr>
        <w:t xml:space="preserve">Fuente: Departamento de </w:t>
      </w:r>
      <w:r>
        <w:rPr>
          <w:rFonts w:ascii="Arial Narrow" w:hAnsi="Arial Narrow"/>
          <w:i/>
          <w:color w:val="000000" w:themeColor="text1"/>
          <w:sz w:val="18"/>
          <w:szCs w:val="18"/>
        </w:rPr>
        <w:t>información para la gestión SSMaule, serie A Registros Estadísticos Mensuales REM 201</w:t>
      </w:r>
      <w:r w:rsidR="00355F1D">
        <w:rPr>
          <w:rFonts w:ascii="Arial Narrow" w:hAnsi="Arial Narrow"/>
          <w:i/>
          <w:color w:val="000000" w:themeColor="text1"/>
          <w:sz w:val="18"/>
          <w:szCs w:val="18"/>
        </w:rPr>
        <w:t>5</w:t>
      </w:r>
      <w:r>
        <w:rPr>
          <w:rFonts w:ascii="Arial Narrow" w:hAnsi="Arial Narrow"/>
          <w:i/>
          <w:color w:val="000000" w:themeColor="text1"/>
          <w:sz w:val="18"/>
          <w:szCs w:val="18"/>
        </w:rPr>
        <w:t>.</w:t>
      </w:r>
    </w:p>
    <w:p w:rsidR="00854C81" w:rsidRDefault="00854C81" w:rsidP="00854C81">
      <w:pPr>
        <w:spacing w:after="0" w:line="360" w:lineRule="auto"/>
        <w:ind w:left="2124" w:firstLine="708"/>
        <w:rPr>
          <w:rFonts w:ascii="Arial Narrow" w:hAnsi="Arial Narrow"/>
          <w:i/>
          <w:color w:val="000000" w:themeColor="text1"/>
          <w:sz w:val="18"/>
          <w:szCs w:val="18"/>
        </w:rPr>
      </w:pPr>
      <w:r>
        <w:rPr>
          <w:rFonts w:ascii="Arial Narrow" w:hAnsi="Arial Narrow"/>
          <w:i/>
          <w:color w:val="000000" w:themeColor="text1"/>
          <w:sz w:val="18"/>
          <w:szCs w:val="18"/>
        </w:rPr>
        <w:t>Periodo Enero a Septiembre 201</w:t>
      </w:r>
      <w:r w:rsidR="00355F1D">
        <w:rPr>
          <w:rFonts w:ascii="Arial Narrow" w:hAnsi="Arial Narrow"/>
          <w:i/>
          <w:color w:val="000000" w:themeColor="text1"/>
          <w:sz w:val="18"/>
          <w:szCs w:val="18"/>
        </w:rPr>
        <w:t>5</w:t>
      </w:r>
      <w:r>
        <w:rPr>
          <w:rFonts w:ascii="Arial Narrow" w:hAnsi="Arial Narrow"/>
          <w:i/>
          <w:color w:val="000000" w:themeColor="text1"/>
          <w:sz w:val="18"/>
          <w:szCs w:val="18"/>
        </w:rPr>
        <w:t>.</w:t>
      </w:r>
    </w:p>
    <w:p w:rsidR="00805DBF" w:rsidRDefault="00805DBF" w:rsidP="00805DBF">
      <w:pPr>
        <w:spacing w:line="360" w:lineRule="auto"/>
        <w:jc w:val="both"/>
        <w:rPr>
          <w:rFonts w:ascii="Arial Narrow" w:hAnsi="Arial Narrow"/>
          <w:color w:val="000000" w:themeColor="text1"/>
        </w:rPr>
      </w:pPr>
    </w:p>
    <w:p w:rsidR="00854C81" w:rsidRPr="000C5C6C" w:rsidRDefault="00854C81" w:rsidP="00854C81">
      <w:pPr>
        <w:spacing w:line="360" w:lineRule="auto"/>
        <w:ind w:firstLine="360"/>
        <w:jc w:val="both"/>
        <w:rPr>
          <w:rFonts w:ascii="Arial Narrow" w:hAnsi="Arial Narrow"/>
          <w:color w:val="000000" w:themeColor="text1"/>
        </w:rPr>
      </w:pPr>
      <w:r>
        <w:rPr>
          <w:rFonts w:ascii="Arial Narrow" w:hAnsi="Arial Narrow"/>
          <w:color w:val="000000" w:themeColor="text1"/>
        </w:rPr>
        <w:t>El cuadro anterior representa que durante el año 201</w:t>
      </w:r>
      <w:r w:rsidR="00355F1D">
        <w:rPr>
          <w:rFonts w:ascii="Arial Narrow" w:hAnsi="Arial Narrow"/>
          <w:color w:val="000000" w:themeColor="text1"/>
        </w:rPr>
        <w:t>5</w:t>
      </w:r>
      <w:r>
        <w:rPr>
          <w:rFonts w:ascii="Arial Narrow" w:hAnsi="Arial Narrow"/>
          <w:color w:val="000000" w:themeColor="text1"/>
        </w:rPr>
        <w:t xml:space="preserve"> por cada diez pacientes inscritos en la Comuna de Talca, </w:t>
      </w:r>
      <w:r w:rsidR="00355F1D">
        <w:rPr>
          <w:rFonts w:ascii="Arial Narrow" w:hAnsi="Arial Narrow"/>
          <w:color w:val="000000" w:themeColor="text1"/>
        </w:rPr>
        <w:t>7</w:t>
      </w:r>
      <w:r>
        <w:rPr>
          <w:rFonts w:ascii="Arial Narrow" w:hAnsi="Arial Narrow"/>
          <w:color w:val="000000" w:themeColor="text1"/>
        </w:rPr>
        <w:t xml:space="preserve"> de ellos consultan en los Servicios de Atención Primaria de Urgencia. Mientras que en el Centro de salud en horarios de 8:00 a 20:00 hrs. Lo hacen </w:t>
      </w:r>
      <w:r w:rsidR="00355F1D">
        <w:rPr>
          <w:rFonts w:ascii="Arial Narrow" w:hAnsi="Arial Narrow"/>
          <w:color w:val="000000" w:themeColor="text1"/>
        </w:rPr>
        <w:t>4</w:t>
      </w:r>
      <w:r>
        <w:rPr>
          <w:rFonts w:ascii="Arial Narrow" w:hAnsi="Arial Narrow"/>
          <w:color w:val="000000" w:themeColor="text1"/>
        </w:rPr>
        <w:t xml:space="preserve"> personas. Donde claramente la tasa de consulta por la cantidad de pacientes inscritos es superior en los SAPUs de la Comuna.</w:t>
      </w:r>
      <w:r w:rsidR="00355F1D">
        <w:rPr>
          <w:rFonts w:ascii="Arial Narrow" w:hAnsi="Arial Narrow"/>
          <w:color w:val="000000" w:themeColor="text1"/>
        </w:rPr>
        <w:t xml:space="preserve"> Comparado con el año anterior ambas tasas tendieron a disminuir, teniendo la explicación en el desplazamiento  de las consultas de acuerdo a la estacionalidad, puesto que el inicio del invierno es más tardío prolongándose la morbilidad a la estación más primaveral incluso de verano, con lluvias y temperaturas bajas que hasta ahora se mantienen, a pesar del mes del año que está en curso.</w:t>
      </w:r>
    </w:p>
    <w:p w:rsidR="00355F1D" w:rsidRDefault="00355F1D" w:rsidP="00355F1D">
      <w:pPr>
        <w:shd w:val="clear" w:color="auto" w:fill="FFFFFF" w:themeFill="background1"/>
        <w:spacing w:line="360" w:lineRule="auto"/>
        <w:rPr>
          <w:rFonts w:ascii="Arial Narrow" w:hAnsi="Arial Narrow"/>
          <w:color w:val="000000" w:themeColor="text1"/>
        </w:rPr>
      </w:pPr>
    </w:p>
    <w:p w:rsidR="00B941F5" w:rsidRPr="00DE56BB" w:rsidRDefault="00355F1D" w:rsidP="00355F1D">
      <w:pPr>
        <w:shd w:val="clear" w:color="auto" w:fill="FFFFFF" w:themeFill="background1"/>
        <w:spacing w:line="360" w:lineRule="auto"/>
        <w:rPr>
          <w:rFonts w:ascii="Arial Narrow" w:hAnsi="Arial Narrow"/>
          <w:color w:val="000000" w:themeColor="text1"/>
        </w:rPr>
      </w:pPr>
      <w:r w:rsidRPr="00DE56BB">
        <w:rPr>
          <w:rFonts w:ascii="Arial Narrow" w:hAnsi="Arial Narrow"/>
          <w:color w:val="000000" w:themeColor="text1"/>
        </w:rPr>
        <w:t>Descri</w:t>
      </w:r>
      <w:r>
        <w:rPr>
          <w:rFonts w:ascii="Arial Narrow" w:hAnsi="Arial Narrow"/>
          <w:color w:val="000000" w:themeColor="text1"/>
        </w:rPr>
        <w:t xml:space="preserve">pción del </w:t>
      </w:r>
      <w:r w:rsidR="00B941F5" w:rsidRPr="00DE56BB">
        <w:rPr>
          <w:rFonts w:ascii="Arial Narrow" w:hAnsi="Arial Narrow"/>
          <w:color w:val="000000" w:themeColor="text1"/>
        </w:rPr>
        <w:t>perfil epidemiológico de consultas de morbilidad por pri</w:t>
      </w:r>
      <w:r>
        <w:rPr>
          <w:rFonts w:ascii="Arial Narrow" w:hAnsi="Arial Narrow"/>
          <w:color w:val="000000" w:themeColor="text1"/>
        </w:rPr>
        <w:t>ncipales grupos de diagnósticos, extraído de los principales motivos de consulta promedio, en los SAPUs de la Comuna de Talca:</w:t>
      </w:r>
    </w:p>
    <w:p w:rsidR="008D411D" w:rsidRPr="006E0D64" w:rsidRDefault="008D411D" w:rsidP="00384EDF">
      <w:pPr>
        <w:spacing w:line="360" w:lineRule="auto"/>
        <w:ind w:left="360"/>
        <w:rPr>
          <w:rFonts w:ascii="Arial Narrow" w:hAnsi="Arial Narrow"/>
          <w:color w:val="000000" w:themeColor="text1"/>
        </w:rPr>
      </w:pPr>
    </w:p>
    <w:p w:rsidR="00852CD4" w:rsidRPr="006E0D64" w:rsidRDefault="00852CD4"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95D71" w:rsidRPr="006E0D64" w:rsidRDefault="00A95D71" w:rsidP="00384EDF">
      <w:pPr>
        <w:spacing w:line="360" w:lineRule="auto"/>
        <w:rPr>
          <w:rFonts w:ascii="Arial Narrow" w:hAnsi="Arial Narrow"/>
          <w:color w:val="000000" w:themeColor="text1"/>
        </w:rPr>
      </w:pPr>
    </w:p>
    <w:p w:rsidR="00A83095" w:rsidRPr="006E0D64" w:rsidRDefault="00A83095"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color w:val="000000" w:themeColor="text1"/>
        </w:rPr>
        <w:lastRenderedPageBreak/>
        <w:t>Exámenes de Salud</w:t>
      </w:r>
    </w:p>
    <w:p w:rsidR="00C069EE" w:rsidRPr="006E0D64" w:rsidRDefault="00D13B49" w:rsidP="00384EDF">
      <w:pPr>
        <w:spacing w:line="360" w:lineRule="auto"/>
        <w:ind w:firstLine="360"/>
        <w:rPr>
          <w:rFonts w:ascii="Arial Narrow" w:hAnsi="Arial Narrow"/>
          <w:color w:val="000000" w:themeColor="text1"/>
        </w:rPr>
      </w:pPr>
      <w:r w:rsidRPr="006E0D64">
        <w:rPr>
          <w:rFonts w:ascii="Arial Narrow" w:hAnsi="Arial Narrow"/>
          <w:color w:val="000000" w:themeColor="text1"/>
        </w:rPr>
        <w:t>Total de Exámenes de Salud realizados, Comuna de</w:t>
      </w:r>
      <w:r w:rsidR="00A64102" w:rsidRPr="006E0D64">
        <w:rPr>
          <w:rFonts w:ascii="Arial Narrow" w:hAnsi="Arial Narrow"/>
          <w:color w:val="000000" w:themeColor="text1"/>
        </w:rPr>
        <w:t xml:space="preserve"> Talca</w:t>
      </w:r>
      <w:r w:rsidRPr="006E0D64">
        <w:rPr>
          <w:rFonts w:ascii="Arial Narrow" w:hAnsi="Arial Narrow"/>
          <w:color w:val="000000" w:themeColor="text1"/>
        </w:rPr>
        <w:t xml:space="preserve">, </w:t>
      </w:r>
      <w:r w:rsidR="00A64102" w:rsidRPr="006E0D64">
        <w:rPr>
          <w:rFonts w:ascii="Arial Narrow" w:hAnsi="Arial Narrow"/>
          <w:color w:val="000000" w:themeColor="text1"/>
        </w:rPr>
        <w:t>Región del Maule 2015</w:t>
      </w:r>
    </w:p>
    <w:tbl>
      <w:tblPr>
        <w:tblStyle w:val="Tablaconcuadrcula"/>
        <w:tblW w:w="10190" w:type="dxa"/>
        <w:jc w:val="center"/>
        <w:tblLayout w:type="fixed"/>
        <w:tblLook w:val="04A0" w:firstRow="1" w:lastRow="0" w:firstColumn="1" w:lastColumn="0" w:noHBand="0" w:noVBand="1"/>
      </w:tblPr>
      <w:tblGrid>
        <w:gridCol w:w="1135"/>
        <w:gridCol w:w="1048"/>
        <w:gridCol w:w="1134"/>
        <w:gridCol w:w="1038"/>
        <w:gridCol w:w="732"/>
        <w:gridCol w:w="1111"/>
        <w:gridCol w:w="992"/>
        <w:gridCol w:w="732"/>
        <w:gridCol w:w="1134"/>
        <w:gridCol w:w="1134"/>
      </w:tblGrid>
      <w:tr w:rsidR="00AD5B12" w:rsidRPr="006E0D64" w:rsidTr="000259A6">
        <w:trPr>
          <w:trHeight w:val="450"/>
          <w:jc w:val="center"/>
        </w:trPr>
        <w:tc>
          <w:tcPr>
            <w:tcW w:w="1135" w:type="dxa"/>
            <w:vMerge w:val="restart"/>
            <w:shd w:val="clear" w:color="auto" w:fill="DEEAF6" w:themeFill="accent1" w:themeFillTint="33"/>
            <w:vAlign w:val="center"/>
            <w:hideMark/>
          </w:tcPr>
          <w:p w:rsidR="00D77AB5" w:rsidRPr="006E0D64" w:rsidRDefault="00D77AB5" w:rsidP="00384EDF">
            <w:pPr>
              <w:spacing w:line="360" w:lineRule="auto"/>
              <w:ind w:firstLine="708"/>
              <w:rPr>
                <w:rFonts w:ascii="Arial Narrow" w:hAnsi="Arial Narrow"/>
                <w:bCs/>
                <w:color w:val="000000" w:themeColor="text1"/>
              </w:rPr>
            </w:pPr>
            <w:r w:rsidRPr="006E0D64">
              <w:rPr>
                <w:rFonts w:ascii="Arial Narrow" w:hAnsi="Arial Narrow"/>
                <w:bCs/>
                <w:color w:val="000000" w:themeColor="text1"/>
              </w:rPr>
              <w:t xml:space="preserve">  Territorio</w:t>
            </w:r>
          </w:p>
        </w:tc>
        <w:tc>
          <w:tcPr>
            <w:tcW w:w="3220" w:type="dxa"/>
            <w:gridSpan w:val="3"/>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EXÁMENES DE LABORATORIO</w:t>
            </w:r>
          </w:p>
        </w:tc>
        <w:tc>
          <w:tcPr>
            <w:tcW w:w="2835" w:type="dxa"/>
            <w:gridSpan w:val="3"/>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EXÁMENES RADIOLOGICOS</w:t>
            </w:r>
          </w:p>
        </w:tc>
        <w:tc>
          <w:tcPr>
            <w:tcW w:w="3000" w:type="dxa"/>
            <w:gridSpan w:val="3"/>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 xml:space="preserve">EXÁMENES </w:t>
            </w:r>
            <w:r w:rsidR="004844D0" w:rsidRPr="006E0D64">
              <w:rPr>
                <w:rFonts w:ascii="Arial Narrow" w:hAnsi="Arial Narrow"/>
                <w:bCs/>
                <w:color w:val="000000" w:themeColor="text1"/>
              </w:rPr>
              <w:t>ECOTOMOGRÁFICOS</w:t>
            </w:r>
          </w:p>
        </w:tc>
      </w:tr>
      <w:tr w:rsidR="00AD5B12" w:rsidRPr="006E0D64" w:rsidTr="000259A6">
        <w:trPr>
          <w:trHeight w:val="966"/>
          <w:jc w:val="center"/>
        </w:trPr>
        <w:tc>
          <w:tcPr>
            <w:tcW w:w="1135" w:type="dxa"/>
            <w:vMerge/>
            <w:shd w:val="clear" w:color="auto" w:fill="AEAAAA" w:themeFill="background2" w:themeFillShade="BF"/>
            <w:vAlign w:val="center"/>
            <w:hideMark/>
          </w:tcPr>
          <w:p w:rsidR="00D77AB5" w:rsidRPr="006E0D64" w:rsidRDefault="00D77AB5" w:rsidP="00384EDF">
            <w:pPr>
              <w:spacing w:line="360" w:lineRule="auto"/>
              <w:rPr>
                <w:rFonts w:ascii="Arial Narrow" w:hAnsi="Arial Narrow"/>
                <w:bCs/>
                <w:color w:val="000000" w:themeColor="text1"/>
              </w:rPr>
            </w:pPr>
          </w:p>
        </w:tc>
        <w:tc>
          <w:tcPr>
            <w:tcW w:w="1048" w:type="dxa"/>
            <w:shd w:val="clear" w:color="auto" w:fill="DEEAF6" w:themeFill="accent1" w:themeFillTint="33"/>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Total</w:t>
            </w:r>
          </w:p>
        </w:tc>
        <w:tc>
          <w:tcPr>
            <w:tcW w:w="1134" w:type="dxa"/>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Producción propia</w:t>
            </w:r>
          </w:p>
        </w:tc>
        <w:tc>
          <w:tcPr>
            <w:tcW w:w="1038" w:type="dxa"/>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Compra de servicio</w:t>
            </w:r>
          </w:p>
        </w:tc>
        <w:tc>
          <w:tcPr>
            <w:tcW w:w="732" w:type="dxa"/>
            <w:shd w:val="clear" w:color="auto" w:fill="DEEAF6" w:themeFill="accent1" w:themeFillTint="33"/>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Total</w:t>
            </w:r>
          </w:p>
        </w:tc>
        <w:tc>
          <w:tcPr>
            <w:tcW w:w="1111" w:type="dxa"/>
            <w:shd w:val="clear" w:color="auto" w:fill="DEEAF6" w:themeFill="accent1" w:themeFillTint="33"/>
            <w:vAlign w:val="center"/>
            <w:hideMark/>
          </w:tcPr>
          <w:p w:rsidR="00D77AB5" w:rsidRPr="00B10EF5" w:rsidRDefault="00D77AB5" w:rsidP="00384EDF">
            <w:pPr>
              <w:spacing w:line="360" w:lineRule="auto"/>
              <w:jc w:val="center"/>
              <w:rPr>
                <w:rFonts w:ascii="Arial Narrow" w:hAnsi="Arial Narrow"/>
                <w:bCs/>
                <w:color w:val="000000" w:themeColor="text1"/>
                <w:sz w:val="20"/>
                <w:szCs w:val="20"/>
              </w:rPr>
            </w:pPr>
            <w:r w:rsidRPr="00B10EF5">
              <w:rPr>
                <w:rFonts w:ascii="Arial Narrow" w:hAnsi="Arial Narrow"/>
                <w:bCs/>
                <w:color w:val="000000" w:themeColor="text1"/>
                <w:sz w:val="20"/>
                <w:szCs w:val="20"/>
              </w:rPr>
              <w:t>Producción propia</w:t>
            </w:r>
          </w:p>
        </w:tc>
        <w:tc>
          <w:tcPr>
            <w:tcW w:w="992" w:type="dxa"/>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Compra de servicio</w:t>
            </w:r>
          </w:p>
        </w:tc>
        <w:tc>
          <w:tcPr>
            <w:tcW w:w="732" w:type="dxa"/>
            <w:shd w:val="clear" w:color="auto" w:fill="DEEAF6" w:themeFill="accent1" w:themeFillTint="33"/>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Total</w:t>
            </w:r>
          </w:p>
        </w:tc>
        <w:tc>
          <w:tcPr>
            <w:tcW w:w="1134" w:type="dxa"/>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Producción propia</w:t>
            </w:r>
          </w:p>
        </w:tc>
        <w:tc>
          <w:tcPr>
            <w:tcW w:w="1134" w:type="dxa"/>
            <w:shd w:val="clear" w:color="auto" w:fill="DEEAF6" w:themeFill="accent1" w:themeFillTint="33"/>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Compra de servicio</w:t>
            </w:r>
          </w:p>
        </w:tc>
      </w:tr>
      <w:tr w:rsidR="00AD5B12" w:rsidRPr="006E0D64" w:rsidTr="00E82D4B">
        <w:trPr>
          <w:trHeight w:val="315"/>
          <w:jc w:val="center"/>
        </w:trPr>
        <w:tc>
          <w:tcPr>
            <w:tcW w:w="1135" w:type="dxa"/>
            <w:noWrap/>
            <w:vAlign w:val="center"/>
            <w:hideMark/>
          </w:tcPr>
          <w:p w:rsidR="00D77AB5" w:rsidRPr="00685E1A" w:rsidRDefault="004844D0" w:rsidP="00384EDF">
            <w:pPr>
              <w:spacing w:line="360" w:lineRule="auto"/>
              <w:rPr>
                <w:rFonts w:ascii="Arial Narrow" w:hAnsi="Arial Narrow"/>
                <w:color w:val="000000" w:themeColor="text1"/>
              </w:rPr>
            </w:pPr>
            <w:r w:rsidRPr="00685E1A">
              <w:rPr>
                <w:rFonts w:ascii="Arial Narrow" w:hAnsi="Arial Narrow"/>
                <w:color w:val="000000" w:themeColor="text1"/>
              </w:rPr>
              <w:t>COMUNA</w:t>
            </w:r>
          </w:p>
        </w:tc>
        <w:tc>
          <w:tcPr>
            <w:tcW w:w="1048" w:type="dxa"/>
            <w:noWrap/>
            <w:vAlign w:val="center"/>
            <w:hideMark/>
          </w:tcPr>
          <w:p w:rsidR="00D77AB5" w:rsidRPr="006E0D64" w:rsidRDefault="00F50DC2" w:rsidP="00384EDF">
            <w:pPr>
              <w:spacing w:line="360" w:lineRule="auto"/>
              <w:jc w:val="center"/>
              <w:rPr>
                <w:rFonts w:ascii="Arial Narrow" w:hAnsi="Arial Narrow"/>
                <w:color w:val="000000" w:themeColor="text1"/>
              </w:rPr>
            </w:pPr>
            <w:r w:rsidRPr="006E0D64">
              <w:rPr>
                <w:rFonts w:ascii="Arial Narrow" w:hAnsi="Arial Narrow"/>
                <w:color w:val="000000" w:themeColor="text1"/>
              </w:rPr>
              <w:t>561.565</w:t>
            </w:r>
          </w:p>
        </w:tc>
        <w:tc>
          <w:tcPr>
            <w:tcW w:w="1134" w:type="dxa"/>
            <w:noWrap/>
            <w:vAlign w:val="center"/>
            <w:hideMark/>
          </w:tcPr>
          <w:p w:rsidR="00D77AB5" w:rsidRPr="006E0D64" w:rsidRDefault="00F50DC2" w:rsidP="00384EDF">
            <w:pPr>
              <w:spacing w:line="360" w:lineRule="auto"/>
              <w:jc w:val="center"/>
              <w:rPr>
                <w:rFonts w:ascii="Arial Narrow" w:hAnsi="Arial Narrow"/>
                <w:color w:val="000000" w:themeColor="text1"/>
              </w:rPr>
            </w:pPr>
            <w:r w:rsidRPr="006E0D64">
              <w:rPr>
                <w:rFonts w:ascii="Arial Narrow" w:hAnsi="Arial Narrow"/>
                <w:color w:val="000000" w:themeColor="text1"/>
              </w:rPr>
              <w:t>561.565</w:t>
            </w:r>
          </w:p>
        </w:tc>
        <w:tc>
          <w:tcPr>
            <w:tcW w:w="1038" w:type="dxa"/>
            <w:noWrap/>
            <w:vAlign w:val="center"/>
            <w:hideMark/>
          </w:tcPr>
          <w:p w:rsidR="00D77AB5" w:rsidRPr="006E0D64" w:rsidRDefault="00F50DC2" w:rsidP="00384EDF">
            <w:pPr>
              <w:spacing w:line="360" w:lineRule="auto"/>
              <w:jc w:val="center"/>
              <w:rPr>
                <w:rFonts w:ascii="Arial Narrow" w:hAnsi="Arial Narrow"/>
                <w:color w:val="000000" w:themeColor="text1"/>
              </w:rPr>
            </w:pPr>
            <w:r w:rsidRPr="006E0D64">
              <w:rPr>
                <w:rFonts w:ascii="Arial Narrow" w:hAnsi="Arial Narrow"/>
                <w:color w:val="000000" w:themeColor="text1"/>
              </w:rPr>
              <w:t>0</w:t>
            </w:r>
          </w:p>
        </w:tc>
        <w:tc>
          <w:tcPr>
            <w:tcW w:w="732" w:type="dxa"/>
            <w:shd w:val="clear" w:color="auto" w:fill="auto"/>
            <w:noWrap/>
            <w:vAlign w:val="center"/>
            <w:hideMark/>
          </w:tcPr>
          <w:p w:rsidR="00D77AB5" w:rsidRPr="006E0D64" w:rsidRDefault="00843AFB" w:rsidP="00384EDF">
            <w:pPr>
              <w:spacing w:line="360" w:lineRule="auto"/>
              <w:jc w:val="center"/>
              <w:rPr>
                <w:rFonts w:ascii="Arial Narrow" w:hAnsi="Arial Narrow"/>
                <w:color w:val="000000" w:themeColor="text1"/>
              </w:rPr>
            </w:pPr>
            <w:r w:rsidRPr="006E0D64">
              <w:rPr>
                <w:rFonts w:ascii="Arial Narrow" w:hAnsi="Arial Narrow"/>
                <w:color w:val="000000" w:themeColor="text1"/>
              </w:rPr>
              <w:t>2061</w:t>
            </w:r>
          </w:p>
        </w:tc>
        <w:tc>
          <w:tcPr>
            <w:tcW w:w="1111" w:type="dxa"/>
            <w:shd w:val="clear" w:color="auto" w:fill="auto"/>
            <w:noWrap/>
            <w:vAlign w:val="center"/>
            <w:hideMark/>
          </w:tcPr>
          <w:p w:rsidR="00D77AB5" w:rsidRPr="006E0D64" w:rsidRDefault="007F2590" w:rsidP="00384EDF">
            <w:pPr>
              <w:spacing w:line="360" w:lineRule="auto"/>
              <w:jc w:val="center"/>
              <w:rPr>
                <w:rFonts w:ascii="Arial Narrow" w:hAnsi="Arial Narrow"/>
                <w:color w:val="000000" w:themeColor="text1"/>
              </w:rPr>
            </w:pPr>
            <w:r w:rsidRPr="006E0D64">
              <w:rPr>
                <w:rFonts w:ascii="Arial Narrow" w:hAnsi="Arial Narrow"/>
                <w:color w:val="000000" w:themeColor="text1"/>
              </w:rPr>
              <w:t>0</w:t>
            </w:r>
          </w:p>
        </w:tc>
        <w:tc>
          <w:tcPr>
            <w:tcW w:w="992" w:type="dxa"/>
            <w:shd w:val="clear" w:color="auto" w:fill="auto"/>
            <w:noWrap/>
            <w:vAlign w:val="center"/>
            <w:hideMark/>
          </w:tcPr>
          <w:p w:rsidR="00D77AB5" w:rsidRPr="006E0D64" w:rsidRDefault="00843AFB" w:rsidP="00384EDF">
            <w:pPr>
              <w:spacing w:line="360" w:lineRule="auto"/>
              <w:jc w:val="center"/>
              <w:rPr>
                <w:rFonts w:ascii="Arial Narrow" w:hAnsi="Arial Narrow"/>
                <w:color w:val="000000" w:themeColor="text1"/>
              </w:rPr>
            </w:pPr>
            <w:r w:rsidRPr="006E0D64">
              <w:rPr>
                <w:rFonts w:ascii="Arial Narrow" w:hAnsi="Arial Narrow"/>
                <w:color w:val="000000" w:themeColor="text1"/>
              </w:rPr>
              <w:t>2061</w:t>
            </w:r>
          </w:p>
        </w:tc>
        <w:tc>
          <w:tcPr>
            <w:tcW w:w="732" w:type="dxa"/>
            <w:shd w:val="clear" w:color="auto" w:fill="auto"/>
            <w:noWrap/>
            <w:vAlign w:val="center"/>
            <w:hideMark/>
          </w:tcPr>
          <w:p w:rsidR="00D77AB5" w:rsidRPr="006E0D64" w:rsidRDefault="00D77AB5" w:rsidP="00384EDF">
            <w:pPr>
              <w:spacing w:line="360" w:lineRule="auto"/>
              <w:jc w:val="center"/>
              <w:rPr>
                <w:rFonts w:ascii="Arial Narrow" w:hAnsi="Arial Narrow"/>
                <w:color w:val="000000" w:themeColor="text1"/>
              </w:rPr>
            </w:pPr>
          </w:p>
        </w:tc>
        <w:tc>
          <w:tcPr>
            <w:tcW w:w="1134" w:type="dxa"/>
            <w:shd w:val="clear" w:color="auto" w:fill="auto"/>
            <w:noWrap/>
            <w:vAlign w:val="center"/>
            <w:hideMark/>
          </w:tcPr>
          <w:p w:rsidR="00D77AB5" w:rsidRPr="006E0D64" w:rsidRDefault="00D77AB5" w:rsidP="00384EDF">
            <w:pPr>
              <w:spacing w:line="360" w:lineRule="auto"/>
              <w:jc w:val="center"/>
              <w:rPr>
                <w:rFonts w:ascii="Arial Narrow" w:hAnsi="Arial Narrow"/>
                <w:color w:val="000000" w:themeColor="text1"/>
              </w:rPr>
            </w:pPr>
          </w:p>
        </w:tc>
        <w:tc>
          <w:tcPr>
            <w:tcW w:w="1134" w:type="dxa"/>
            <w:shd w:val="clear" w:color="auto" w:fill="auto"/>
            <w:noWrap/>
            <w:vAlign w:val="center"/>
            <w:hideMark/>
          </w:tcPr>
          <w:p w:rsidR="00D77AB5" w:rsidRPr="006E0D64" w:rsidRDefault="00E82D4B" w:rsidP="00384EDF">
            <w:pPr>
              <w:spacing w:line="360" w:lineRule="auto"/>
              <w:jc w:val="center"/>
              <w:rPr>
                <w:rFonts w:ascii="Arial Narrow" w:hAnsi="Arial Narrow"/>
                <w:color w:val="000000" w:themeColor="text1"/>
              </w:rPr>
            </w:pPr>
            <w:r w:rsidRPr="006E0D64">
              <w:rPr>
                <w:rFonts w:ascii="Arial Narrow" w:hAnsi="Arial Narrow"/>
                <w:color w:val="000000" w:themeColor="text1"/>
              </w:rPr>
              <w:t>1750</w:t>
            </w:r>
          </w:p>
        </w:tc>
      </w:tr>
      <w:tr w:rsidR="00AD5B12" w:rsidRPr="006E0D64" w:rsidTr="004844D0">
        <w:trPr>
          <w:trHeight w:val="315"/>
          <w:jc w:val="center"/>
        </w:trPr>
        <w:tc>
          <w:tcPr>
            <w:tcW w:w="1135" w:type="dxa"/>
            <w:noWrap/>
            <w:vAlign w:val="center"/>
            <w:hideMark/>
          </w:tcPr>
          <w:p w:rsidR="00D77AB5" w:rsidRPr="006E0D64" w:rsidRDefault="004844D0" w:rsidP="00384EDF">
            <w:pPr>
              <w:spacing w:line="360" w:lineRule="auto"/>
              <w:rPr>
                <w:rFonts w:ascii="Arial Narrow" w:hAnsi="Arial Narrow"/>
                <w:bCs/>
                <w:color w:val="000000" w:themeColor="text1"/>
              </w:rPr>
            </w:pPr>
            <w:r w:rsidRPr="006E0D64">
              <w:rPr>
                <w:rFonts w:ascii="Arial Narrow" w:hAnsi="Arial Narrow"/>
                <w:bCs/>
                <w:color w:val="000000" w:themeColor="text1"/>
              </w:rPr>
              <w:t>REGIÓN</w:t>
            </w:r>
          </w:p>
        </w:tc>
        <w:tc>
          <w:tcPr>
            <w:tcW w:w="1048"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1.958.842</w:t>
            </w:r>
          </w:p>
        </w:tc>
        <w:tc>
          <w:tcPr>
            <w:tcW w:w="1134"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808.884</w:t>
            </w:r>
          </w:p>
        </w:tc>
        <w:tc>
          <w:tcPr>
            <w:tcW w:w="1038"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1.149.958</w:t>
            </w:r>
          </w:p>
        </w:tc>
        <w:tc>
          <w:tcPr>
            <w:tcW w:w="732"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29.561</w:t>
            </w:r>
          </w:p>
        </w:tc>
        <w:tc>
          <w:tcPr>
            <w:tcW w:w="1111"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197</w:t>
            </w:r>
          </w:p>
        </w:tc>
        <w:tc>
          <w:tcPr>
            <w:tcW w:w="992"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29.364</w:t>
            </w:r>
          </w:p>
        </w:tc>
        <w:tc>
          <w:tcPr>
            <w:tcW w:w="732"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0</w:t>
            </w:r>
          </w:p>
        </w:tc>
        <w:tc>
          <w:tcPr>
            <w:tcW w:w="1134"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0</w:t>
            </w:r>
          </w:p>
        </w:tc>
        <w:tc>
          <w:tcPr>
            <w:tcW w:w="1134" w:type="dxa"/>
            <w:noWrap/>
            <w:vAlign w:val="center"/>
            <w:hideMark/>
          </w:tcPr>
          <w:p w:rsidR="00D77AB5" w:rsidRPr="006E0D64" w:rsidRDefault="00D77AB5" w:rsidP="00384EDF">
            <w:pPr>
              <w:spacing w:line="360" w:lineRule="auto"/>
              <w:jc w:val="center"/>
              <w:rPr>
                <w:rFonts w:ascii="Arial Narrow" w:hAnsi="Arial Narrow"/>
                <w:bCs/>
                <w:color w:val="000000" w:themeColor="text1"/>
              </w:rPr>
            </w:pPr>
            <w:r w:rsidRPr="006E0D64">
              <w:rPr>
                <w:rFonts w:ascii="Arial Narrow" w:hAnsi="Arial Narrow"/>
                <w:bCs/>
                <w:color w:val="000000" w:themeColor="text1"/>
              </w:rPr>
              <w:t>0</w:t>
            </w:r>
          </w:p>
        </w:tc>
      </w:tr>
    </w:tbl>
    <w:p w:rsidR="0089049D" w:rsidRDefault="008A0645" w:rsidP="00384EDF">
      <w:pPr>
        <w:spacing w:line="360" w:lineRule="auto"/>
        <w:ind w:left="360"/>
        <w:rPr>
          <w:rFonts w:ascii="Arial Narrow" w:hAnsi="Arial Narrow"/>
          <w:color w:val="000000" w:themeColor="text1"/>
          <w:sz w:val="18"/>
          <w:szCs w:val="18"/>
        </w:rPr>
      </w:pPr>
      <w:r w:rsidRPr="00B10EF5">
        <w:rPr>
          <w:rFonts w:ascii="Arial Narrow" w:hAnsi="Arial Narrow"/>
          <w:i/>
          <w:color w:val="000000" w:themeColor="text1"/>
          <w:sz w:val="18"/>
          <w:szCs w:val="18"/>
        </w:rPr>
        <w:t xml:space="preserve">                             </w:t>
      </w:r>
      <w:r w:rsidR="000259A6" w:rsidRPr="00B10EF5">
        <w:rPr>
          <w:rFonts w:ascii="Arial Narrow" w:hAnsi="Arial Narrow"/>
          <w:i/>
          <w:color w:val="000000" w:themeColor="text1"/>
          <w:sz w:val="18"/>
          <w:szCs w:val="18"/>
        </w:rPr>
        <w:t xml:space="preserve">                          </w:t>
      </w:r>
      <w:r w:rsidR="00D13B49" w:rsidRPr="00B10EF5">
        <w:rPr>
          <w:rFonts w:ascii="Arial Narrow" w:hAnsi="Arial Narrow"/>
          <w:i/>
          <w:color w:val="000000" w:themeColor="text1"/>
          <w:sz w:val="18"/>
          <w:szCs w:val="18"/>
        </w:rPr>
        <w:t>Fuente: Anuario Estadístico Servicio de Salud del Maule, 2013</w:t>
      </w:r>
      <w:r w:rsidR="004F1732" w:rsidRPr="00B10EF5">
        <w:rPr>
          <w:rFonts w:ascii="Arial Narrow" w:hAnsi="Arial Narrow"/>
          <w:color w:val="000000" w:themeColor="text1"/>
          <w:sz w:val="18"/>
          <w:szCs w:val="18"/>
        </w:rPr>
        <w:tab/>
      </w:r>
    </w:p>
    <w:p w:rsidR="00B10EF5" w:rsidRDefault="00B10EF5" w:rsidP="00384EDF">
      <w:pPr>
        <w:spacing w:line="360" w:lineRule="auto"/>
        <w:ind w:left="360"/>
        <w:rPr>
          <w:rFonts w:ascii="Arial Narrow" w:hAnsi="Arial Narrow"/>
          <w:color w:val="000000" w:themeColor="text1"/>
          <w:sz w:val="18"/>
          <w:szCs w:val="18"/>
        </w:rPr>
      </w:pPr>
    </w:p>
    <w:p w:rsidR="00C069EE" w:rsidRPr="00B10EF5" w:rsidRDefault="00B10EF5"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noProof/>
          <w:color w:val="000000" w:themeColor="text1"/>
          <w:lang w:eastAsia="es-ES"/>
        </w:rPr>
        <w:drawing>
          <wp:anchor distT="0" distB="0" distL="114300" distR="114300" simplePos="0" relativeHeight="251701248" behindDoc="0" locked="0" layoutInCell="1" allowOverlap="1" wp14:anchorId="4535F362" wp14:editId="41C6CFC4">
            <wp:simplePos x="0" y="0"/>
            <wp:positionH relativeFrom="column">
              <wp:posOffset>191770</wp:posOffset>
            </wp:positionH>
            <wp:positionV relativeFrom="paragraph">
              <wp:posOffset>476250</wp:posOffset>
            </wp:positionV>
            <wp:extent cx="6677660" cy="3416300"/>
            <wp:effectExtent l="0" t="0" r="889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677660" cy="3416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83095" w:rsidRPr="00B10EF5">
        <w:rPr>
          <w:rFonts w:ascii="Arial Narrow" w:hAnsi="Arial Narrow"/>
          <w:color w:val="000000" w:themeColor="text1"/>
        </w:rPr>
        <w:t>Egresos Hospitalarios</w:t>
      </w:r>
      <w:r w:rsidR="002825FA" w:rsidRPr="00B10EF5">
        <w:rPr>
          <w:rFonts w:ascii="Arial Narrow" w:hAnsi="Arial Narrow"/>
          <w:color w:val="000000" w:themeColor="text1"/>
        </w:rPr>
        <w:t xml:space="preserve"> </w:t>
      </w:r>
      <w:r w:rsidR="00E232CE" w:rsidRPr="00B10EF5">
        <w:rPr>
          <w:rFonts w:ascii="Arial Narrow" w:hAnsi="Arial Narrow"/>
          <w:i/>
          <w:color w:val="000000" w:themeColor="text1"/>
        </w:rPr>
        <w:t xml:space="preserve">principales egresos del hospital de referencia por grupos de causas del último año </w:t>
      </w:r>
      <w:r>
        <w:rPr>
          <w:rFonts w:ascii="Arial Narrow" w:hAnsi="Arial Narrow"/>
          <w:i/>
          <w:color w:val="000000" w:themeColor="text1"/>
        </w:rPr>
        <w:t>2012</w:t>
      </w:r>
    </w:p>
    <w:p w:rsidR="008C5B77" w:rsidRPr="00B10EF5" w:rsidRDefault="008C5B77" w:rsidP="00384EDF">
      <w:pPr>
        <w:spacing w:line="360" w:lineRule="auto"/>
        <w:ind w:left="360"/>
        <w:jc w:val="center"/>
        <w:rPr>
          <w:rFonts w:ascii="Arial Narrow" w:hAnsi="Arial Narrow"/>
          <w:i/>
          <w:color w:val="000000" w:themeColor="text1"/>
          <w:sz w:val="18"/>
          <w:szCs w:val="18"/>
        </w:rPr>
      </w:pPr>
      <w:r w:rsidRPr="00B10EF5">
        <w:rPr>
          <w:rFonts w:ascii="Arial Narrow" w:hAnsi="Arial Narrow"/>
          <w:i/>
          <w:color w:val="000000" w:themeColor="text1"/>
          <w:sz w:val="18"/>
          <w:szCs w:val="18"/>
        </w:rPr>
        <w:t xml:space="preserve">Fuente: </w:t>
      </w:r>
      <w:hyperlink r:id="rId57" w:history="1">
        <w:r w:rsidRPr="00B10EF5">
          <w:rPr>
            <w:rStyle w:val="Hipervnculo"/>
            <w:rFonts w:ascii="Arial Narrow" w:hAnsi="Arial Narrow"/>
            <w:i/>
            <w:color w:val="000000" w:themeColor="text1"/>
            <w:sz w:val="18"/>
            <w:szCs w:val="18"/>
            <w:u w:val="none"/>
          </w:rPr>
          <w:t>www.deis.cl</w:t>
        </w:r>
      </w:hyperlink>
      <w:r w:rsidRPr="00B10EF5">
        <w:rPr>
          <w:rStyle w:val="Hipervnculo"/>
          <w:rFonts w:ascii="Arial Narrow" w:hAnsi="Arial Narrow"/>
          <w:i/>
          <w:color w:val="000000" w:themeColor="text1"/>
          <w:sz w:val="18"/>
          <w:szCs w:val="18"/>
          <w:u w:val="none"/>
        </w:rPr>
        <w:t xml:space="preserve"> 2012.</w:t>
      </w:r>
    </w:p>
    <w:p w:rsidR="002A2263" w:rsidRDefault="002A2263" w:rsidP="00384EDF">
      <w:pPr>
        <w:spacing w:line="360" w:lineRule="auto"/>
        <w:rPr>
          <w:rFonts w:ascii="Arial Narrow" w:hAnsi="Arial Narrow"/>
          <w:color w:val="000000" w:themeColor="text1"/>
        </w:rPr>
      </w:pPr>
    </w:p>
    <w:p w:rsidR="00B10EF5" w:rsidRPr="006E0D64" w:rsidRDefault="00B10EF5" w:rsidP="00384EDF">
      <w:pPr>
        <w:spacing w:line="360" w:lineRule="auto"/>
        <w:rPr>
          <w:rFonts w:ascii="Arial Narrow" w:hAnsi="Arial Narrow"/>
          <w:color w:val="000000" w:themeColor="text1"/>
        </w:rPr>
      </w:pPr>
    </w:p>
    <w:p w:rsidR="00DA2C01" w:rsidRPr="006E0D64" w:rsidRDefault="00CD1EDF" w:rsidP="00B10EF5">
      <w:pPr>
        <w:spacing w:line="360" w:lineRule="auto"/>
        <w:ind w:left="360"/>
        <w:rPr>
          <w:rFonts w:ascii="Arial Narrow" w:hAnsi="Arial Narrow"/>
          <w:color w:val="000000" w:themeColor="text1"/>
        </w:rPr>
      </w:pPr>
      <w:r w:rsidRPr="00CD1EDF">
        <w:rPr>
          <w:rFonts w:ascii="Arial Narrow" w:hAnsi="Arial Narrow"/>
          <w:color w:val="000000" w:themeColor="text1"/>
        </w:rPr>
        <w:lastRenderedPageBreak/>
        <w:t xml:space="preserve">Pensión Básica Solidaria, período Enero-Julio 2012, Comuna de </w:t>
      </w:r>
      <w:r>
        <w:rPr>
          <w:rFonts w:ascii="Arial Narrow" w:hAnsi="Arial Narrow"/>
          <w:color w:val="000000" w:themeColor="text1"/>
        </w:rPr>
        <w:t>Talca</w:t>
      </w:r>
      <w:r w:rsidRPr="00CD1EDF">
        <w:rPr>
          <w:rFonts w:ascii="Arial Narrow" w:hAnsi="Arial Narrow"/>
          <w:color w:val="000000" w:themeColor="text1"/>
        </w:rPr>
        <w:t>, Región del Maule.</w:t>
      </w:r>
    </w:p>
    <w:tbl>
      <w:tblPr>
        <w:tblW w:w="6560" w:type="dxa"/>
        <w:tblInd w:w="1763" w:type="dxa"/>
        <w:tblCellMar>
          <w:left w:w="70" w:type="dxa"/>
          <w:right w:w="70" w:type="dxa"/>
        </w:tblCellMar>
        <w:tblLook w:val="04A0" w:firstRow="1" w:lastRow="0" w:firstColumn="1" w:lastColumn="0" w:noHBand="0" w:noVBand="1"/>
      </w:tblPr>
      <w:tblGrid>
        <w:gridCol w:w="2080"/>
        <w:gridCol w:w="2240"/>
        <w:gridCol w:w="2240"/>
      </w:tblGrid>
      <w:tr w:rsidR="00B10EF5" w:rsidRPr="00685E1A" w:rsidTr="00685E1A">
        <w:trPr>
          <w:trHeight w:val="435"/>
        </w:trPr>
        <w:tc>
          <w:tcPr>
            <w:tcW w:w="2080" w:type="dxa"/>
            <w:vMerge w:val="restart"/>
            <w:tcBorders>
              <w:top w:val="single" w:sz="8" w:space="0" w:color="auto"/>
              <w:left w:val="single" w:sz="8" w:space="0" w:color="auto"/>
              <w:bottom w:val="single" w:sz="8" w:space="0" w:color="000000"/>
              <w:right w:val="single" w:sz="8" w:space="0" w:color="auto"/>
            </w:tcBorders>
            <w:shd w:val="clear" w:color="auto" w:fill="D5DCE4" w:themeFill="text2" w:themeFillTint="33"/>
            <w:vAlign w:val="center"/>
            <w:hideMark/>
          </w:tcPr>
          <w:p w:rsidR="00B10EF5" w:rsidRPr="00685E1A" w:rsidRDefault="00B10EF5" w:rsidP="00B10EF5">
            <w:pPr>
              <w:spacing w:after="0" w:line="240" w:lineRule="auto"/>
              <w:jc w:val="center"/>
              <w:rPr>
                <w:rFonts w:ascii="Arial Narrow" w:eastAsia="Times New Roman" w:hAnsi="Arial Narrow" w:cs="Times New Roman"/>
                <w:b/>
                <w:bCs/>
                <w:color w:val="000000"/>
                <w:sz w:val="20"/>
                <w:szCs w:val="20"/>
                <w:lang w:val="es-CL" w:eastAsia="es-CL"/>
              </w:rPr>
            </w:pPr>
            <w:r w:rsidRPr="00685E1A">
              <w:rPr>
                <w:rFonts w:ascii="Arial Narrow" w:eastAsia="Times New Roman" w:hAnsi="Arial Narrow" w:cs="Times New Roman"/>
                <w:b/>
                <w:bCs/>
                <w:color w:val="000000" w:themeColor="text1"/>
                <w:sz w:val="20"/>
                <w:szCs w:val="20"/>
                <w:lang w:eastAsia="es-CL"/>
              </w:rPr>
              <w:t>Territorio</w:t>
            </w:r>
          </w:p>
        </w:tc>
        <w:tc>
          <w:tcPr>
            <w:tcW w:w="4480" w:type="dxa"/>
            <w:gridSpan w:val="2"/>
            <w:vMerge w:val="restart"/>
            <w:tcBorders>
              <w:top w:val="single" w:sz="8" w:space="0" w:color="auto"/>
              <w:left w:val="single" w:sz="8" w:space="0" w:color="auto"/>
              <w:bottom w:val="single" w:sz="8" w:space="0" w:color="000000"/>
              <w:right w:val="single" w:sz="8" w:space="0" w:color="000000"/>
            </w:tcBorders>
            <w:shd w:val="clear" w:color="auto" w:fill="D5DCE4" w:themeFill="text2" w:themeFillTint="33"/>
            <w:vAlign w:val="center"/>
            <w:hideMark/>
          </w:tcPr>
          <w:p w:rsidR="00B10EF5" w:rsidRPr="00685E1A" w:rsidRDefault="00B10EF5" w:rsidP="00B10EF5">
            <w:pPr>
              <w:spacing w:after="0" w:line="240" w:lineRule="auto"/>
              <w:jc w:val="center"/>
              <w:rPr>
                <w:rFonts w:ascii="Arial Narrow" w:eastAsia="Times New Roman" w:hAnsi="Arial Narrow" w:cs="Times New Roman"/>
                <w:b/>
                <w:bCs/>
                <w:color w:val="000000"/>
                <w:sz w:val="20"/>
                <w:szCs w:val="20"/>
                <w:lang w:val="es-CL" w:eastAsia="es-CL"/>
              </w:rPr>
            </w:pPr>
            <w:r w:rsidRPr="00685E1A">
              <w:rPr>
                <w:rFonts w:ascii="Arial Narrow" w:eastAsia="Times New Roman" w:hAnsi="Arial Narrow" w:cs="Times New Roman"/>
                <w:b/>
                <w:bCs/>
                <w:color w:val="000000" w:themeColor="text1"/>
                <w:sz w:val="20"/>
                <w:szCs w:val="20"/>
                <w:lang w:eastAsia="es-CL"/>
              </w:rPr>
              <w:t>Pensión Básica Solidaria</w:t>
            </w:r>
          </w:p>
        </w:tc>
      </w:tr>
      <w:tr w:rsidR="00B10EF5" w:rsidRPr="00685E1A" w:rsidTr="00685E1A">
        <w:trPr>
          <w:trHeight w:val="252"/>
        </w:trPr>
        <w:tc>
          <w:tcPr>
            <w:tcW w:w="2080" w:type="dxa"/>
            <w:vMerge/>
            <w:tcBorders>
              <w:top w:val="single" w:sz="8" w:space="0" w:color="auto"/>
              <w:left w:val="single" w:sz="8" w:space="0" w:color="auto"/>
              <w:bottom w:val="single" w:sz="8" w:space="0" w:color="000000"/>
              <w:right w:val="single" w:sz="8" w:space="0" w:color="auto"/>
            </w:tcBorders>
            <w:shd w:val="clear" w:color="auto" w:fill="D5DCE4" w:themeFill="text2" w:themeFillTint="33"/>
            <w:vAlign w:val="center"/>
            <w:hideMark/>
          </w:tcPr>
          <w:p w:rsidR="00B10EF5" w:rsidRPr="00685E1A" w:rsidRDefault="00B10EF5" w:rsidP="00B10EF5">
            <w:pPr>
              <w:spacing w:after="0" w:line="240" w:lineRule="auto"/>
              <w:rPr>
                <w:rFonts w:ascii="Arial Narrow" w:eastAsia="Times New Roman" w:hAnsi="Arial Narrow" w:cs="Times New Roman"/>
                <w:b/>
                <w:bCs/>
                <w:color w:val="000000"/>
                <w:sz w:val="20"/>
                <w:szCs w:val="20"/>
                <w:lang w:val="es-CL" w:eastAsia="es-CL"/>
              </w:rPr>
            </w:pPr>
          </w:p>
        </w:tc>
        <w:tc>
          <w:tcPr>
            <w:tcW w:w="4480" w:type="dxa"/>
            <w:gridSpan w:val="2"/>
            <w:vMerge/>
            <w:tcBorders>
              <w:top w:val="single" w:sz="8" w:space="0" w:color="auto"/>
              <w:left w:val="single" w:sz="8" w:space="0" w:color="auto"/>
              <w:bottom w:val="single" w:sz="8" w:space="0" w:color="000000"/>
              <w:right w:val="single" w:sz="8" w:space="0" w:color="000000"/>
            </w:tcBorders>
            <w:shd w:val="clear" w:color="auto" w:fill="D5DCE4" w:themeFill="text2" w:themeFillTint="33"/>
            <w:vAlign w:val="center"/>
            <w:hideMark/>
          </w:tcPr>
          <w:p w:rsidR="00B10EF5" w:rsidRPr="00685E1A" w:rsidRDefault="00B10EF5" w:rsidP="00B10EF5">
            <w:pPr>
              <w:spacing w:after="0" w:line="240" w:lineRule="auto"/>
              <w:rPr>
                <w:rFonts w:ascii="Arial Narrow" w:eastAsia="Times New Roman" w:hAnsi="Arial Narrow" w:cs="Times New Roman"/>
                <w:b/>
                <w:bCs/>
                <w:color w:val="000000"/>
                <w:sz w:val="20"/>
                <w:szCs w:val="20"/>
                <w:lang w:val="es-CL" w:eastAsia="es-CL"/>
              </w:rPr>
            </w:pPr>
          </w:p>
        </w:tc>
      </w:tr>
      <w:tr w:rsidR="00B10EF5" w:rsidRPr="00685E1A" w:rsidTr="00685E1A">
        <w:trPr>
          <w:trHeight w:val="675"/>
        </w:trPr>
        <w:tc>
          <w:tcPr>
            <w:tcW w:w="2080" w:type="dxa"/>
            <w:vMerge/>
            <w:tcBorders>
              <w:top w:val="single" w:sz="8" w:space="0" w:color="auto"/>
              <w:left w:val="single" w:sz="8" w:space="0" w:color="auto"/>
              <w:bottom w:val="single" w:sz="8" w:space="0" w:color="000000"/>
              <w:right w:val="single" w:sz="8" w:space="0" w:color="auto"/>
            </w:tcBorders>
            <w:shd w:val="clear" w:color="auto" w:fill="D5DCE4" w:themeFill="text2" w:themeFillTint="33"/>
            <w:vAlign w:val="center"/>
            <w:hideMark/>
          </w:tcPr>
          <w:p w:rsidR="00B10EF5" w:rsidRPr="00685E1A" w:rsidRDefault="00B10EF5" w:rsidP="00B10EF5">
            <w:pPr>
              <w:spacing w:after="0" w:line="240" w:lineRule="auto"/>
              <w:rPr>
                <w:rFonts w:ascii="Arial Narrow" w:eastAsia="Times New Roman" w:hAnsi="Arial Narrow" w:cs="Times New Roman"/>
                <w:b/>
                <w:bCs/>
                <w:color w:val="000000"/>
                <w:sz w:val="20"/>
                <w:szCs w:val="20"/>
                <w:lang w:val="es-CL" w:eastAsia="es-CL"/>
              </w:rPr>
            </w:pPr>
          </w:p>
        </w:tc>
        <w:tc>
          <w:tcPr>
            <w:tcW w:w="2240" w:type="dxa"/>
            <w:tcBorders>
              <w:top w:val="nil"/>
              <w:left w:val="nil"/>
              <w:bottom w:val="single" w:sz="8" w:space="0" w:color="auto"/>
              <w:right w:val="single" w:sz="8" w:space="0" w:color="auto"/>
            </w:tcBorders>
            <w:shd w:val="clear" w:color="auto" w:fill="D5DCE4" w:themeFill="text2" w:themeFillTint="33"/>
            <w:vAlign w:val="center"/>
            <w:hideMark/>
          </w:tcPr>
          <w:p w:rsidR="00B10EF5" w:rsidRPr="00685E1A" w:rsidRDefault="00B10EF5" w:rsidP="00B10EF5">
            <w:pPr>
              <w:spacing w:after="0" w:line="240" w:lineRule="auto"/>
              <w:jc w:val="center"/>
              <w:rPr>
                <w:rFonts w:ascii="Arial Narrow" w:eastAsia="Times New Roman" w:hAnsi="Arial Narrow" w:cs="Times New Roman"/>
                <w:b/>
                <w:bCs/>
                <w:color w:val="000000"/>
                <w:sz w:val="20"/>
                <w:szCs w:val="20"/>
                <w:lang w:val="es-CL" w:eastAsia="es-CL"/>
              </w:rPr>
            </w:pPr>
            <w:r w:rsidRPr="00685E1A">
              <w:rPr>
                <w:rFonts w:ascii="Arial Narrow" w:eastAsia="Times New Roman" w:hAnsi="Arial Narrow" w:cs="Times New Roman"/>
                <w:b/>
                <w:bCs/>
                <w:color w:val="000000" w:themeColor="text1"/>
                <w:sz w:val="20"/>
                <w:szCs w:val="20"/>
                <w:lang w:eastAsia="es-CL"/>
              </w:rPr>
              <w:t>Nº Beneficiarios Promedio</w:t>
            </w:r>
          </w:p>
        </w:tc>
        <w:tc>
          <w:tcPr>
            <w:tcW w:w="2240" w:type="dxa"/>
            <w:tcBorders>
              <w:top w:val="nil"/>
              <w:left w:val="nil"/>
              <w:bottom w:val="single" w:sz="8" w:space="0" w:color="auto"/>
              <w:right w:val="single" w:sz="8" w:space="0" w:color="auto"/>
            </w:tcBorders>
            <w:shd w:val="clear" w:color="auto" w:fill="D5DCE4" w:themeFill="text2" w:themeFillTint="33"/>
            <w:vAlign w:val="center"/>
            <w:hideMark/>
          </w:tcPr>
          <w:p w:rsidR="00B10EF5" w:rsidRPr="00685E1A" w:rsidRDefault="00B10EF5" w:rsidP="00B10EF5">
            <w:pPr>
              <w:spacing w:after="0" w:line="240" w:lineRule="auto"/>
              <w:jc w:val="center"/>
              <w:rPr>
                <w:rFonts w:ascii="Arial Narrow" w:eastAsia="Times New Roman" w:hAnsi="Arial Narrow" w:cs="Times New Roman"/>
                <w:b/>
                <w:bCs/>
                <w:color w:val="000000"/>
                <w:sz w:val="20"/>
                <w:szCs w:val="20"/>
                <w:lang w:val="es-CL" w:eastAsia="es-CL"/>
              </w:rPr>
            </w:pPr>
            <w:r w:rsidRPr="00685E1A">
              <w:rPr>
                <w:rFonts w:ascii="Arial Narrow" w:eastAsia="Times New Roman" w:hAnsi="Arial Narrow" w:cs="Times New Roman"/>
                <w:b/>
                <w:bCs/>
                <w:color w:val="000000" w:themeColor="text1"/>
                <w:sz w:val="20"/>
                <w:szCs w:val="20"/>
                <w:lang w:eastAsia="es-CL"/>
              </w:rPr>
              <w:t>Monto (M$)</w:t>
            </w:r>
          </w:p>
        </w:tc>
      </w:tr>
      <w:tr w:rsidR="00B10EF5" w:rsidRPr="00685E1A" w:rsidTr="00B10EF5">
        <w:trPr>
          <w:trHeight w:val="345"/>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bCs/>
                <w:color w:val="000000"/>
                <w:sz w:val="20"/>
                <w:szCs w:val="20"/>
                <w:lang w:val="es-CL" w:eastAsia="es-CL"/>
              </w:rPr>
            </w:pPr>
            <w:r w:rsidRPr="00685E1A">
              <w:rPr>
                <w:rFonts w:ascii="Arial Narrow" w:eastAsia="Times New Roman" w:hAnsi="Arial Narrow" w:cs="Times New Roman"/>
                <w:bCs/>
                <w:color w:val="000000" w:themeColor="text1"/>
                <w:sz w:val="20"/>
                <w:szCs w:val="20"/>
                <w:lang w:eastAsia="es-CL"/>
              </w:rPr>
              <w:t>COMUNA</w:t>
            </w:r>
          </w:p>
        </w:tc>
        <w:tc>
          <w:tcPr>
            <w:tcW w:w="2240" w:type="dxa"/>
            <w:tcBorders>
              <w:top w:val="nil"/>
              <w:left w:val="nil"/>
              <w:bottom w:val="single" w:sz="8" w:space="0" w:color="auto"/>
              <w:right w:val="single" w:sz="8" w:space="0" w:color="auto"/>
            </w:tcBorders>
            <w:shd w:val="clear" w:color="000000" w:fill="FFFFFF"/>
            <w:vAlign w:val="center"/>
            <w:hideMark/>
          </w:tcPr>
          <w:p w:rsidR="00B10EF5" w:rsidRPr="00685E1A" w:rsidRDefault="00334AAF" w:rsidP="00B10EF5">
            <w:pPr>
              <w:spacing w:after="0" w:line="240" w:lineRule="auto"/>
              <w:jc w:val="center"/>
              <w:rPr>
                <w:rFonts w:ascii="Arial Narrow" w:eastAsia="Times New Roman" w:hAnsi="Arial Narrow" w:cs="Times New Roman"/>
                <w:b/>
                <w:bCs/>
                <w:color w:val="000000"/>
                <w:sz w:val="20"/>
                <w:szCs w:val="20"/>
                <w:lang w:val="es-CL" w:eastAsia="es-CL"/>
              </w:rPr>
            </w:pPr>
            <w:r>
              <w:rPr>
                <w:rFonts w:ascii="Arial Narrow" w:eastAsia="Times New Roman" w:hAnsi="Arial Narrow" w:cs="Times New Roman"/>
                <w:b/>
                <w:bCs/>
                <w:color w:val="000000" w:themeColor="text1"/>
                <w:sz w:val="20"/>
                <w:szCs w:val="20"/>
                <w:lang w:eastAsia="es-CL"/>
              </w:rPr>
              <w:t>7</w:t>
            </w:r>
            <w:r w:rsidR="00C2138A">
              <w:rPr>
                <w:rFonts w:ascii="Arial Narrow" w:eastAsia="Times New Roman" w:hAnsi="Arial Narrow" w:cs="Times New Roman"/>
                <w:b/>
                <w:bCs/>
                <w:color w:val="000000" w:themeColor="text1"/>
                <w:sz w:val="20"/>
                <w:szCs w:val="20"/>
                <w:lang w:eastAsia="es-CL"/>
              </w:rPr>
              <w:t>.</w:t>
            </w:r>
            <w:r>
              <w:rPr>
                <w:rFonts w:ascii="Arial Narrow" w:eastAsia="Times New Roman" w:hAnsi="Arial Narrow" w:cs="Times New Roman"/>
                <w:b/>
                <w:bCs/>
                <w:color w:val="000000" w:themeColor="text1"/>
                <w:sz w:val="20"/>
                <w:szCs w:val="20"/>
                <w:lang w:eastAsia="es-CL"/>
              </w:rPr>
              <w:t>574</w:t>
            </w:r>
            <w:r w:rsidR="00B10EF5" w:rsidRPr="00685E1A">
              <w:rPr>
                <w:rFonts w:ascii="Arial Narrow" w:eastAsia="Times New Roman" w:hAnsi="Arial Narrow" w:cs="Times New Roman"/>
                <w:b/>
                <w:bCs/>
                <w:color w:val="000000" w:themeColor="text1"/>
                <w:sz w:val="20"/>
                <w:szCs w:val="20"/>
                <w:lang w:eastAsia="es-CL"/>
              </w:rPr>
              <w:t> </w:t>
            </w:r>
          </w:p>
        </w:tc>
        <w:tc>
          <w:tcPr>
            <w:tcW w:w="2240" w:type="dxa"/>
            <w:tcBorders>
              <w:top w:val="nil"/>
              <w:left w:val="nil"/>
              <w:bottom w:val="single" w:sz="8" w:space="0" w:color="auto"/>
              <w:right w:val="single" w:sz="8" w:space="0" w:color="auto"/>
            </w:tcBorders>
            <w:shd w:val="clear" w:color="000000" w:fill="FFFFFF"/>
            <w:vAlign w:val="center"/>
            <w:hideMark/>
          </w:tcPr>
          <w:p w:rsidR="00B10EF5" w:rsidRPr="00C2138A" w:rsidRDefault="00C2138A" w:rsidP="00B10EF5">
            <w:pPr>
              <w:spacing w:after="0" w:line="240" w:lineRule="auto"/>
              <w:jc w:val="center"/>
              <w:rPr>
                <w:rFonts w:ascii="Arial Narrow" w:eastAsia="Times New Roman" w:hAnsi="Arial Narrow" w:cs="Times New Roman"/>
                <w:b/>
                <w:bCs/>
                <w:color w:val="000000"/>
                <w:sz w:val="20"/>
                <w:szCs w:val="20"/>
                <w:lang w:val="es-CL" w:eastAsia="es-CL"/>
              </w:rPr>
            </w:pPr>
            <w:r w:rsidRPr="00C2138A">
              <w:rPr>
                <w:rFonts w:ascii="Arial Narrow" w:hAnsi="Arial Narrow" w:cs="Arial"/>
                <w:color w:val="222222"/>
                <w:sz w:val="20"/>
                <w:szCs w:val="20"/>
                <w:shd w:val="clear" w:color="auto" w:fill="FFFFFF"/>
              </w:rPr>
              <w:t>7.274.852</w:t>
            </w:r>
          </w:p>
        </w:tc>
      </w:tr>
      <w:tr w:rsidR="00B10EF5" w:rsidRPr="00685E1A" w:rsidTr="00B10EF5">
        <w:trPr>
          <w:trHeight w:val="345"/>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REGIÓN</w:t>
            </w:r>
          </w:p>
        </w:tc>
        <w:tc>
          <w:tcPr>
            <w:tcW w:w="2240" w:type="dxa"/>
            <w:tcBorders>
              <w:top w:val="nil"/>
              <w:left w:val="nil"/>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45.559</w:t>
            </w:r>
          </w:p>
        </w:tc>
        <w:tc>
          <w:tcPr>
            <w:tcW w:w="2240" w:type="dxa"/>
            <w:tcBorders>
              <w:top w:val="nil"/>
              <w:left w:val="nil"/>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25.116.798</w:t>
            </w:r>
          </w:p>
        </w:tc>
      </w:tr>
      <w:tr w:rsidR="00B10EF5" w:rsidRPr="00685E1A" w:rsidTr="00B10EF5">
        <w:trPr>
          <w:trHeight w:val="345"/>
        </w:trPr>
        <w:tc>
          <w:tcPr>
            <w:tcW w:w="2080" w:type="dxa"/>
            <w:tcBorders>
              <w:top w:val="nil"/>
              <w:left w:val="single" w:sz="8" w:space="0" w:color="auto"/>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PAÍS</w:t>
            </w:r>
          </w:p>
        </w:tc>
        <w:tc>
          <w:tcPr>
            <w:tcW w:w="2240" w:type="dxa"/>
            <w:tcBorders>
              <w:top w:val="nil"/>
              <w:left w:val="nil"/>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616.602</w:t>
            </w:r>
          </w:p>
        </w:tc>
        <w:tc>
          <w:tcPr>
            <w:tcW w:w="2240" w:type="dxa"/>
            <w:tcBorders>
              <w:top w:val="nil"/>
              <w:left w:val="nil"/>
              <w:bottom w:val="single" w:sz="8" w:space="0" w:color="auto"/>
              <w:right w:val="single" w:sz="8" w:space="0" w:color="auto"/>
            </w:tcBorders>
            <w:shd w:val="clear" w:color="auto" w:fill="auto"/>
            <w:vAlign w:val="center"/>
            <w:hideMark/>
          </w:tcPr>
          <w:p w:rsidR="00B10EF5" w:rsidRPr="00685E1A" w:rsidRDefault="00B10EF5" w:rsidP="00B10EF5">
            <w:pPr>
              <w:spacing w:after="0" w:line="240" w:lineRule="auto"/>
              <w:jc w:val="center"/>
              <w:rPr>
                <w:rFonts w:ascii="Arial Narrow" w:eastAsia="Times New Roman" w:hAnsi="Arial Narrow" w:cs="Times New Roman"/>
                <w:color w:val="000000"/>
                <w:sz w:val="20"/>
                <w:szCs w:val="20"/>
                <w:lang w:val="es-CL" w:eastAsia="es-CL"/>
              </w:rPr>
            </w:pPr>
            <w:r w:rsidRPr="00685E1A">
              <w:rPr>
                <w:rFonts w:ascii="Arial Narrow" w:eastAsia="Times New Roman" w:hAnsi="Arial Narrow" w:cs="Times New Roman"/>
                <w:color w:val="000000" w:themeColor="text1"/>
                <w:sz w:val="20"/>
                <w:szCs w:val="20"/>
                <w:lang w:eastAsia="es-CL"/>
              </w:rPr>
              <w:t>339.950.081</w:t>
            </w:r>
          </w:p>
        </w:tc>
      </w:tr>
    </w:tbl>
    <w:p w:rsidR="00C431C2" w:rsidRPr="00CD1EDF" w:rsidRDefault="00E01769" w:rsidP="00CD1EDF">
      <w:pPr>
        <w:spacing w:line="360" w:lineRule="auto"/>
        <w:ind w:left="360"/>
        <w:jc w:val="center"/>
        <w:rPr>
          <w:rFonts w:ascii="Arial Narrow" w:hAnsi="Arial Narrow"/>
          <w:i/>
          <w:color w:val="000000" w:themeColor="text1"/>
          <w:sz w:val="18"/>
          <w:szCs w:val="18"/>
        </w:rPr>
      </w:pPr>
      <w:r w:rsidRPr="00CD1EDF">
        <w:rPr>
          <w:rFonts w:ascii="Arial Narrow" w:hAnsi="Arial Narrow"/>
          <w:i/>
          <w:color w:val="000000" w:themeColor="text1"/>
          <w:sz w:val="18"/>
          <w:szCs w:val="18"/>
        </w:rPr>
        <w:t>Fuente: Ministerio de Desarrollo Social 2012</w:t>
      </w:r>
    </w:p>
    <w:p w:rsidR="000259A6" w:rsidRDefault="000259A6"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CD1EDF" w:rsidRDefault="00CD1EDF" w:rsidP="00384EDF">
      <w:pPr>
        <w:spacing w:line="360" w:lineRule="auto"/>
        <w:rPr>
          <w:rFonts w:ascii="Arial Narrow" w:hAnsi="Arial Narrow"/>
          <w:color w:val="000000" w:themeColor="text1"/>
        </w:rPr>
      </w:pPr>
    </w:p>
    <w:p w:rsidR="00F94182" w:rsidRDefault="00F94182" w:rsidP="00384EDF">
      <w:pPr>
        <w:spacing w:line="360" w:lineRule="auto"/>
        <w:rPr>
          <w:rFonts w:ascii="Arial Narrow" w:hAnsi="Arial Narrow"/>
          <w:color w:val="000000" w:themeColor="text1"/>
        </w:rPr>
      </w:pPr>
    </w:p>
    <w:p w:rsidR="00F94182" w:rsidRDefault="00F94182" w:rsidP="00384EDF">
      <w:pPr>
        <w:spacing w:line="360" w:lineRule="auto"/>
        <w:rPr>
          <w:rFonts w:ascii="Arial Narrow" w:hAnsi="Arial Narrow"/>
          <w:color w:val="000000" w:themeColor="text1"/>
        </w:rPr>
      </w:pPr>
    </w:p>
    <w:p w:rsidR="00F94182" w:rsidRDefault="00F94182" w:rsidP="00384EDF">
      <w:pPr>
        <w:spacing w:line="360" w:lineRule="auto"/>
        <w:rPr>
          <w:rFonts w:ascii="Arial Narrow" w:hAnsi="Arial Narrow"/>
          <w:color w:val="000000" w:themeColor="text1"/>
        </w:rPr>
      </w:pPr>
    </w:p>
    <w:p w:rsidR="00F94182" w:rsidRDefault="00F94182" w:rsidP="00384EDF">
      <w:pPr>
        <w:spacing w:line="360" w:lineRule="auto"/>
        <w:rPr>
          <w:rFonts w:ascii="Arial Narrow" w:hAnsi="Arial Narrow"/>
          <w:color w:val="000000" w:themeColor="text1"/>
        </w:rPr>
      </w:pPr>
    </w:p>
    <w:p w:rsidR="00F94182" w:rsidRDefault="00F94182" w:rsidP="00384EDF">
      <w:pPr>
        <w:spacing w:line="360" w:lineRule="auto"/>
        <w:rPr>
          <w:rFonts w:ascii="Arial Narrow" w:hAnsi="Arial Narrow"/>
          <w:color w:val="000000" w:themeColor="text1"/>
        </w:rPr>
      </w:pPr>
    </w:p>
    <w:p w:rsidR="00CD1EDF" w:rsidRPr="006E0D64" w:rsidRDefault="00CD1EDF" w:rsidP="00384EDF">
      <w:pPr>
        <w:spacing w:line="360" w:lineRule="auto"/>
        <w:rPr>
          <w:rFonts w:ascii="Arial Narrow" w:hAnsi="Arial Narrow"/>
          <w:color w:val="000000" w:themeColor="text1"/>
        </w:rPr>
      </w:pPr>
    </w:p>
    <w:p w:rsidR="00D56E5A" w:rsidRPr="006E0D64" w:rsidRDefault="00A83095" w:rsidP="00384EDF">
      <w:pPr>
        <w:pStyle w:val="Prrafodelista"/>
        <w:numPr>
          <w:ilvl w:val="1"/>
          <w:numId w:val="23"/>
        </w:numPr>
        <w:spacing w:line="360" w:lineRule="auto"/>
        <w:ind w:left="851" w:hanging="491"/>
        <w:rPr>
          <w:rFonts w:ascii="Arial Narrow" w:hAnsi="Arial Narrow"/>
          <w:color w:val="000000" w:themeColor="text1"/>
        </w:rPr>
      </w:pPr>
      <w:r w:rsidRPr="006E0D64">
        <w:rPr>
          <w:rFonts w:ascii="Arial Narrow" w:hAnsi="Arial Narrow"/>
          <w:color w:val="000000" w:themeColor="text1"/>
        </w:rPr>
        <w:lastRenderedPageBreak/>
        <w:t>Problemas de Salud Percibidos por la población (Diagnóstico Participativo)</w:t>
      </w:r>
    </w:p>
    <w:p w:rsidR="00122D9B" w:rsidRPr="006E0D64" w:rsidRDefault="00122D9B" w:rsidP="00384EDF">
      <w:pPr>
        <w:autoSpaceDE w:val="0"/>
        <w:autoSpaceDN w:val="0"/>
        <w:adjustRightInd w:val="0"/>
        <w:spacing w:line="360" w:lineRule="auto"/>
        <w:jc w:val="both"/>
        <w:rPr>
          <w:rFonts w:ascii="Arial Narrow" w:hAnsi="Arial Narrow"/>
          <w:color w:val="000000" w:themeColor="text1"/>
        </w:rPr>
      </w:pPr>
      <w:r w:rsidRPr="006E0D64">
        <w:rPr>
          <w:rFonts w:ascii="Arial Narrow" w:hAnsi="Arial Narrow"/>
          <w:color w:val="000000" w:themeColor="text1"/>
        </w:rPr>
        <w:t>El Diagnóstico Participativo que se realiza año a año mantiene las mismas problemáticas siendo los más destacados los siguientes:</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Malnutrición por exceso en menores de 6 años.</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Patologías Cardiovasculares.</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Embarazo Adolescentes.</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Patología de Salud Mental.</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Adultos Mayores sin redes de apoyo.</w:t>
      </w:r>
    </w:p>
    <w:p w:rsidR="00122D9B" w:rsidRPr="006E0D64" w:rsidRDefault="00122D9B" w:rsidP="00384EDF">
      <w:pPr>
        <w:numPr>
          <w:ilvl w:val="0"/>
          <w:numId w:val="48"/>
        </w:numPr>
        <w:autoSpaceDE w:val="0"/>
        <w:autoSpaceDN w:val="0"/>
        <w:adjustRightInd w:val="0"/>
        <w:spacing w:after="0" w:line="360" w:lineRule="auto"/>
        <w:jc w:val="both"/>
        <w:rPr>
          <w:rFonts w:ascii="Arial Narrow" w:hAnsi="Arial Narrow"/>
          <w:color w:val="000000" w:themeColor="text1"/>
        </w:rPr>
      </w:pPr>
      <w:r w:rsidRPr="006E0D64">
        <w:rPr>
          <w:rFonts w:ascii="Arial Narrow" w:hAnsi="Arial Narrow"/>
          <w:color w:val="000000" w:themeColor="text1"/>
        </w:rPr>
        <w:t>Consumo perjudicial de alcohol y drogas en menores de 20 años.</w:t>
      </w:r>
    </w:p>
    <w:p w:rsidR="000259A6" w:rsidRPr="006E0D64" w:rsidRDefault="000259A6" w:rsidP="00384EDF">
      <w:pPr>
        <w:autoSpaceDE w:val="0"/>
        <w:autoSpaceDN w:val="0"/>
        <w:adjustRightInd w:val="0"/>
        <w:spacing w:line="360" w:lineRule="auto"/>
        <w:jc w:val="both"/>
        <w:rPr>
          <w:rFonts w:ascii="Arial Narrow" w:hAnsi="Arial Narrow"/>
          <w:color w:val="000000" w:themeColor="text1"/>
        </w:rPr>
      </w:pPr>
    </w:p>
    <w:p w:rsidR="00122D9B" w:rsidRPr="006E0D64" w:rsidRDefault="00122D9B" w:rsidP="00384EDF">
      <w:pPr>
        <w:autoSpaceDE w:val="0"/>
        <w:autoSpaceDN w:val="0"/>
        <w:adjustRightInd w:val="0"/>
        <w:spacing w:line="360" w:lineRule="auto"/>
        <w:jc w:val="both"/>
        <w:rPr>
          <w:rFonts w:ascii="Arial Narrow" w:hAnsi="Arial Narrow"/>
          <w:color w:val="000000" w:themeColor="text1"/>
        </w:rPr>
      </w:pPr>
      <w:r w:rsidRPr="006E0D64">
        <w:rPr>
          <w:rFonts w:ascii="Arial Narrow" w:hAnsi="Arial Narrow"/>
          <w:color w:val="000000" w:themeColor="text1"/>
        </w:rPr>
        <w:t>De los cuales se priorizaron el año anterior en las siguientes y se elabora un plan estratégico proyectado para 5 años</w:t>
      </w:r>
      <w:r w:rsidR="00CA1974" w:rsidRPr="006E0D64">
        <w:rPr>
          <w:rFonts w:ascii="Arial Narrow" w:hAnsi="Arial Narrow"/>
          <w:color w:val="000000" w:themeColor="text1"/>
        </w:rPr>
        <w:t>, que se comenzó a ejecutar el año 2014.</w:t>
      </w:r>
    </w:p>
    <w:p w:rsidR="004C6468" w:rsidRPr="006E0D64" w:rsidRDefault="00A83095" w:rsidP="00384EDF">
      <w:pPr>
        <w:pStyle w:val="Prrafodelista"/>
        <w:numPr>
          <w:ilvl w:val="1"/>
          <w:numId w:val="23"/>
        </w:numPr>
        <w:spacing w:line="360" w:lineRule="auto"/>
        <w:ind w:left="851" w:hanging="491"/>
        <w:rPr>
          <w:rFonts w:ascii="Arial Narrow" w:hAnsi="Arial Narrow"/>
          <w:b/>
          <w:color w:val="000000" w:themeColor="text1"/>
        </w:rPr>
      </w:pPr>
      <w:r w:rsidRPr="006E0D64">
        <w:rPr>
          <w:rFonts w:ascii="Arial Narrow" w:hAnsi="Arial Narrow"/>
          <w:b/>
          <w:color w:val="000000" w:themeColor="text1"/>
        </w:rPr>
        <w:t>Problemas de Salud Prioritarios</w:t>
      </w:r>
    </w:p>
    <w:p w:rsidR="00054197" w:rsidRPr="006E0D64" w:rsidRDefault="00184412" w:rsidP="00384EDF">
      <w:pPr>
        <w:spacing w:line="360" w:lineRule="auto"/>
        <w:ind w:left="360"/>
        <w:jc w:val="both"/>
        <w:rPr>
          <w:rFonts w:ascii="Arial Narrow" w:hAnsi="Arial Narrow"/>
          <w:b/>
          <w:color w:val="000000" w:themeColor="text1"/>
        </w:rPr>
      </w:pPr>
      <w:r w:rsidRPr="006E0D64">
        <w:rPr>
          <w:rFonts w:ascii="Arial Narrow" w:hAnsi="Arial Narrow"/>
          <w:b/>
          <w:color w:val="000000" w:themeColor="text1"/>
        </w:rPr>
        <w:t>¿</w:t>
      </w:r>
      <w:r w:rsidR="00054197" w:rsidRPr="006E0D64">
        <w:rPr>
          <w:rFonts w:ascii="Arial Narrow" w:hAnsi="Arial Narrow"/>
          <w:b/>
          <w:color w:val="000000" w:themeColor="text1"/>
        </w:rPr>
        <w:t>Qué problemas de salud identifica en la comunidad</w:t>
      </w:r>
      <w:r w:rsidRPr="006E0D64">
        <w:rPr>
          <w:rFonts w:ascii="Arial Narrow" w:hAnsi="Arial Narrow"/>
          <w:b/>
          <w:color w:val="000000" w:themeColor="text1"/>
        </w:rPr>
        <w:t>?</w:t>
      </w:r>
    </w:p>
    <w:tbl>
      <w:tblPr>
        <w:tblW w:w="5463" w:type="dxa"/>
        <w:tblInd w:w="212" w:type="dxa"/>
        <w:tblCellMar>
          <w:left w:w="70" w:type="dxa"/>
          <w:right w:w="70" w:type="dxa"/>
        </w:tblCellMar>
        <w:tblLook w:val="04A0" w:firstRow="1" w:lastRow="0" w:firstColumn="1" w:lastColumn="0" w:noHBand="0" w:noVBand="1"/>
      </w:tblPr>
      <w:tblGrid>
        <w:gridCol w:w="5463"/>
      </w:tblGrid>
      <w:tr w:rsidR="00AD5B12" w:rsidRPr="006E0D64" w:rsidTr="00AC15BC">
        <w:trPr>
          <w:trHeight w:val="300"/>
        </w:trPr>
        <w:tc>
          <w:tcPr>
            <w:tcW w:w="5463" w:type="dxa"/>
            <w:tcBorders>
              <w:top w:val="nil"/>
              <w:left w:val="nil"/>
              <w:bottom w:val="nil"/>
              <w:right w:val="nil"/>
            </w:tcBorders>
            <w:shd w:val="clear" w:color="auto" w:fill="auto"/>
            <w:noWrap/>
            <w:vAlign w:val="bottom"/>
            <w:hideMark/>
          </w:tcPr>
          <w:p w:rsidR="00AC15BC" w:rsidRPr="006E0D64" w:rsidRDefault="00CD1EDF" w:rsidP="00384EDF">
            <w:pPr>
              <w:pStyle w:val="Prrafodelista"/>
              <w:numPr>
                <w:ilvl w:val="0"/>
                <w:numId w:val="13"/>
              </w:numPr>
              <w:spacing w:after="0" w:line="360" w:lineRule="auto"/>
              <w:rPr>
                <w:rFonts w:ascii="Arial Narrow" w:eastAsia="Times New Roman" w:hAnsi="Arial Narrow" w:cs="Times New Roman"/>
                <w:b/>
                <w:color w:val="000000" w:themeColor="text1"/>
                <w:lang w:val="es-CL" w:eastAsia="es-CL"/>
              </w:rPr>
            </w:pPr>
            <w:r>
              <w:rPr>
                <w:rFonts w:ascii="Arial Narrow" w:eastAsia="Times New Roman" w:hAnsi="Arial Narrow" w:cs="Times New Roman"/>
                <w:b/>
                <w:color w:val="000000" w:themeColor="text1"/>
                <w:lang w:val="es-CL" w:eastAsia="es-CL"/>
              </w:rPr>
              <w:t>ALCOHOL</w:t>
            </w:r>
            <w:r w:rsidR="00AC15BC" w:rsidRPr="006E0D64">
              <w:rPr>
                <w:rFonts w:ascii="Arial Narrow" w:eastAsia="Times New Roman" w:hAnsi="Arial Narrow" w:cs="Times New Roman"/>
                <w:b/>
                <w:color w:val="000000" w:themeColor="text1"/>
                <w:lang w:val="es-CL" w:eastAsia="es-CL"/>
              </w:rPr>
              <w:t xml:space="preserve"> Y DROGAS</w:t>
            </w:r>
          </w:p>
        </w:tc>
      </w:tr>
    </w:tbl>
    <w:tbl>
      <w:tblPr>
        <w:tblStyle w:val="Tablaconcuadrcula"/>
        <w:tblW w:w="0" w:type="auto"/>
        <w:tblInd w:w="360" w:type="dxa"/>
        <w:tblLook w:val="04A0" w:firstRow="1" w:lastRow="0" w:firstColumn="1" w:lastColumn="0" w:noHBand="0" w:noVBand="1"/>
      </w:tblPr>
      <w:tblGrid>
        <w:gridCol w:w="2016"/>
        <w:gridCol w:w="6237"/>
      </w:tblGrid>
      <w:tr w:rsidR="00AD5B12" w:rsidRPr="006E0D64" w:rsidTr="00C17DB8">
        <w:tc>
          <w:tcPr>
            <w:tcW w:w="2016"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ESTRATEGIAS</w:t>
            </w:r>
          </w:p>
        </w:tc>
        <w:tc>
          <w:tcPr>
            <w:tcW w:w="6237" w:type="dxa"/>
          </w:tcPr>
          <w:p w:rsidR="00AC15BC" w:rsidRPr="006E0D64" w:rsidRDefault="00AC15BC"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Estandarización de guías anticipatorias nivel 2 y 3 </w:t>
            </w:r>
            <w:r w:rsidRPr="006E0D64">
              <w:rPr>
                <w:rFonts w:ascii="Arial Narrow" w:hAnsi="Arial Narrow"/>
                <w:b/>
                <w:i/>
                <w:color w:val="000000" w:themeColor="text1"/>
              </w:rPr>
              <w:t xml:space="preserve">Doherty y Baird, </w:t>
            </w:r>
            <w:r w:rsidRPr="006E0D64">
              <w:rPr>
                <w:rFonts w:ascii="Arial Narrow" w:hAnsi="Arial Narrow"/>
                <w:i/>
                <w:color w:val="000000" w:themeColor="text1"/>
              </w:rPr>
              <w:t>en relación a</w:t>
            </w:r>
            <w:r w:rsidRPr="006E0D64">
              <w:rPr>
                <w:rFonts w:ascii="Arial Narrow" w:hAnsi="Arial Narrow"/>
                <w:color w:val="000000" w:themeColor="text1"/>
              </w:rPr>
              <w:t xml:space="preserve"> consumo de </w:t>
            </w:r>
            <w:r w:rsidRPr="006E0D64">
              <w:rPr>
                <w:rFonts w:ascii="Arial Narrow" w:hAnsi="Arial Narrow"/>
                <w:b/>
                <w:color w:val="000000" w:themeColor="text1"/>
              </w:rPr>
              <w:t>OH y drogas en el ciclo vital.</w:t>
            </w:r>
          </w:p>
        </w:tc>
      </w:tr>
      <w:tr w:rsidR="00AD5B12" w:rsidRPr="006E0D64" w:rsidTr="00C17DB8">
        <w:tc>
          <w:tcPr>
            <w:tcW w:w="2016"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6237" w:type="dxa"/>
          </w:tcPr>
          <w:p w:rsidR="00DB129C" w:rsidRPr="006E0D64" w:rsidRDefault="004C6468"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Deserción escolar</w:t>
            </w:r>
          </w:p>
          <w:p w:rsidR="004C6468"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Delincuencia</w:t>
            </w:r>
          </w:p>
          <w:p w:rsidR="00103DD0"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Vagancia</w:t>
            </w:r>
          </w:p>
          <w:p w:rsidR="00103DD0"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Cesantía</w:t>
            </w:r>
          </w:p>
          <w:p w:rsidR="00103DD0"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Accidentes</w:t>
            </w:r>
          </w:p>
          <w:p w:rsidR="00103DD0"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VIF</w:t>
            </w:r>
          </w:p>
          <w:p w:rsidR="00103DD0" w:rsidRPr="006E0D64" w:rsidRDefault="00103DD0"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Disfunción familiar</w:t>
            </w:r>
          </w:p>
        </w:tc>
      </w:tr>
      <w:tr w:rsidR="00AD5B12" w:rsidRPr="006E0D64" w:rsidTr="00C17DB8">
        <w:tc>
          <w:tcPr>
            <w:tcW w:w="2016"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CAUSAS</w:t>
            </w:r>
          </w:p>
        </w:tc>
        <w:tc>
          <w:tcPr>
            <w:tcW w:w="6237" w:type="dxa"/>
          </w:tcPr>
          <w:p w:rsidR="00DB129C" w:rsidRPr="006E0D64" w:rsidRDefault="00103DD0" w:rsidP="00384EDF">
            <w:pPr>
              <w:pStyle w:val="Prrafodelista"/>
              <w:numPr>
                <w:ilvl w:val="0"/>
                <w:numId w:val="15"/>
              </w:numPr>
              <w:spacing w:line="360" w:lineRule="auto"/>
              <w:jc w:val="both"/>
              <w:rPr>
                <w:rFonts w:ascii="Arial Narrow" w:hAnsi="Arial Narrow"/>
                <w:i/>
                <w:color w:val="000000" w:themeColor="text1"/>
              </w:rPr>
            </w:pPr>
            <w:r w:rsidRPr="006E0D64">
              <w:rPr>
                <w:rFonts w:ascii="Arial Narrow" w:hAnsi="Arial Narrow"/>
                <w:i/>
                <w:color w:val="000000" w:themeColor="text1"/>
              </w:rPr>
              <w:t>Problemas de comunicación dentro de la familia</w:t>
            </w:r>
          </w:p>
          <w:p w:rsidR="00103DD0" w:rsidRPr="006E0D64" w:rsidRDefault="00103DD0" w:rsidP="00384EDF">
            <w:pPr>
              <w:pStyle w:val="Prrafodelista"/>
              <w:numPr>
                <w:ilvl w:val="0"/>
                <w:numId w:val="15"/>
              </w:numPr>
              <w:spacing w:line="360" w:lineRule="auto"/>
              <w:jc w:val="both"/>
              <w:rPr>
                <w:rFonts w:ascii="Arial Narrow" w:hAnsi="Arial Narrow"/>
                <w:i/>
                <w:color w:val="000000" w:themeColor="text1"/>
              </w:rPr>
            </w:pPr>
            <w:r w:rsidRPr="006E0D64">
              <w:rPr>
                <w:rFonts w:ascii="Arial Narrow" w:hAnsi="Arial Narrow"/>
                <w:i/>
                <w:color w:val="000000" w:themeColor="text1"/>
              </w:rPr>
              <w:t>Antecedentes familiares de consumo</w:t>
            </w:r>
          </w:p>
          <w:p w:rsidR="00103DD0" w:rsidRPr="006E0D64" w:rsidRDefault="00103DD0" w:rsidP="00384EDF">
            <w:pPr>
              <w:pStyle w:val="Prrafodelista"/>
              <w:numPr>
                <w:ilvl w:val="0"/>
                <w:numId w:val="15"/>
              </w:numPr>
              <w:spacing w:line="360" w:lineRule="auto"/>
              <w:jc w:val="both"/>
              <w:rPr>
                <w:rFonts w:ascii="Arial Narrow" w:hAnsi="Arial Narrow"/>
                <w:i/>
                <w:color w:val="000000" w:themeColor="text1"/>
              </w:rPr>
            </w:pPr>
            <w:r w:rsidRPr="006E0D64">
              <w:rPr>
                <w:rFonts w:ascii="Arial Narrow" w:hAnsi="Arial Narrow"/>
                <w:i/>
                <w:color w:val="000000" w:themeColor="text1"/>
              </w:rPr>
              <w:t>Situación de vulnerabilidad</w:t>
            </w:r>
          </w:p>
          <w:p w:rsidR="00103DD0" w:rsidRPr="006E0D64" w:rsidRDefault="00103DD0" w:rsidP="00384EDF">
            <w:pPr>
              <w:pStyle w:val="Prrafodelista"/>
              <w:numPr>
                <w:ilvl w:val="0"/>
                <w:numId w:val="15"/>
              </w:numPr>
              <w:spacing w:line="360" w:lineRule="auto"/>
              <w:jc w:val="both"/>
              <w:rPr>
                <w:rFonts w:ascii="Arial Narrow" w:hAnsi="Arial Narrow"/>
                <w:i/>
                <w:color w:val="000000" w:themeColor="text1"/>
              </w:rPr>
            </w:pPr>
            <w:r w:rsidRPr="006E0D64">
              <w:rPr>
                <w:rFonts w:ascii="Arial Narrow" w:hAnsi="Arial Narrow"/>
                <w:i/>
                <w:color w:val="000000" w:themeColor="text1"/>
              </w:rPr>
              <w:t>Depresión</w:t>
            </w:r>
          </w:p>
          <w:p w:rsidR="00103DD0" w:rsidRPr="006E0D64" w:rsidRDefault="00103DD0" w:rsidP="00384EDF">
            <w:pPr>
              <w:pStyle w:val="Prrafodelista"/>
              <w:numPr>
                <w:ilvl w:val="0"/>
                <w:numId w:val="15"/>
              </w:numPr>
              <w:spacing w:line="360" w:lineRule="auto"/>
              <w:jc w:val="both"/>
              <w:rPr>
                <w:rFonts w:ascii="Arial Narrow" w:hAnsi="Arial Narrow"/>
                <w:i/>
                <w:color w:val="000000" w:themeColor="text1"/>
              </w:rPr>
            </w:pPr>
            <w:r w:rsidRPr="006E0D64">
              <w:rPr>
                <w:rFonts w:ascii="Arial Narrow" w:hAnsi="Arial Narrow"/>
                <w:i/>
                <w:color w:val="000000" w:themeColor="text1"/>
              </w:rPr>
              <w:t>Soledad</w:t>
            </w:r>
          </w:p>
        </w:tc>
      </w:tr>
    </w:tbl>
    <w:tbl>
      <w:tblPr>
        <w:tblW w:w="5620" w:type="dxa"/>
        <w:tblInd w:w="55" w:type="dxa"/>
        <w:tblCellMar>
          <w:left w:w="70" w:type="dxa"/>
          <w:right w:w="70" w:type="dxa"/>
        </w:tblCellMar>
        <w:tblLook w:val="04A0" w:firstRow="1" w:lastRow="0" w:firstColumn="1" w:lastColumn="0" w:noHBand="0" w:noVBand="1"/>
      </w:tblPr>
      <w:tblGrid>
        <w:gridCol w:w="5620"/>
      </w:tblGrid>
      <w:tr w:rsidR="00AD5B12" w:rsidRPr="006E0D64" w:rsidTr="00B77046">
        <w:trPr>
          <w:trHeight w:val="70"/>
        </w:trPr>
        <w:tc>
          <w:tcPr>
            <w:tcW w:w="5620" w:type="dxa"/>
            <w:tcBorders>
              <w:top w:val="nil"/>
              <w:left w:val="nil"/>
              <w:bottom w:val="nil"/>
              <w:right w:val="nil"/>
            </w:tcBorders>
            <w:shd w:val="clear" w:color="auto" w:fill="auto"/>
            <w:noWrap/>
            <w:vAlign w:val="bottom"/>
            <w:hideMark/>
          </w:tcPr>
          <w:p w:rsidR="00CD1EDF" w:rsidRDefault="00CD1EDF" w:rsidP="00384EDF">
            <w:pPr>
              <w:spacing w:after="0" w:line="360" w:lineRule="auto"/>
              <w:rPr>
                <w:rFonts w:ascii="Arial Narrow" w:hAnsi="Arial Narrow"/>
                <w:b/>
                <w:color w:val="000000" w:themeColor="text1"/>
              </w:rPr>
            </w:pPr>
          </w:p>
          <w:p w:rsidR="00CD1EDF" w:rsidRDefault="00CD1EDF" w:rsidP="00384EDF">
            <w:pPr>
              <w:spacing w:after="0" w:line="360" w:lineRule="auto"/>
              <w:rPr>
                <w:rFonts w:ascii="Arial Narrow" w:hAnsi="Arial Narrow"/>
                <w:b/>
                <w:color w:val="000000" w:themeColor="text1"/>
              </w:rPr>
            </w:pPr>
          </w:p>
          <w:p w:rsidR="00017310" w:rsidRPr="006E0D64" w:rsidRDefault="00B57E24" w:rsidP="00CD1EDF">
            <w:pPr>
              <w:spacing w:after="0" w:line="360" w:lineRule="auto"/>
              <w:rPr>
                <w:rFonts w:ascii="Arial Narrow" w:eastAsia="Times New Roman" w:hAnsi="Arial Narrow" w:cs="Times New Roman"/>
                <w:color w:val="000000" w:themeColor="text1"/>
                <w:lang w:val="es-CL" w:eastAsia="es-CL"/>
              </w:rPr>
            </w:pPr>
            <w:r w:rsidRPr="006E0D64">
              <w:rPr>
                <w:rFonts w:ascii="Arial Narrow" w:hAnsi="Arial Narrow"/>
                <w:b/>
                <w:color w:val="000000" w:themeColor="text1"/>
              </w:rPr>
              <w:lastRenderedPageBreak/>
              <w:t xml:space="preserve">2. </w:t>
            </w:r>
            <w:r w:rsidR="006E7B95" w:rsidRPr="006E0D64">
              <w:rPr>
                <w:rFonts w:ascii="Arial Narrow" w:eastAsia="Times New Roman" w:hAnsi="Arial Narrow" w:cs="Times New Roman"/>
                <w:b/>
                <w:color w:val="000000" w:themeColor="text1"/>
                <w:lang w:val="es-CL" w:eastAsia="es-CL"/>
              </w:rPr>
              <w:t>FALTA REDES DE APOYO ADULTOS MAYORES</w:t>
            </w:r>
          </w:p>
        </w:tc>
      </w:tr>
    </w:tbl>
    <w:tbl>
      <w:tblPr>
        <w:tblStyle w:val="Tablaconcuadrcula"/>
        <w:tblW w:w="0" w:type="auto"/>
        <w:tblInd w:w="360" w:type="dxa"/>
        <w:tblLook w:val="04A0" w:firstRow="1" w:lastRow="0" w:firstColumn="1" w:lastColumn="0" w:noHBand="0" w:noVBand="1"/>
      </w:tblPr>
      <w:tblGrid>
        <w:gridCol w:w="3043"/>
        <w:gridCol w:w="5511"/>
      </w:tblGrid>
      <w:tr w:rsidR="00AD5B12" w:rsidRPr="006E0D64" w:rsidTr="00B77046">
        <w:trPr>
          <w:trHeight w:val="253"/>
        </w:trPr>
        <w:tc>
          <w:tcPr>
            <w:tcW w:w="3043"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lastRenderedPageBreak/>
              <w:t>ESTRATEGIAS</w:t>
            </w:r>
          </w:p>
        </w:tc>
        <w:tc>
          <w:tcPr>
            <w:tcW w:w="5511" w:type="dxa"/>
          </w:tcPr>
          <w:p w:rsidR="00DB129C" w:rsidRPr="006E0D64" w:rsidRDefault="00FE6495" w:rsidP="00384EDF">
            <w:pPr>
              <w:pStyle w:val="Prrafodelista"/>
              <w:numPr>
                <w:ilvl w:val="0"/>
                <w:numId w:val="16"/>
              </w:numPr>
              <w:spacing w:line="360" w:lineRule="auto"/>
              <w:jc w:val="both"/>
              <w:rPr>
                <w:rFonts w:ascii="Arial Narrow" w:hAnsi="Arial Narrow"/>
                <w:i/>
                <w:color w:val="000000" w:themeColor="text1"/>
              </w:rPr>
            </w:pPr>
            <w:r w:rsidRPr="006E0D64">
              <w:rPr>
                <w:rFonts w:ascii="Arial Narrow" w:hAnsi="Arial Narrow"/>
                <w:i/>
                <w:color w:val="000000" w:themeColor="text1"/>
              </w:rPr>
              <w:t>Identificar el número de adultos Mayores inscritos que viven solos en la comuna de Talca</w:t>
            </w:r>
          </w:p>
          <w:p w:rsidR="00FE6495" w:rsidRPr="006E0D64" w:rsidRDefault="00FE6495" w:rsidP="00384EDF">
            <w:pPr>
              <w:pStyle w:val="Prrafodelista"/>
              <w:numPr>
                <w:ilvl w:val="0"/>
                <w:numId w:val="16"/>
              </w:numPr>
              <w:spacing w:line="360" w:lineRule="auto"/>
              <w:jc w:val="both"/>
              <w:rPr>
                <w:rFonts w:ascii="Arial Narrow" w:hAnsi="Arial Narrow"/>
                <w:i/>
                <w:color w:val="000000" w:themeColor="text1"/>
              </w:rPr>
            </w:pPr>
            <w:r w:rsidRPr="006E0D64">
              <w:rPr>
                <w:rFonts w:ascii="Arial Narrow" w:hAnsi="Arial Narrow"/>
                <w:i/>
                <w:color w:val="000000" w:themeColor="text1"/>
              </w:rPr>
              <w:t>Priorizar la acción con aquellos que posean autovalencia con o sin riesgo según EFAM</w:t>
            </w:r>
          </w:p>
          <w:p w:rsidR="00FE6495" w:rsidRPr="006E0D64" w:rsidRDefault="00FE6495" w:rsidP="00384EDF">
            <w:pPr>
              <w:pStyle w:val="Prrafodelista"/>
              <w:numPr>
                <w:ilvl w:val="0"/>
                <w:numId w:val="16"/>
              </w:numPr>
              <w:spacing w:line="360" w:lineRule="auto"/>
              <w:jc w:val="both"/>
              <w:rPr>
                <w:rFonts w:ascii="Arial Narrow" w:hAnsi="Arial Narrow"/>
                <w:i/>
                <w:color w:val="000000" w:themeColor="text1"/>
              </w:rPr>
            </w:pPr>
            <w:r w:rsidRPr="006E0D64">
              <w:rPr>
                <w:rFonts w:ascii="Arial Narrow" w:hAnsi="Arial Narrow"/>
                <w:i/>
                <w:color w:val="000000" w:themeColor="text1"/>
              </w:rPr>
              <w:t>Conformar grupos de Adultos Mayores Autovalentes con un promedio de 20 sesiones</w:t>
            </w:r>
          </w:p>
          <w:p w:rsidR="00FE6495" w:rsidRPr="006E0D64" w:rsidRDefault="00FE6495" w:rsidP="00384EDF">
            <w:pPr>
              <w:pStyle w:val="Prrafodelista"/>
              <w:numPr>
                <w:ilvl w:val="0"/>
                <w:numId w:val="16"/>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Generar atención prioritaria en la red psicosocial de los centros de salud de la comuna </w:t>
            </w:r>
          </w:p>
        </w:tc>
      </w:tr>
      <w:tr w:rsidR="00AD5B12" w:rsidRPr="006E0D64" w:rsidTr="00B77046">
        <w:trPr>
          <w:trHeight w:val="253"/>
        </w:trPr>
        <w:tc>
          <w:tcPr>
            <w:tcW w:w="3043"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5511" w:type="dxa"/>
          </w:tcPr>
          <w:p w:rsidR="00DB129C" w:rsidRPr="006E0D64" w:rsidRDefault="00C021AB" w:rsidP="00384EDF">
            <w:pPr>
              <w:pStyle w:val="Prrafodelista"/>
              <w:numPr>
                <w:ilvl w:val="0"/>
                <w:numId w:val="24"/>
              </w:numPr>
              <w:spacing w:line="360" w:lineRule="auto"/>
              <w:jc w:val="both"/>
              <w:rPr>
                <w:rFonts w:ascii="Arial Narrow" w:hAnsi="Arial Narrow"/>
                <w:i/>
                <w:color w:val="000000" w:themeColor="text1"/>
              </w:rPr>
            </w:pPr>
            <w:r w:rsidRPr="006E0D64">
              <w:rPr>
                <w:rFonts w:ascii="Arial Narrow" w:hAnsi="Arial Narrow"/>
                <w:i/>
                <w:color w:val="000000" w:themeColor="text1"/>
              </w:rPr>
              <w:t>Generación de redes psicosociales y de apoyo a la persona mayor</w:t>
            </w:r>
          </w:p>
          <w:p w:rsidR="00C021AB" w:rsidRPr="006E0D64" w:rsidRDefault="00C021AB" w:rsidP="00384EDF">
            <w:pPr>
              <w:pStyle w:val="Prrafodelista"/>
              <w:numPr>
                <w:ilvl w:val="0"/>
                <w:numId w:val="24"/>
              </w:numPr>
              <w:spacing w:line="360" w:lineRule="auto"/>
              <w:jc w:val="both"/>
              <w:rPr>
                <w:rFonts w:ascii="Arial Narrow" w:hAnsi="Arial Narrow"/>
                <w:i/>
                <w:color w:val="000000" w:themeColor="text1"/>
              </w:rPr>
            </w:pPr>
            <w:r w:rsidRPr="006E0D64">
              <w:rPr>
                <w:rFonts w:ascii="Arial Narrow" w:hAnsi="Arial Narrow"/>
                <w:i/>
                <w:color w:val="000000" w:themeColor="text1"/>
              </w:rPr>
              <w:t>Creación de un sistema de derivación de pacientes adultos mayores Autovalentes protegidos, impidiendo o retrasando la dependencia</w:t>
            </w:r>
          </w:p>
        </w:tc>
      </w:tr>
      <w:tr w:rsidR="00AD5B12" w:rsidRPr="006E0D64" w:rsidTr="00B77046">
        <w:trPr>
          <w:trHeight w:val="265"/>
        </w:trPr>
        <w:tc>
          <w:tcPr>
            <w:tcW w:w="3043"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CAUSAS</w:t>
            </w:r>
          </w:p>
        </w:tc>
        <w:tc>
          <w:tcPr>
            <w:tcW w:w="5511" w:type="dxa"/>
          </w:tcPr>
          <w:p w:rsidR="00DB129C" w:rsidRPr="006E0D64" w:rsidRDefault="00C021AB" w:rsidP="00384EDF">
            <w:pPr>
              <w:pStyle w:val="Prrafodelista"/>
              <w:numPr>
                <w:ilvl w:val="0"/>
                <w:numId w:val="25"/>
              </w:numPr>
              <w:spacing w:line="360" w:lineRule="auto"/>
              <w:jc w:val="both"/>
              <w:rPr>
                <w:rFonts w:ascii="Arial Narrow" w:hAnsi="Arial Narrow"/>
                <w:i/>
                <w:color w:val="000000" w:themeColor="text1"/>
              </w:rPr>
            </w:pPr>
            <w:r w:rsidRPr="006E0D64">
              <w:rPr>
                <w:rFonts w:ascii="Arial Narrow" w:hAnsi="Arial Narrow"/>
                <w:i/>
                <w:color w:val="000000" w:themeColor="text1"/>
              </w:rPr>
              <w:t>Abandono familiar</w:t>
            </w:r>
          </w:p>
          <w:p w:rsidR="00C021AB" w:rsidRPr="006E0D64" w:rsidRDefault="00C021AB" w:rsidP="00384EDF">
            <w:pPr>
              <w:pStyle w:val="Prrafodelista"/>
              <w:numPr>
                <w:ilvl w:val="0"/>
                <w:numId w:val="25"/>
              </w:numPr>
              <w:spacing w:line="360" w:lineRule="auto"/>
              <w:jc w:val="both"/>
              <w:rPr>
                <w:rFonts w:ascii="Arial Narrow" w:hAnsi="Arial Narrow"/>
                <w:i/>
                <w:color w:val="000000" w:themeColor="text1"/>
              </w:rPr>
            </w:pPr>
            <w:r w:rsidRPr="006E0D64">
              <w:rPr>
                <w:rFonts w:ascii="Arial Narrow" w:hAnsi="Arial Narrow"/>
                <w:i/>
                <w:color w:val="000000" w:themeColor="text1"/>
              </w:rPr>
              <w:t>Aislamiento social</w:t>
            </w:r>
          </w:p>
          <w:p w:rsidR="00C021AB" w:rsidRPr="006E0D64" w:rsidRDefault="00C021AB" w:rsidP="00384EDF">
            <w:pPr>
              <w:pStyle w:val="Prrafodelista"/>
              <w:numPr>
                <w:ilvl w:val="0"/>
                <w:numId w:val="25"/>
              </w:numPr>
              <w:spacing w:line="360" w:lineRule="auto"/>
              <w:jc w:val="both"/>
              <w:rPr>
                <w:rFonts w:ascii="Arial Narrow" w:hAnsi="Arial Narrow"/>
                <w:i/>
                <w:color w:val="000000" w:themeColor="text1"/>
              </w:rPr>
            </w:pPr>
            <w:r w:rsidRPr="006E0D64">
              <w:rPr>
                <w:rFonts w:ascii="Arial Narrow" w:hAnsi="Arial Narrow"/>
                <w:i/>
                <w:color w:val="000000" w:themeColor="text1"/>
              </w:rPr>
              <w:t>Afrontamiento social ineficaz</w:t>
            </w:r>
          </w:p>
        </w:tc>
      </w:tr>
    </w:tbl>
    <w:p w:rsidR="00CD1EDF" w:rsidRPr="00CD1EDF" w:rsidRDefault="00CD1EDF" w:rsidP="00CD1EDF">
      <w:pPr>
        <w:spacing w:line="360" w:lineRule="auto"/>
        <w:jc w:val="both"/>
        <w:rPr>
          <w:rFonts w:ascii="Arial Narrow" w:hAnsi="Arial Narrow"/>
          <w:b/>
          <w:color w:val="000000" w:themeColor="text1"/>
        </w:rPr>
      </w:pPr>
    </w:p>
    <w:p w:rsidR="00673FC0" w:rsidRPr="006E0D64" w:rsidRDefault="003D3961" w:rsidP="00384EDF">
      <w:pPr>
        <w:pStyle w:val="Prrafodelista"/>
        <w:numPr>
          <w:ilvl w:val="0"/>
          <w:numId w:val="10"/>
        </w:numPr>
        <w:spacing w:line="360" w:lineRule="auto"/>
        <w:jc w:val="both"/>
        <w:rPr>
          <w:rFonts w:ascii="Arial Narrow" w:hAnsi="Arial Narrow"/>
          <w:b/>
          <w:color w:val="000000" w:themeColor="text1"/>
        </w:rPr>
      </w:pPr>
      <w:r w:rsidRPr="006E0D64">
        <w:rPr>
          <w:rFonts w:ascii="Arial Narrow" w:hAnsi="Arial Narrow"/>
          <w:b/>
          <w:color w:val="000000" w:themeColor="text1"/>
        </w:rPr>
        <w:t>ENFERMEDADES CRÓNI</w:t>
      </w:r>
      <w:r w:rsidR="00AC15BC" w:rsidRPr="006E0D64">
        <w:rPr>
          <w:rFonts w:ascii="Arial Narrow" w:hAnsi="Arial Narrow"/>
          <w:b/>
          <w:color w:val="000000" w:themeColor="text1"/>
        </w:rPr>
        <w:t>CAS NO TRANSMISIBLES</w:t>
      </w:r>
    </w:p>
    <w:tbl>
      <w:tblPr>
        <w:tblStyle w:val="Tablaconcuadrcula"/>
        <w:tblW w:w="0" w:type="auto"/>
        <w:tblInd w:w="360" w:type="dxa"/>
        <w:tblLook w:val="04A0" w:firstRow="1" w:lastRow="0" w:firstColumn="1" w:lastColumn="0" w:noHBand="0" w:noVBand="1"/>
      </w:tblPr>
      <w:tblGrid>
        <w:gridCol w:w="1875"/>
        <w:gridCol w:w="6662"/>
      </w:tblGrid>
      <w:tr w:rsidR="00AD5B12" w:rsidRPr="006E0D64" w:rsidTr="00C17DB8">
        <w:tc>
          <w:tcPr>
            <w:tcW w:w="1875"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ESTRATEGIAS</w:t>
            </w:r>
          </w:p>
        </w:tc>
        <w:tc>
          <w:tcPr>
            <w:tcW w:w="6662" w:type="dxa"/>
          </w:tcPr>
          <w:p w:rsidR="00AC15BC" w:rsidRPr="006E0D64" w:rsidRDefault="00AC15BC"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Estandarización de guías anticipatorias nivel 2 y 3 </w:t>
            </w:r>
            <w:r w:rsidRPr="006E0D64">
              <w:rPr>
                <w:rFonts w:ascii="Arial Narrow" w:hAnsi="Arial Narrow"/>
                <w:b/>
                <w:i/>
                <w:color w:val="000000" w:themeColor="text1"/>
              </w:rPr>
              <w:t>Doherty y Baird,</w:t>
            </w:r>
            <w:r w:rsidRPr="006E0D64">
              <w:rPr>
                <w:rFonts w:ascii="Arial Narrow" w:hAnsi="Arial Narrow"/>
                <w:i/>
                <w:color w:val="000000" w:themeColor="text1"/>
              </w:rPr>
              <w:t xml:space="preserve"> sobre</w:t>
            </w:r>
            <w:r w:rsidRPr="006E0D64">
              <w:rPr>
                <w:rFonts w:ascii="Arial Narrow" w:hAnsi="Arial Narrow"/>
                <w:b/>
                <w:i/>
                <w:color w:val="000000" w:themeColor="text1"/>
              </w:rPr>
              <w:t xml:space="preserve"> </w:t>
            </w:r>
            <w:r w:rsidRPr="006E0D64">
              <w:rPr>
                <w:rFonts w:ascii="Arial Narrow" w:hAnsi="Arial Narrow"/>
                <w:i/>
                <w:color w:val="000000" w:themeColor="text1"/>
              </w:rPr>
              <w:t>EVS, en el ciclo vital</w:t>
            </w:r>
          </w:p>
          <w:p w:rsidR="00334AF4" w:rsidRPr="006E0D64" w:rsidRDefault="00334AF4"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Regularizar la asistencia a los controles de salud</w:t>
            </w:r>
          </w:p>
          <w:p w:rsidR="00334AF4" w:rsidRPr="006E0D64" w:rsidRDefault="00334AF4"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Reforzar la adherencia al tratamiento</w:t>
            </w:r>
          </w:p>
          <w:p w:rsidR="00334AF4" w:rsidRPr="006E0D64" w:rsidRDefault="00334AF4"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Educar sobre descompensaciones</w:t>
            </w:r>
          </w:p>
          <w:p w:rsidR="00334AF4" w:rsidRPr="006E0D64" w:rsidRDefault="000D15DC"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Trabajar en red en la prevención, curación y rehabilitación de secuelados por estas patologías</w:t>
            </w:r>
          </w:p>
          <w:p w:rsidR="00DB129C" w:rsidRPr="006E0D64" w:rsidRDefault="000D15DC" w:rsidP="00384EDF">
            <w:pPr>
              <w:pStyle w:val="Prrafodelista"/>
              <w:numPr>
                <w:ilvl w:val="0"/>
                <w:numId w:val="14"/>
              </w:numPr>
              <w:spacing w:line="360" w:lineRule="auto"/>
              <w:jc w:val="both"/>
              <w:rPr>
                <w:rFonts w:ascii="Arial Narrow" w:hAnsi="Arial Narrow"/>
                <w:i/>
                <w:color w:val="000000" w:themeColor="text1"/>
              </w:rPr>
            </w:pPr>
            <w:r w:rsidRPr="006E0D64">
              <w:rPr>
                <w:rFonts w:ascii="Arial Narrow" w:hAnsi="Arial Narrow"/>
                <w:i/>
                <w:color w:val="000000" w:themeColor="text1"/>
              </w:rPr>
              <w:t>Promocionar y prevenir EVS, en familia de los pacientes</w:t>
            </w:r>
          </w:p>
        </w:tc>
      </w:tr>
      <w:tr w:rsidR="00AD5B12" w:rsidRPr="006E0D64" w:rsidTr="00C17DB8">
        <w:tc>
          <w:tcPr>
            <w:tcW w:w="1875"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6662" w:type="dxa"/>
          </w:tcPr>
          <w:p w:rsidR="00DB129C" w:rsidRPr="006E0D64" w:rsidRDefault="000D15DC" w:rsidP="00384EDF">
            <w:pPr>
              <w:pStyle w:val="Prrafodelista"/>
              <w:numPr>
                <w:ilvl w:val="0"/>
                <w:numId w:val="17"/>
              </w:numPr>
              <w:spacing w:line="360" w:lineRule="auto"/>
              <w:jc w:val="both"/>
              <w:rPr>
                <w:rFonts w:ascii="Arial Narrow" w:hAnsi="Arial Narrow"/>
                <w:i/>
                <w:color w:val="000000" w:themeColor="text1"/>
              </w:rPr>
            </w:pPr>
            <w:r w:rsidRPr="006E0D64">
              <w:rPr>
                <w:rFonts w:ascii="Arial Narrow" w:hAnsi="Arial Narrow"/>
                <w:i/>
                <w:color w:val="000000" w:themeColor="text1"/>
              </w:rPr>
              <w:t>Sobredemanda de horas médicas</w:t>
            </w:r>
          </w:p>
          <w:p w:rsidR="000D15DC" w:rsidRPr="006E0D64" w:rsidRDefault="000D15DC" w:rsidP="00384EDF">
            <w:pPr>
              <w:pStyle w:val="Prrafodelista"/>
              <w:numPr>
                <w:ilvl w:val="0"/>
                <w:numId w:val="17"/>
              </w:numPr>
              <w:spacing w:line="360" w:lineRule="auto"/>
              <w:jc w:val="both"/>
              <w:rPr>
                <w:rFonts w:ascii="Arial Narrow" w:hAnsi="Arial Narrow"/>
                <w:i/>
                <w:color w:val="000000" w:themeColor="text1"/>
              </w:rPr>
            </w:pPr>
            <w:r w:rsidRPr="006E0D64">
              <w:rPr>
                <w:rFonts w:ascii="Arial Narrow" w:hAnsi="Arial Narrow"/>
                <w:i/>
                <w:color w:val="000000" w:themeColor="text1"/>
              </w:rPr>
              <w:t>Disminución de la capacidad productiva de las personas por licencias médicas o discapacidad</w:t>
            </w:r>
          </w:p>
          <w:p w:rsidR="000D15DC" w:rsidRPr="006E0D64" w:rsidRDefault="004F39F9" w:rsidP="00384EDF">
            <w:pPr>
              <w:pStyle w:val="Prrafodelista"/>
              <w:numPr>
                <w:ilvl w:val="0"/>
                <w:numId w:val="17"/>
              </w:numPr>
              <w:spacing w:line="360" w:lineRule="auto"/>
              <w:jc w:val="both"/>
              <w:rPr>
                <w:rFonts w:ascii="Arial Narrow" w:hAnsi="Arial Narrow"/>
                <w:i/>
                <w:color w:val="000000" w:themeColor="text1"/>
              </w:rPr>
            </w:pPr>
            <w:r w:rsidRPr="006E0D64">
              <w:rPr>
                <w:rFonts w:ascii="Arial Narrow" w:hAnsi="Arial Narrow"/>
                <w:i/>
                <w:color w:val="000000" w:themeColor="text1"/>
              </w:rPr>
              <w:t>Alteración en la salud mental a causa de estas enfermedades</w:t>
            </w:r>
          </w:p>
          <w:p w:rsidR="00E8114A" w:rsidRPr="006E0D64" w:rsidRDefault="00E8114A" w:rsidP="00384EDF">
            <w:pPr>
              <w:pStyle w:val="Prrafodelista"/>
              <w:numPr>
                <w:ilvl w:val="0"/>
                <w:numId w:val="17"/>
              </w:numPr>
              <w:spacing w:line="360" w:lineRule="auto"/>
              <w:jc w:val="both"/>
              <w:rPr>
                <w:rFonts w:ascii="Arial Narrow" w:hAnsi="Arial Narrow"/>
                <w:i/>
                <w:color w:val="000000" w:themeColor="text1"/>
              </w:rPr>
            </w:pPr>
            <w:r w:rsidRPr="006E0D64">
              <w:rPr>
                <w:rFonts w:ascii="Arial Narrow" w:hAnsi="Arial Narrow"/>
                <w:i/>
                <w:color w:val="000000" w:themeColor="text1"/>
              </w:rPr>
              <w:t>Discapacidad asociadas a secuelas</w:t>
            </w:r>
          </w:p>
          <w:p w:rsidR="00E8114A" w:rsidRPr="006E0D64" w:rsidRDefault="00E8114A" w:rsidP="00384EDF">
            <w:pPr>
              <w:pStyle w:val="Prrafodelista"/>
              <w:numPr>
                <w:ilvl w:val="0"/>
                <w:numId w:val="17"/>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Desgaste en las relaciones familiares como consecuencia de los </w:t>
            </w:r>
            <w:r w:rsidRPr="006E0D64">
              <w:rPr>
                <w:rFonts w:ascii="Arial Narrow" w:hAnsi="Arial Narrow"/>
                <w:i/>
                <w:color w:val="000000" w:themeColor="text1"/>
              </w:rPr>
              <w:lastRenderedPageBreak/>
              <w:t>cambios en la dinámica familiar</w:t>
            </w:r>
          </w:p>
        </w:tc>
      </w:tr>
      <w:tr w:rsidR="00AD5B12" w:rsidRPr="006E0D64" w:rsidTr="00C17DB8">
        <w:tc>
          <w:tcPr>
            <w:tcW w:w="1875" w:type="dxa"/>
          </w:tcPr>
          <w:p w:rsidR="00DB129C" w:rsidRPr="006E0D64" w:rsidRDefault="00DB129C"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lastRenderedPageBreak/>
              <w:t>CAUSAS</w:t>
            </w:r>
          </w:p>
        </w:tc>
        <w:tc>
          <w:tcPr>
            <w:tcW w:w="6662" w:type="dxa"/>
          </w:tcPr>
          <w:p w:rsidR="00DB129C" w:rsidRPr="006E0D64" w:rsidRDefault="00C46E73" w:rsidP="00384EDF">
            <w:pPr>
              <w:pStyle w:val="Prrafodelista"/>
              <w:numPr>
                <w:ilvl w:val="0"/>
                <w:numId w:val="18"/>
              </w:numPr>
              <w:spacing w:line="360" w:lineRule="auto"/>
              <w:jc w:val="both"/>
              <w:rPr>
                <w:rFonts w:ascii="Arial Narrow" w:hAnsi="Arial Narrow"/>
                <w:i/>
                <w:color w:val="000000" w:themeColor="text1"/>
              </w:rPr>
            </w:pPr>
            <w:r w:rsidRPr="006E0D64">
              <w:rPr>
                <w:rFonts w:ascii="Arial Narrow" w:hAnsi="Arial Narrow"/>
                <w:i/>
                <w:color w:val="000000" w:themeColor="text1"/>
              </w:rPr>
              <w:t>Estilos de vida no saludables</w:t>
            </w:r>
          </w:p>
          <w:p w:rsidR="00C46E73" w:rsidRPr="006E0D64" w:rsidRDefault="00C46E73" w:rsidP="00384EDF">
            <w:pPr>
              <w:pStyle w:val="Prrafodelista"/>
              <w:numPr>
                <w:ilvl w:val="0"/>
                <w:numId w:val="18"/>
              </w:numPr>
              <w:spacing w:line="360" w:lineRule="auto"/>
              <w:jc w:val="both"/>
              <w:rPr>
                <w:rFonts w:ascii="Arial Narrow" w:hAnsi="Arial Narrow"/>
                <w:i/>
                <w:color w:val="000000" w:themeColor="text1"/>
              </w:rPr>
            </w:pPr>
            <w:r w:rsidRPr="006E0D64">
              <w:rPr>
                <w:rFonts w:ascii="Arial Narrow" w:hAnsi="Arial Narrow"/>
                <w:i/>
                <w:color w:val="000000" w:themeColor="text1"/>
              </w:rPr>
              <w:t>Carencia en el autocuidado</w:t>
            </w:r>
          </w:p>
          <w:p w:rsidR="00C46E73" w:rsidRPr="006E0D64" w:rsidRDefault="00C46E73" w:rsidP="00384EDF">
            <w:pPr>
              <w:pStyle w:val="Prrafodelista"/>
              <w:numPr>
                <w:ilvl w:val="0"/>
                <w:numId w:val="18"/>
              </w:numPr>
              <w:spacing w:line="360" w:lineRule="auto"/>
              <w:jc w:val="both"/>
              <w:rPr>
                <w:rFonts w:ascii="Arial Narrow" w:hAnsi="Arial Narrow"/>
                <w:i/>
                <w:color w:val="000000" w:themeColor="text1"/>
              </w:rPr>
            </w:pPr>
            <w:r w:rsidRPr="006E0D64">
              <w:rPr>
                <w:rFonts w:ascii="Arial Narrow" w:hAnsi="Arial Narrow"/>
                <w:i/>
                <w:color w:val="000000" w:themeColor="text1"/>
              </w:rPr>
              <w:t>Sistema de vida que trae como consecuencia ECNT</w:t>
            </w:r>
          </w:p>
          <w:p w:rsidR="005F5A29" w:rsidRPr="006E0D64" w:rsidRDefault="005F5A29" w:rsidP="00384EDF">
            <w:pPr>
              <w:pStyle w:val="Prrafodelista"/>
              <w:numPr>
                <w:ilvl w:val="0"/>
                <w:numId w:val="18"/>
              </w:numPr>
              <w:spacing w:line="360" w:lineRule="auto"/>
              <w:jc w:val="both"/>
              <w:rPr>
                <w:rFonts w:ascii="Arial Narrow" w:hAnsi="Arial Narrow"/>
                <w:i/>
                <w:color w:val="000000" w:themeColor="text1"/>
              </w:rPr>
            </w:pPr>
            <w:r w:rsidRPr="006E0D64">
              <w:rPr>
                <w:rFonts w:ascii="Arial Narrow" w:hAnsi="Arial Narrow"/>
                <w:i/>
                <w:color w:val="000000" w:themeColor="text1"/>
              </w:rPr>
              <w:t>Aumento del gasto en salud</w:t>
            </w:r>
          </w:p>
        </w:tc>
      </w:tr>
    </w:tbl>
    <w:tbl>
      <w:tblPr>
        <w:tblW w:w="5620" w:type="dxa"/>
        <w:tblInd w:w="55" w:type="dxa"/>
        <w:tblCellMar>
          <w:left w:w="70" w:type="dxa"/>
          <w:right w:w="70" w:type="dxa"/>
        </w:tblCellMar>
        <w:tblLook w:val="04A0" w:firstRow="1" w:lastRow="0" w:firstColumn="1" w:lastColumn="0" w:noHBand="0" w:noVBand="1"/>
      </w:tblPr>
      <w:tblGrid>
        <w:gridCol w:w="5620"/>
      </w:tblGrid>
      <w:tr w:rsidR="00AD5B12" w:rsidRPr="006E0D64" w:rsidTr="00957532">
        <w:trPr>
          <w:trHeight w:val="300"/>
        </w:trPr>
        <w:tc>
          <w:tcPr>
            <w:tcW w:w="5620" w:type="dxa"/>
            <w:tcBorders>
              <w:top w:val="nil"/>
              <w:left w:val="nil"/>
              <w:bottom w:val="nil"/>
              <w:right w:val="nil"/>
            </w:tcBorders>
            <w:shd w:val="clear" w:color="auto" w:fill="auto"/>
            <w:noWrap/>
            <w:vAlign w:val="bottom"/>
            <w:hideMark/>
          </w:tcPr>
          <w:p w:rsidR="00CD1EDF" w:rsidRPr="00CD1EDF" w:rsidRDefault="00CD1EDF" w:rsidP="00CD1EDF">
            <w:pPr>
              <w:pStyle w:val="Prrafodelista"/>
              <w:spacing w:line="360" w:lineRule="auto"/>
              <w:ind w:left="360"/>
              <w:rPr>
                <w:rFonts w:ascii="Arial Narrow" w:eastAsia="Times New Roman" w:hAnsi="Arial Narrow" w:cs="Times New Roman"/>
                <w:b/>
                <w:color w:val="000000" w:themeColor="text1"/>
                <w:lang w:val="es-CL" w:eastAsia="es-CL"/>
              </w:rPr>
            </w:pPr>
          </w:p>
          <w:p w:rsidR="00C05988" w:rsidRPr="006E0D64" w:rsidRDefault="009A499E" w:rsidP="00CD1EDF">
            <w:pPr>
              <w:pStyle w:val="Prrafodelista"/>
              <w:numPr>
                <w:ilvl w:val="0"/>
                <w:numId w:val="10"/>
              </w:numPr>
              <w:spacing w:line="360" w:lineRule="auto"/>
              <w:rPr>
                <w:rFonts w:ascii="Arial Narrow" w:eastAsia="Times New Roman" w:hAnsi="Arial Narrow" w:cs="Times New Roman"/>
                <w:b/>
                <w:color w:val="000000" w:themeColor="text1"/>
                <w:lang w:val="es-CL" w:eastAsia="es-CL"/>
              </w:rPr>
            </w:pPr>
            <w:r w:rsidRPr="006E0D64">
              <w:rPr>
                <w:rFonts w:ascii="Arial Narrow" w:eastAsia="Times New Roman" w:hAnsi="Arial Narrow" w:cs="Times New Roman"/>
                <w:b/>
                <w:color w:val="000000" w:themeColor="text1"/>
                <w:lang w:val="es-CL" w:eastAsia="es-CL"/>
              </w:rPr>
              <w:t>SEXUAL</w:t>
            </w:r>
            <w:r w:rsidR="009F3D64" w:rsidRPr="006E0D64">
              <w:rPr>
                <w:rFonts w:ascii="Arial Narrow" w:eastAsia="Times New Roman" w:hAnsi="Arial Narrow" w:cs="Times New Roman"/>
                <w:b/>
                <w:color w:val="000000" w:themeColor="text1"/>
                <w:lang w:val="es-CL" w:eastAsia="es-CL"/>
              </w:rPr>
              <w:t xml:space="preserve">IDAD EN ADOLESCENTE Y EMBARAZO </w:t>
            </w:r>
            <w:r w:rsidR="00CD1EDF">
              <w:rPr>
                <w:rFonts w:ascii="Arial Narrow" w:eastAsia="Times New Roman" w:hAnsi="Arial Narrow" w:cs="Times New Roman"/>
                <w:b/>
                <w:color w:val="000000" w:themeColor="text1"/>
                <w:lang w:val="es-CL" w:eastAsia="es-CL"/>
              </w:rPr>
              <w:t xml:space="preserve"> A</w:t>
            </w:r>
            <w:r w:rsidRPr="006E0D64">
              <w:rPr>
                <w:rFonts w:ascii="Arial Narrow" w:eastAsia="Times New Roman" w:hAnsi="Arial Narrow" w:cs="Times New Roman"/>
                <w:b/>
                <w:color w:val="000000" w:themeColor="text1"/>
                <w:lang w:val="es-CL" w:eastAsia="es-CL"/>
              </w:rPr>
              <w:t>DOLESCENTE</w:t>
            </w:r>
          </w:p>
        </w:tc>
      </w:tr>
    </w:tbl>
    <w:tbl>
      <w:tblPr>
        <w:tblStyle w:val="Tablaconcuadrcula"/>
        <w:tblW w:w="0" w:type="auto"/>
        <w:tblInd w:w="360" w:type="dxa"/>
        <w:tblLook w:val="04A0" w:firstRow="1" w:lastRow="0" w:firstColumn="1" w:lastColumn="0" w:noHBand="0" w:noVBand="1"/>
      </w:tblPr>
      <w:tblGrid>
        <w:gridCol w:w="2936"/>
        <w:gridCol w:w="5743"/>
      </w:tblGrid>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ESTRATEGIAS</w:t>
            </w:r>
          </w:p>
        </w:tc>
        <w:tc>
          <w:tcPr>
            <w:tcW w:w="5743" w:type="dxa"/>
          </w:tcPr>
          <w:p w:rsidR="00C05988" w:rsidRPr="006E0D64" w:rsidRDefault="00E521BA" w:rsidP="00384EDF">
            <w:pPr>
              <w:pStyle w:val="Prrafodelista"/>
              <w:numPr>
                <w:ilvl w:val="0"/>
                <w:numId w:val="26"/>
              </w:numPr>
              <w:spacing w:line="360" w:lineRule="auto"/>
              <w:jc w:val="both"/>
              <w:rPr>
                <w:rFonts w:ascii="Arial Narrow" w:hAnsi="Arial Narrow"/>
                <w:i/>
                <w:color w:val="000000" w:themeColor="text1"/>
              </w:rPr>
            </w:pPr>
            <w:r w:rsidRPr="006E0D64">
              <w:rPr>
                <w:rFonts w:ascii="Arial Narrow" w:hAnsi="Arial Narrow"/>
                <w:i/>
                <w:color w:val="000000" w:themeColor="text1"/>
              </w:rPr>
              <w:t>Implementación de nuevos EEAA y fortalecimiento de los ya existentes.</w:t>
            </w:r>
          </w:p>
          <w:p w:rsidR="00E521BA" w:rsidRPr="006E0D64" w:rsidRDefault="00E521BA" w:rsidP="00384EDF">
            <w:pPr>
              <w:pStyle w:val="Prrafodelista"/>
              <w:numPr>
                <w:ilvl w:val="0"/>
                <w:numId w:val="26"/>
              </w:numPr>
              <w:spacing w:line="360" w:lineRule="auto"/>
              <w:jc w:val="both"/>
              <w:rPr>
                <w:rFonts w:ascii="Arial Narrow" w:hAnsi="Arial Narrow"/>
                <w:i/>
                <w:color w:val="000000" w:themeColor="text1"/>
              </w:rPr>
            </w:pPr>
            <w:r w:rsidRPr="006E0D64">
              <w:rPr>
                <w:rFonts w:ascii="Arial Narrow" w:hAnsi="Arial Narrow"/>
                <w:i/>
                <w:color w:val="000000" w:themeColor="text1"/>
              </w:rPr>
              <w:t>Generar producto del resultado de la aplicación del control del Joven Sano y aplicación de la Ficha Clap, acciones de salud prioritarias de acuerdo a lo pesquisado en dichas encuestas de salud.</w:t>
            </w:r>
          </w:p>
          <w:p w:rsidR="008D0590" w:rsidRPr="006E0D64" w:rsidRDefault="008D0590" w:rsidP="00384EDF">
            <w:pPr>
              <w:pStyle w:val="Prrafodelista"/>
              <w:numPr>
                <w:ilvl w:val="0"/>
                <w:numId w:val="26"/>
              </w:numPr>
              <w:spacing w:line="360" w:lineRule="auto"/>
              <w:jc w:val="both"/>
              <w:rPr>
                <w:rFonts w:ascii="Arial Narrow" w:hAnsi="Arial Narrow"/>
                <w:i/>
                <w:color w:val="000000" w:themeColor="text1"/>
              </w:rPr>
            </w:pPr>
            <w:r w:rsidRPr="006E0D64">
              <w:rPr>
                <w:rFonts w:ascii="Arial Narrow" w:hAnsi="Arial Narrow"/>
                <w:i/>
                <w:color w:val="000000" w:themeColor="text1"/>
              </w:rPr>
              <w:t>Implementar un sistema de buzón de consultas, y posteriormente responder a través de las reuniones de curso en los establecimientos educacionales.</w:t>
            </w:r>
          </w:p>
        </w:tc>
      </w:tr>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5743" w:type="dxa"/>
          </w:tcPr>
          <w:p w:rsidR="00C05988" w:rsidRPr="006E0D64" w:rsidRDefault="00E521BA" w:rsidP="00384EDF">
            <w:pPr>
              <w:pStyle w:val="Prrafodelista"/>
              <w:numPr>
                <w:ilvl w:val="0"/>
                <w:numId w:val="26"/>
              </w:numPr>
              <w:spacing w:line="360" w:lineRule="auto"/>
              <w:jc w:val="both"/>
              <w:rPr>
                <w:rFonts w:ascii="Arial Narrow" w:hAnsi="Arial Narrow"/>
                <w:i/>
                <w:color w:val="000000" w:themeColor="text1"/>
              </w:rPr>
            </w:pPr>
            <w:r w:rsidRPr="006E0D64">
              <w:rPr>
                <w:rFonts w:ascii="Arial Narrow" w:hAnsi="Arial Narrow"/>
                <w:i/>
                <w:color w:val="000000" w:themeColor="text1"/>
              </w:rPr>
              <w:t>Mejorar la red de respuesta al adolescente</w:t>
            </w:r>
          </w:p>
          <w:p w:rsidR="00E521BA" w:rsidRPr="006E0D64" w:rsidRDefault="00E521BA" w:rsidP="00384EDF">
            <w:pPr>
              <w:pStyle w:val="Prrafodelista"/>
              <w:numPr>
                <w:ilvl w:val="0"/>
                <w:numId w:val="26"/>
              </w:numPr>
              <w:spacing w:line="360" w:lineRule="auto"/>
              <w:jc w:val="both"/>
              <w:rPr>
                <w:rFonts w:ascii="Arial Narrow" w:hAnsi="Arial Narrow"/>
                <w:i/>
                <w:color w:val="000000" w:themeColor="text1"/>
              </w:rPr>
            </w:pPr>
            <w:r w:rsidRPr="006E0D64">
              <w:rPr>
                <w:rFonts w:ascii="Arial Narrow" w:hAnsi="Arial Narrow"/>
                <w:i/>
                <w:color w:val="000000" w:themeColor="text1"/>
              </w:rPr>
              <w:t>Mejorar la cernía de los cesfam con los adolescentes</w:t>
            </w:r>
          </w:p>
        </w:tc>
      </w:tr>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CAUSAS</w:t>
            </w:r>
          </w:p>
        </w:tc>
        <w:tc>
          <w:tcPr>
            <w:tcW w:w="5743" w:type="dxa"/>
          </w:tcPr>
          <w:p w:rsidR="00C05988" w:rsidRPr="006E0D64" w:rsidRDefault="00F66E86" w:rsidP="00384EDF">
            <w:pPr>
              <w:pStyle w:val="Prrafodelista"/>
              <w:numPr>
                <w:ilvl w:val="0"/>
                <w:numId w:val="27"/>
              </w:numPr>
              <w:spacing w:line="360" w:lineRule="auto"/>
              <w:jc w:val="both"/>
              <w:rPr>
                <w:rFonts w:ascii="Arial Narrow" w:hAnsi="Arial Narrow"/>
                <w:i/>
                <w:color w:val="000000" w:themeColor="text1"/>
              </w:rPr>
            </w:pPr>
            <w:r w:rsidRPr="006E0D64">
              <w:rPr>
                <w:rFonts w:ascii="Arial Narrow" w:hAnsi="Arial Narrow"/>
                <w:i/>
                <w:color w:val="000000" w:themeColor="text1"/>
              </w:rPr>
              <w:t>Modelo conductual transgresor según el ciclo vital individual</w:t>
            </w:r>
            <w:r w:rsidR="00955CC9" w:rsidRPr="006E0D64">
              <w:rPr>
                <w:rFonts w:ascii="Arial Narrow" w:hAnsi="Arial Narrow"/>
                <w:i/>
                <w:color w:val="000000" w:themeColor="text1"/>
              </w:rPr>
              <w:t xml:space="preserve"> de Erickson</w:t>
            </w:r>
          </w:p>
          <w:p w:rsidR="00F66E86" w:rsidRPr="006E0D64" w:rsidRDefault="00955CC9" w:rsidP="00384EDF">
            <w:pPr>
              <w:pStyle w:val="Prrafodelista"/>
              <w:numPr>
                <w:ilvl w:val="0"/>
                <w:numId w:val="27"/>
              </w:numPr>
              <w:spacing w:line="360" w:lineRule="auto"/>
              <w:jc w:val="both"/>
              <w:rPr>
                <w:rFonts w:ascii="Arial Narrow" w:hAnsi="Arial Narrow"/>
                <w:i/>
                <w:color w:val="000000" w:themeColor="text1"/>
              </w:rPr>
            </w:pPr>
            <w:r w:rsidRPr="006E0D64">
              <w:rPr>
                <w:rFonts w:ascii="Arial Narrow" w:hAnsi="Arial Narrow"/>
                <w:i/>
                <w:color w:val="000000" w:themeColor="text1"/>
              </w:rPr>
              <w:t>Conducta apática hacia los adultos cercanos.</w:t>
            </w:r>
          </w:p>
        </w:tc>
      </w:tr>
    </w:tbl>
    <w:tbl>
      <w:tblPr>
        <w:tblW w:w="5620" w:type="dxa"/>
        <w:tblInd w:w="55" w:type="dxa"/>
        <w:tblCellMar>
          <w:left w:w="70" w:type="dxa"/>
          <w:right w:w="70" w:type="dxa"/>
        </w:tblCellMar>
        <w:tblLook w:val="04A0" w:firstRow="1" w:lastRow="0" w:firstColumn="1" w:lastColumn="0" w:noHBand="0" w:noVBand="1"/>
      </w:tblPr>
      <w:tblGrid>
        <w:gridCol w:w="5620"/>
      </w:tblGrid>
      <w:tr w:rsidR="00AD5B12" w:rsidRPr="006E0D64" w:rsidTr="00957532">
        <w:trPr>
          <w:trHeight w:val="300"/>
        </w:trPr>
        <w:tc>
          <w:tcPr>
            <w:tcW w:w="5620" w:type="dxa"/>
            <w:tcBorders>
              <w:top w:val="nil"/>
              <w:left w:val="nil"/>
              <w:bottom w:val="nil"/>
              <w:right w:val="nil"/>
            </w:tcBorders>
            <w:shd w:val="clear" w:color="auto" w:fill="auto"/>
            <w:noWrap/>
            <w:vAlign w:val="bottom"/>
            <w:hideMark/>
          </w:tcPr>
          <w:p w:rsidR="00CD1EDF" w:rsidRDefault="00CD1EDF" w:rsidP="00384EDF">
            <w:pPr>
              <w:spacing w:after="0" w:line="360" w:lineRule="auto"/>
              <w:rPr>
                <w:rFonts w:ascii="Arial Narrow" w:eastAsia="Times New Roman" w:hAnsi="Arial Narrow" w:cs="Times New Roman"/>
                <w:b/>
                <w:color w:val="000000" w:themeColor="text1"/>
                <w:lang w:val="es-CL" w:eastAsia="es-CL"/>
              </w:rPr>
            </w:pPr>
          </w:p>
          <w:p w:rsidR="00DF65A9" w:rsidRPr="00CD1EDF" w:rsidRDefault="00CD1EDF" w:rsidP="00384EDF">
            <w:pPr>
              <w:spacing w:after="0" w:line="360" w:lineRule="auto"/>
              <w:rPr>
                <w:rFonts w:ascii="Arial Narrow" w:eastAsia="Times New Roman" w:hAnsi="Arial Narrow" w:cs="Times New Roman"/>
                <w:b/>
                <w:color w:val="000000" w:themeColor="text1"/>
                <w:lang w:val="es-CL" w:eastAsia="es-CL"/>
              </w:rPr>
            </w:pPr>
            <w:r>
              <w:rPr>
                <w:rFonts w:ascii="Arial Narrow" w:eastAsia="Times New Roman" w:hAnsi="Arial Narrow" w:cs="Times New Roman"/>
                <w:b/>
                <w:color w:val="000000" w:themeColor="text1"/>
                <w:lang w:val="es-CL" w:eastAsia="es-CL"/>
              </w:rPr>
              <w:t xml:space="preserve">7. </w:t>
            </w:r>
            <w:r w:rsidR="00BC2D96" w:rsidRPr="006E0D64">
              <w:rPr>
                <w:rFonts w:ascii="Arial Narrow" w:hAnsi="Arial Narrow"/>
                <w:color w:val="000000" w:themeColor="text1"/>
              </w:rPr>
              <w:t xml:space="preserve"> </w:t>
            </w:r>
            <w:r w:rsidR="00BC2D96" w:rsidRPr="006E0D64">
              <w:rPr>
                <w:rFonts w:ascii="Arial Narrow" w:eastAsia="Times New Roman" w:hAnsi="Arial Narrow" w:cs="Times New Roman"/>
                <w:b/>
                <w:color w:val="000000" w:themeColor="text1"/>
                <w:lang w:val="es-CL" w:eastAsia="es-CL"/>
              </w:rPr>
              <w:t>SALUD MENTAL Y BULLING</w:t>
            </w:r>
          </w:p>
        </w:tc>
      </w:tr>
    </w:tbl>
    <w:tbl>
      <w:tblPr>
        <w:tblStyle w:val="Tablaconcuadrcula"/>
        <w:tblW w:w="0" w:type="auto"/>
        <w:tblInd w:w="360" w:type="dxa"/>
        <w:tblLook w:val="04A0" w:firstRow="1" w:lastRow="0" w:firstColumn="1" w:lastColumn="0" w:noHBand="0" w:noVBand="1"/>
      </w:tblPr>
      <w:tblGrid>
        <w:gridCol w:w="2936"/>
        <w:gridCol w:w="5743"/>
      </w:tblGrid>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ESTRATEGIAS</w:t>
            </w:r>
          </w:p>
        </w:tc>
        <w:tc>
          <w:tcPr>
            <w:tcW w:w="5743" w:type="dxa"/>
          </w:tcPr>
          <w:p w:rsidR="00C05988" w:rsidRPr="006E0D64" w:rsidRDefault="00B750CD"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Implementación de  la mesa de trabajo del niño y adolescente</w:t>
            </w:r>
          </w:p>
          <w:p w:rsidR="00B750CD" w:rsidRPr="006E0D64" w:rsidRDefault="00B750CD"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Reuniones periódicas con EEAA</w:t>
            </w:r>
          </w:p>
          <w:p w:rsidR="00B750CD" w:rsidRPr="006E0D64" w:rsidRDefault="00B750CD"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Intervención psicosocial a través de talleres educativos de prevención de bulling </w:t>
            </w:r>
          </w:p>
        </w:tc>
      </w:tr>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5743" w:type="dxa"/>
          </w:tcPr>
          <w:p w:rsidR="00C05988" w:rsidRPr="006E0D64" w:rsidRDefault="009E4436"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Aislamiento social </w:t>
            </w:r>
          </w:p>
          <w:p w:rsidR="009E4436" w:rsidRPr="006E0D64" w:rsidRDefault="009E4436"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Depresión</w:t>
            </w:r>
          </w:p>
          <w:p w:rsidR="009E4436" w:rsidRPr="006E0D64" w:rsidRDefault="009E4436"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Agresividad</w:t>
            </w:r>
          </w:p>
          <w:p w:rsidR="009E4436" w:rsidRPr="006E0D64" w:rsidRDefault="009E4436"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Consumo de OH y drogas</w:t>
            </w:r>
          </w:p>
        </w:tc>
      </w:tr>
      <w:tr w:rsidR="00AD5B12" w:rsidRPr="006E0D64" w:rsidTr="0072257C">
        <w:tc>
          <w:tcPr>
            <w:tcW w:w="2936" w:type="dxa"/>
          </w:tcPr>
          <w:p w:rsidR="00C05988" w:rsidRPr="006E0D64" w:rsidRDefault="00C05988"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lastRenderedPageBreak/>
              <w:t>CAUSAS</w:t>
            </w:r>
          </w:p>
        </w:tc>
        <w:tc>
          <w:tcPr>
            <w:tcW w:w="5743" w:type="dxa"/>
          </w:tcPr>
          <w:p w:rsidR="00C05988" w:rsidRPr="006E0D64" w:rsidRDefault="0083364C"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Modelos aprendidos</w:t>
            </w:r>
          </w:p>
          <w:p w:rsidR="0083364C" w:rsidRPr="006E0D64" w:rsidRDefault="0083364C"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Falta de oportunidad</w:t>
            </w:r>
          </w:p>
          <w:p w:rsidR="0083364C" w:rsidRPr="006E0D64" w:rsidRDefault="0083364C"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Baja tolerancia a la frustración</w:t>
            </w:r>
          </w:p>
          <w:p w:rsidR="00077C1D" w:rsidRPr="006E0D64" w:rsidRDefault="00077C1D" w:rsidP="00384EDF">
            <w:pPr>
              <w:pStyle w:val="Prrafodelista"/>
              <w:numPr>
                <w:ilvl w:val="0"/>
                <w:numId w:val="29"/>
              </w:numPr>
              <w:spacing w:line="360" w:lineRule="auto"/>
              <w:jc w:val="both"/>
              <w:rPr>
                <w:rFonts w:ascii="Arial Narrow" w:hAnsi="Arial Narrow"/>
                <w:i/>
                <w:color w:val="000000" w:themeColor="text1"/>
              </w:rPr>
            </w:pPr>
            <w:r w:rsidRPr="006E0D64">
              <w:rPr>
                <w:rFonts w:ascii="Arial Narrow" w:hAnsi="Arial Narrow"/>
                <w:i/>
                <w:color w:val="000000" w:themeColor="text1"/>
              </w:rPr>
              <w:t>Círculo de violencia</w:t>
            </w:r>
          </w:p>
        </w:tc>
      </w:tr>
    </w:tbl>
    <w:p w:rsidR="00CD1EDF" w:rsidRDefault="00CD1EDF" w:rsidP="00CD1EDF">
      <w:pPr>
        <w:pStyle w:val="Prrafodelista"/>
        <w:spacing w:line="360" w:lineRule="auto"/>
        <w:jc w:val="both"/>
        <w:rPr>
          <w:rFonts w:ascii="Arial Narrow" w:hAnsi="Arial Narrow"/>
          <w:b/>
          <w:color w:val="000000" w:themeColor="text1"/>
        </w:rPr>
      </w:pPr>
    </w:p>
    <w:p w:rsidR="00883303" w:rsidRPr="006E0D64" w:rsidRDefault="00CD1EDF" w:rsidP="00384EDF">
      <w:pPr>
        <w:pStyle w:val="Prrafodelista"/>
        <w:numPr>
          <w:ilvl w:val="0"/>
          <w:numId w:val="28"/>
        </w:numPr>
        <w:spacing w:line="360" w:lineRule="auto"/>
        <w:jc w:val="both"/>
        <w:rPr>
          <w:rFonts w:ascii="Arial Narrow" w:hAnsi="Arial Narrow"/>
          <w:b/>
          <w:color w:val="000000" w:themeColor="text1"/>
        </w:rPr>
      </w:pPr>
      <w:r>
        <w:rPr>
          <w:rFonts w:ascii="Arial Narrow" w:hAnsi="Arial Narrow"/>
          <w:b/>
          <w:color w:val="000000" w:themeColor="text1"/>
        </w:rPr>
        <w:t xml:space="preserve">FACTOR DE RIESGO CARDIOVASCULAR </w:t>
      </w:r>
      <w:r w:rsidR="00883303" w:rsidRPr="006E0D64">
        <w:rPr>
          <w:rFonts w:ascii="Arial Narrow" w:hAnsi="Arial Narrow"/>
          <w:b/>
          <w:color w:val="000000" w:themeColor="text1"/>
        </w:rPr>
        <w:t>FRCV: SEDENTARISMO, TABACO ALIMENTACION</w:t>
      </w:r>
    </w:p>
    <w:tbl>
      <w:tblPr>
        <w:tblStyle w:val="Tablaconcuadrcula"/>
        <w:tblW w:w="0" w:type="auto"/>
        <w:tblInd w:w="360" w:type="dxa"/>
        <w:tblLook w:val="04A0" w:firstRow="1" w:lastRow="0" w:firstColumn="1" w:lastColumn="0" w:noHBand="0" w:noVBand="1"/>
      </w:tblPr>
      <w:tblGrid>
        <w:gridCol w:w="2936"/>
        <w:gridCol w:w="5743"/>
      </w:tblGrid>
      <w:tr w:rsidR="00AD5B12" w:rsidRPr="006E0D64" w:rsidTr="00957532">
        <w:tc>
          <w:tcPr>
            <w:tcW w:w="2936" w:type="dxa"/>
          </w:tcPr>
          <w:p w:rsidR="00883303" w:rsidRPr="006E0D64" w:rsidRDefault="00883303"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ESTRATEGIAS</w:t>
            </w:r>
          </w:p>
        </w:tc>
        <w:tc>
          <w:tcPr>
            <w:tcW w:w="5743" w:type="dxa"/>
          </w:tcPr>
          <w:p w:rsidR="00883303" w:rsidRPr="006E0D64" w:rsidRDefault="00C62164"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Implementación de módulos de actividad física, talleres de alimentación saludable y cesación del hábito tabáquico</w:t>
            </w:r>
          </w:p>
          <w:p w:rsidR="00C62164" w:rsidRPr="006E0D64" w:rsidRDefault="00F3368C"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 xml:space="preserve">Intervenciones psicosociales, según etapa de motivación de Prochaska y Di </w:t>
            </w:r>
            <w:r w:rsidR="00B46E36" w:rsidRPr="006E0D64">
              <w:rPr>
                <w:rFonts w:ascii="Arial Narrow" w:hAnsi="Arial Narrow"/>
                <w:i/>
                <w:color w:val="000000" w:themeColor="text1"/>
              </w:rPr>
              <w:t>Clemente</w:t>
            </w:r>
          </w:p>
          <w:p w:rsidR="00BD248E" w:rsidRPr="006E0D64" w:rsidRDefault="00BD248E"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Aplicación de EMP en el ciclo vital</w:t>
            </w:r>
          </w:p>
        </w:tc>
      </w:tr>
      <w:tr w:rsidR="00AD5B12" w:rsidRPr="006E0D64" w:rsidTr="00957532">
        <w:tc>
          <w:tcPr>
            <w:tcW w:w="2936" w:type="dxa"/>
          </w:tcPr>
          <w:p w:rsidR="00883303" w:rsidRPr="006E0D64" w:rsidRDefault="00883303"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EFECTOS</w:t>
            </w:r>
          </w:p>
        </w:tc>
        <w:tc>
          <w:tcPr>
            <w:tcW w:w="5743" w:type="dxa"/>
          </w:tcPr>
          <w:p w:rsidR="00883303" w:rsidRPr="006E0D64" w:rsidRDefault="00F3368C"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Cambios permanentes en los estilos de vida</w:t>
            </w:r>
          </w:p>
          <w:p w:rsidR="00F3368C" w:rsidRPr="006E0D64" w:rsidRDefault="00F3368C"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Disminución o control de los factores de riesgo</w:t>
            </w:r>
          </w:p>
        </w:tc>
      </w:tr>
      <w:tr w:rsidR="00AD5B12" w:rsidRPr="006E0D64" w:rsidTr="00957532">
        <w:tc>
          <w:tcPr>
            <w:tcW w:w="2936" w:type="dxa"/>
          </w:tcPr>
          <w:p w:rsidR="00883303" w:rsidRPr="006E0D64" w:rsidRDefault="00883303" w:rsidP="00384EDF">
            <w:pPr>
              <w:spacing w:line="360" w:lineRule="auto"/>
              <w:jc w:val="both"/>
              <w:rPr>
                <w:rFonts w:ascii="Arial Narrow" w:hAnsi="Arial Narrow"/>
                <w:b/>
                <w:i/>
                <w:color w:val="000000" w:themeColor="text1"/>
              </w:rPr>
            </w:pPr>
            <w:r w:rsidRPr="006E0D64">
              <w:rPr>
                <w:rFonts w:ascii="Arial Narrow" w:hAnsi="Arial Narrow"/>
                <w:b/>
                <w:i/>
                <w:color w:val="000000" w:themeColor="text1"/>
              </w:rPr>
              <w:t>CAUSAS</w:t>
            </w:r>
          </w:p>
        </w:tc>
        <w:tc>
          <w:tcPr>
            <w:tcW w:w="5743" w:type="dxa"/>
          </w:tcPr>
          <w:p w:rsidR="00883303" w:rsidRPr="006E0D64" w:rsidRDefault="00D423F1" w:rsidP="00384EDF">
            <w:pPr>
              <w:pStyle w:val="Prrafodelista"/>
              <w:numPr>
                <w:ilvl w:val="0"/>
                <w:numId w:val="30"/>
              </w:numPr>
              <w:spacing w:line="360" w:lineRule="auto"/>
              <w:jc w:val="both"/>
              <w:rPr>
                <w:rFonts w:ascii="Arial Narrow" w:hAnsi="Arial Narrow"/>
                <w:i/>
                <w:color w:val="000000" w:themeColor="text1"/>
              </w:rPr>
            </w:pPr>
            <w:r w:rsidRPr="006E0D64">
              <w:rPr>
                <w:rFonts w:ascii="Arial Narrow" w:hAnsi="Arial Narrow"/>
                <w:i/>
                <w:color w:val="000000" w:themeColor="text1"/>
              </w:rPr>
              <w:t>Malos hábitos: alimentación, sedentarismo y tabaquismo</w:t>
            </w:r>
          </w:p>
          <w:p w:rsidR="00D423F1" w:rsidRPr="006E0D64" w:rsidRDefault="00D423F1" w:rsidP="00384EDF">
            <w:pPr>
              <w:spacing w:line="360" w:lineRule="auto"/>
              <w:jc w:val="both"/>
              <w:rPr>
                <w:rFonts w:ascii="Arial Narrow" w:hAnsi="Arial Narrow"/>
                <w:i/>
                <w:color w:val="000000" w:themeColor="text1"/>
              </w:rPr>
            </w:pPr>
          </w:p>
        </w:tc>
      </w:tr>
    </w:tbl>
    <w:tbl>
      <w:tblPr>
        <w:tblpPr w:leftFromText="141" w:rightFromText="141" w:vertAnchor="page" w:horzAnchor="margin" w:tblpY="355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8"/>
        <w:gridCol w:w="876"/>
        <w:gridCol w:w="1366"/>
        <w:gridCol w:w="502"/>
        <w:gridCol w:w="502"/>
        <w:gridCol w:w="502"/>
        <w:gridCol w:w="502"/>
        <w:gridCol w:w="502"/>
        <w:gridCol w:w="1204"/>
        <w:gridCol w:w="1330"/>
        <w:gridCol w:w="952"/>
        <w:gridCol w:w="1220"/>
      </w:tblGrid>
      <w:tr w:rsidR="00AD5B12" w:rsidRPr="00AD5B12" w:rsidTr="000259A6">
        <w:trPr>
          <w:trHeight w:val="1122"/>
        </w:trPr>
        <w:tc>
          <w:tcPr>
            <w:tcW w:w="998"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Problema</w:t>
            </w: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priorizado</w:t>
            </w:r>
          </w:p>
        </w:tc>
        <w:tc>
          <w:tcPr>
            <w:tcW w:w="876"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Objetivos</w:t>
            </w:r>
          </w:p>
        </w:tc>
        <w:tc>
          <w:tcPr>
            <w:tcW w:w="1366"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Indicadores</w:t>
            </w:r>
          </w:p>
        </w:tc>
        <w:tc>
          <w:tcPr>
            <w:tcW w:w="2510" w:type="dxa"/>
            <w:gridSpan w:val="5"/>
          </w:tcPr>
          <w:p w:rsidR="000259A6" w:rsidRPr="00AD5B12" w:rsidRDefault="000259A6" w:rsidP="00384EDF">
            <w:pPr>
              <w:spacing w:line="360" w:lineRule="auto"/>
              <w:jc w:val="center"/>
              <w:rPr>
                <w:b/>
                <w:color w:val="000000" w:themeColor="text1"/>
                <w:sz w:val="16"/>
                <w:szCs w:val="16"/>
              </w:rPr>
            </w:pPr>
            <w:r w:rsidRPr="00AD5B12">
              <w:rPr>
                <w:b/>
                <w:noProof/>
                <w:color w:val="000000" w:themeColor="text1"/>
                <w:sz w:val="16"/>
                <w:szCs w:val="16"/>
                <w:lang w:eastAsia="es-ES"/>
              </w:rPr>
              <mc:AlternateContent>
                <mc:Choice Requires="wps">
                  <w:drawing>
                    <wp:anchor distT="0" distB="0" distL="114300" distR="114300" simplePos="0" relativeHeight="251665408" behindDoc="0" locked="0" layoutInCell="1" allowOverlap="1" wp14:anchorId="729106C7" wp14:editId="40BDFD93">
                      <wp:simplePos x="0" y="0"/>
                      <wp:positionH relativeFrom="column">
                        <wp:posOffset>574095</wp:posOffset>
                      </wp:positionH>
                      <wp:positionV relativeFrom="paragraph">
                        <wp:posOffset>-2705</wp:posOffset>
                      </wp:positionV>
                      <wp:extent cx="0" cy="1208598"/>
                      <wp:effectExtent l="0" t="0" r="19050" b="10795"/>
                      <wp:wrapNone/>
                      <wp:docPr id="15" name="15 Conector recto"/>
                      <wp:cNvGraphicFramePr/>
                      <a:graphic xmlns:a="http://schemas.openxmlformats.org/drawingml/2006/main">
                        <a:graphicData uri="http://schemas.microsoft.com/office/word/2010/wordprocessingShape">
                          <wps:wsp>
                            <wps:cNvCnPr/>
                            <wps:spPr>
                              <a:xfrm flipV="1">
                                <a:off x="0" y="0"/>
                                <a:ext cx="0" cy="120859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15 Conector recto" o:spid="_x0000_s1026" style="position:absolute;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5.2pt,-.2pt" to="45.2pt,9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" strokecolor="#5b9bd5 [3204]" strokeweight=".5pt">
                      <v:stroke joinstyle="miter"/>
                    </v:line>
                  </w:pict>
                </mc:Fallback>
              </mc:AlternateContent>
            </w:r>
          </w:p>
          <w:p w:rsidR="000259A6" w:rsidRPr="00AD5B12" w:rsidRDefault="000259A6" w:rsidP="00384EDF">
            <w:pPr>
              <w:tabs>
                <w:tab w:val="left" w:pos="413"/>
                <w:tab w:val="center" w:pos="1152"/>
              </w:tabs>
              <w:spacing w:line="360" w:lineRule="auto"/>
              <w:rPr>
                <w:b/>
                <w:color w:val="000000" w:themeColor="text1"/>
                <w:sz w:val="16"/>
                <w:szCs w:val="16"/>
              </w:rPr>
            </w:pPr>
            <w:r w:rsidRPr="00AD5B12">
              <w:rPr>
                <w:b/>
                <w:color w:val="000000" w:themeColor="text1"/>
                <w:sz w:val="16"/>
                <w:szCs w:val="16"/>
              </w:rPr>
              <w:t>Línea de Base</w:t>
            </w:r>
            <w:r w:rsidRPr="00AD5B12">
              <w:rPr>
                <w:b/>
                <w:color w:val="000000" w:themeColor="text1"/>
                <w:sz w:val="16"/>
                <w:szCs w:val="16"/>
              </w:rPr>
              <w:tab/>
              <w:t xml:space="preserve">                 Meta</w:t>
            </w:r>
          </w:p>
        </w:tc>
        <w:tc>
          <w:tcPr>
            <w:tcW w:w="1204"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Estrategias</w:t>
            </w:r>
          </w:p>
        </w:tc>
        <w:tc>
          <w:tcPr>
            <w:tcW w:w="1330"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Actividades</w:t>
            </w:r>
          </w:p>
        </w:tc>
        <w:tc>
          <w:tcPr>
            <w:tcW w:w="952"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RRHH</w:t>
            </w:r>
          </w:p>
        </w:tc>
        <w:tc>
          <w:tcPr>
            <w:tcW w:w="1220" w:type="dxa"/>
            <w:vMerge w:val="restart"/>
          </w:tcPr>
          <w:p w:rsidR="000259A6" w:rsidRPr="00AD5B12" w:rsidRDefault="000259A6" w:rsidP="00384EDF">
            <w:pPr>
              <w:spacing w:line="360" w:lineRule="auto"/>
              <w:jc w:val="center"/>
              <w:rPr>
                <w:b/>
                <w:color w:val="000000" w:themeColor="text1"/>
                <w:sz w:val="16"/>
                <w:szCs w:val="16"/>
              </w:rPr>
            </w:pPr>
          </w:p>
          <w:p w:rsidR="000259A6" w:rsidRPr="00AD5B12" w:rsidRDefault="000259A6" w:rsidP="00384EDF">
            <w:pPr>
              <w:spacing w:line="360" w:lineRule="auto"/>
              <w:jc w:val="center"/>
              <w:rPr>
                <w:b/>
                <w:color w:val="000000" w:themeColor="text1"/>
                <w:sz w:val="16"/>
                <w:szCs w:val="16"/>
              </w:rPr>
            </w:pPr>
            <w:r w:rsidRPr="00AD5B12">
              <w:rPr>
                <w:b/>
                <w:color w:val="000000" w:themeColor="text1"/>
                <w:sz w:val="16"/>
                <w:szCs w:val="16"/>
              </w:rPr>
              <w:t>Elemento Medible o fuente de verificación</w:t>
            </w:r>
          </w:p>
        </w:tc>
      </w:tr>
      <w:tr w:rsidR="00AD5B12" w:rsidRPr="00AD5B12" w:rsidTr="000259A6">
        <w:trPr>
          <w:trHeight w:val="401"/>
        </w:trPr>
        <w:tc>
          <w:tcPr>
            <w:tcW w:w="998" w:type="dxa"/>
            <w:vMerge/>
          </w:tcPr>
          <w:p w:rsidR="000259A6" w:rsidRPr="00AD5B12" w:rsidRDefault="000259A6" w:rsidP="00384EDF">
            <w:pPr>
              <w:spacing w:line="360" w:lineRule="auto"/>
              <w:jc w:val="center"/>
              <w:rPr>
                <w:color w:val="000000" w:themeColor="text1"/>
                <w:sz w:val="16"/>
                <w:szCs w:val="16"/>
              </w:rPr>
            </w:pPr>
          </w:p>
        </w:tc>
        <w:tc>
          <w:tcPr>
            <w:tcW w:w="876" w:type="dxa"/>
            <w:vMerge/>
          </w:tcPr>
          <w:p w:rsidR="000259A6" w:rsidRPr="00AD5B12" w:rsidRDefault="000259A6" w:rsidP="00384EDF">
            <w:pPr>
              <w:spacing w:line="360" w:lineRule="auto"/>
              <w:jc w:val="center"/>
              <w:rPr>
                <w:color w:val="000000" w:themeColor="text1"/>
                <w:sz w:val="16"/>
                <w:szCs w:val="16"/>
              </w:rPr>
            </w:pPr>
          </w:p>
        </w:tc>
        <w:tc>
          <w:tcPr>
            <w:tcW w:w="1366" w:type="dxa"/>
            <w:vMerge/>
          </w:tcPr>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b/>
                <w:color w:val="000000" w:themeColor="text1"/>
                <w:sz w:val="14"/>
                <w:szCs w:val="14"/>
              </w:rPr>
            </w:pPr>
            <w:r w:rsidRPr="00AD5B12">
              <w:rPr>
                <w:b/>
                <w:color w:val="000000" w:themeColor="text1"/>
                <w:sz w:val="14"/>
                <w:szCs w:val="14"/>
              </w:rPr>
              <w:t>2014</w:t>
            </w:r>
          </w:p>
        </w:tc>
        <w:tc>
          <w:tcPr>
            <w:tcW w:w="502" w:type="dxa"/>
          </w:tcPr>
          <w:p w:rsidR="000259A6" w:rsidRPr="00AD5B12" w:rsidRDefault="000259A6" w:rsidP="00384EDF">
            <w:pPr>
              <w:spacing w:line="360" w:lineRule="auto"/>
              <w:jc w:val="center"/>
              <w:rPr>
                <w:b/>
                <w:color w:val="000000" w:themeColor="text1"/>
                <w:sz w:val="14"/>
                <w:szCs w:val="14"/>
              </w:rPr>
            </w:pPr>
            <w:r w:rsidRPr="00AD5B12">
              <w:rPr>
                <w:b/>
                <w:color w:val="000000" w:themeColor="text1"/>
                <w:sz w:val="14"/>
                <w:szCs w:val="14"/>
              </w:rPr>
              <w:t>2015</w:t>
            </w:r>
          </w:p>
        </w:tc>
        <w:tc>
          <w:tcPr>
            <w:tcW w:w="502" w:type="dxa"/>
          </w:tcPr>
          <w:p w:rsidR="000259A6" w:rsidRPr="00AD5B12" w:rsidRDefault="000259A6" w:rsidP="00384EDF">
            <w:pPr>
              <w:spacing w:line="360" w:lineRule="auto"/>
              <w:jc w:val="center"/>
              <w:rPr>
                <w:b/>
                <w:color w:val="000000" w:themeColor="text1"/>
                <w:sz w:val="14"/>
                <w:szCs w:val="14"/>
              </w:rPr>
            </w:pPr>
            <w:r w:rsidRPr="00AD5B12">
              <w:rPr>
                <w:b/>
                <w:color w:val="000000" w:themeColor="text1"/>
                <w:sz w:val="14"/>
                <w:szCs w:val="14"/>
              </w:rPr>
              <w:t>2016</w:t>
            </w:r>
          </w:p>
        </w:tc>
        <w:tc>
          <w:tcPr>
            <w:tcW w:w="502" w:type="dxa"/>
          </w:tcPr>
          <w:p w:rsidR="000259A6" w:rsidRPr="00AD5B12" w:rsidRDefault="000259A6" w:rsidP="00384EDF">
            <w:pPr>
              <w:spacing w:line="360" w:lineRule="auto"/>
              <w:jc w:val="center"/>
              <w:rPr>
                <w:b/>
                <w:color w:val="000000" w:themeColor="text1"/>
                <w:sz w:val="14"/>
                <w:szCs w:val="14"/>
              </w:rPr>
            </w:pPr>
            <w:r w:rsidRPr="00AD5B12">
              <w:rPr>
                <w:b/>
                <w:color w:val="000000" w:themeColor="text1"/>
                <w:sz w:val="14"/>
                <w:szCs w:val="14"/>
              </w:rPr>
              <w:t>2017</w:t>
            </w:r>
          </w:p>
        </w:tc>
        <w:tc>
          <w:tcPr>
            <w:tcW w:w="502" w:type="dxa"/>
          </w:tcPr>
          <w:p w:rsidR="000259A6" w:rsidRPr="00AD5B12" w:rsidRDefault="000259A6" w:rsidP="00384EDF">
            <w:pPr>
              <w:spacing w:line="360" w:lineRule="auto"/>
              <w:jc w:val="center"/>
              <w:rPr>
                <w:b/>
                <w:color w:val="000000" w:themeColor="text1"/>
                <w:sz w:val="14"/>
                <w:szCs w:val="14"/>
              </w:rPr>
            </w:pPr>
            <w:r w:rsidRPr="00AD5B12">
              <w:rPr>
                <w:b/>
                <w:color w:val="000000" w:themeColor="text1"/>
                <w:sz w:val="14"/>
                <w:szCs w:val="14"/>
              </w:rPr>
              <w:t>2018</w:t>
            </w:r>
          </w:p>
        </w:tc>
        <w:tc>
          <w:tcPr>
            <w:tcW w:w="1204" w:type="dxa"/>
            <w:vMerge/>
          </w:tcPr>
          <w:p w:rsidR="000259A6" w:rsidRPr="00AD5B12" w:rsidRDefault="000259A6" w:rsidP="00384EDF">
            <w:pPr>
              <w:spacing w:line="360" w:lineRule="auto"/>
              <w:jc w:val="center"/>
              <w:rPr>
                <w:color w:val="000000" w:themeColor="text1"/>
                <w:sz w:val="16"/>
                <w:szCs w:val="16"/>
              </w:rPr>
            </w:pPr>
          </w:p>
        </w:tc>
        <w:tc>
          <w:tcPr>
            <w:tcW w:w="1330" w:type="dxa"/>
            <w:vMerge/>
          </w:tcPr>
          <w:p w:rsidR="000259A6" w:rsidRPr="00AD5B12" w:rsidRDefault="000259A6" w:rsidP="00384EDF">
            <w:pPr>
              <w:spacing w:line="360" w:lineRule="auto"/>
              <w:jc w:val="center"/>
              <w:rPr>
                <w:color w:val="000000" w:themeColor="text1"/>
                <w:sz w:val="16"/>
                <w:szCs w:val="16"/>
              </w:rPr>
            </w:pPr>
          </w:p>
        </w:tc>
        <w:tc>
          <w:tcPr>
            <w:tcW w:w="952" w:type="dxa"/>
            <w:vMerge/>
          </w:tcPr>
          <w:p w:rsidR="000259A6" w:rsidRPr="00AD5B12" w:rsidRDefault="000259A6" w:rsidP="00384EDF">
            <w:pPr>
              <w:spacing w:line="360" w:lineRule="auto"/>
              <w:jc w:val="center"/>
              <w:rPr>
                <w:color w:val="000000" w:themeColor="text1"/>
                <w:sz w:val="16"/>
                <w:szCs w:val="16"/>
              </w:rPr>
            </w:pPr>
          </w:p>
        </w:tc>
        <w:tc>
          <w:tcPr>
            <w:tcW w:w="1220" w:type="dxa"/>
            <w:vMerge/>
          </w:tcPr>
          <w:p w:rsidR="000259A6" w:rsidRPr="00AD5B12" w:rsidRDefault="000259A6" w:rsidP="00384EDF">
            <w:pPr>
              <w:spacing w:line="360" w:lineRule="auto"/>
              <w:jc w:val="center"/>
              <w:rPr>
                <w:color w:val="000000" w:themeColor="text1"/>
                <w:sz w:val="16"/>
                <w:szCs w:val="16"/>
              </w:rPr>
            </w:pPr>
          </w:p>
        </w:tc>
      </w:tr>
      <w:tr w:rsidR="00AD5B12" w:rsidRPr="00AD5B12" w:rsidTr="000259A6">
        <w:trPr>
          <w:trHeight w:val="2868"/>
        </w:trPr>
        <w:tc>
          <w:tcPr>
            <w:tcW w:w="998" w:type="dxa"/>
          </w:tcPr>
          <w:p w:rsidR="000259A6" w:rsidRPr="00AD5B12" w:rsidRDefault="000259A6" w:rsidP="00384EDF">
            <w:pPr>
              <w:spacing w:line="360" w:lineRule="auto"/>
              <w:jc w:val="center"/>
              <w:rPr>
                <w:bCs/>
                <w:color w:val="000000" w:themeColor="text1"/>
                <w:sz w:val="16"/>
                <w:szCs w:val="16"/>
              </w:rPr>
            </w:pPr>
          </w:p>
          <w:p w:rsidR="000259A6" w:rsidRPr="00AD5B12" w:rsidRDefault="000259A6" w:rsidP="00384EDF">
            <w:pPr>
              <w:spacing w:line="360" w:lineRule="auto"/>
              <w:jc w:val="center"/>
              <w:rPr>
                <w:bCs/>
                <w:color w:val="000000" w:themeColor="text1"/>
                <w:sz w:val="16"/>
                <w:szCs w:val="16"/>
              </w:rPr>
            </w:pPr>
            <w:r w:rsidRPr="00AD5B12">
              <w:rPr>
                <w:bCs/>
                <w:color w:val="000000" w:themeColor="text1"/>
                <w:sz w:val="16"/>
                <w:szCs w:val="16"/>
              </w:rPr>
              <w:t>Malnutrición por exceso y sedentarismo en</w:t>
            </w:r>
          </w:p>
          <w:p w:rsidR="000259A6" w:rsidRPr="00AD5B12" w:rsidRDefault="000259A6" w:rsidP="00384EDF">
            <w:pPr>
              <w:spacing w:line="360" w:lineRule="auto"/>
              <w:jc w:val="center"/>
              <w:rPr>
                <w:bCs/>
                <w:color w:val="000000" w:themeColor="text1"/>
                <w:sz w:val="16"/>
                <w:szCs w:val="16"/>
              </w:rPr>
            </w:pPr>
            <w:r w:rsidRPr="00AD5B12">
              <w:rPr>
                <w:bCs/>
                <w:color w:val="000000" w:themeColor="text1"/>
                <w:sz w:val="16"/>
                <w:szCs w:val="16"/>
              </w:rPr>
              <w:t>población de &lt; 6 años de la</w:t>
            </w:r>
          </w:p>
          <w:p w:rsidR="000259A6" w:rsidRPr="00AD5B12" w:rsidRDefault="000259A6" w:rsidP="00384EDF">
            <w:pPr>
              <w:spacing w:line="360" w:lineRule="auto"/>
              <w:jc w:val="center"/>
              <w:rPr>
                <w:color w:val="000000" w:themeColor="text1"/>
                <w:sz w:val="16"/>
                <w:szCs w:val="16"/>
              </w:rPr>
            </w:pPr>
            <w:r w:rsidRPr="00AD5B12">
              <w:rPr>
                <w:bCs/>
                <w:color w:val="000000" w:themeColor="text1"/>
                <w:sz w:val="16"/>
                <w:szCs w:val="16"/>
              </w:rPr>
              <w:t>Comuna  de Talca.</w:t>
            </w:r>
          </w:p>
        </w:tc>
        <w:tc>
          <w:tcPr>
            <w:tcW w:w="876"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Disminuir la prevalencia de obesidad en menores de 6 años en la comuna de Talca</w:t>
            </w:r>
          </w:p>
        </w:tc>
        <w:tc>
          <w:tcPr>
            <w:tcW w:w="1366"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 de establecimientos que realizan clínica   de lactancia materna. /Nº total de establecimientos de salud.</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 de madres que reciben educación en clínica de lactancia materna/Total de niños bajo control hasta 6 meses.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 de niños con lactancia materna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Exclusiva a los 6 meses  de edad / Total de niños bajo control de 6 meses.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Nº de consultas de niños a los 5 m. /Total niños bajo control 5 meses.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Nº de consultas de niños de 3 años 6 m/Total niños bajo control de 3 años 6 meses.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Nº de actas de reunión y lista de asistencia a reuniones de mesa comunal/Reuniones programadas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 de visitas domiciliarias realizadas a las familias de los niños intervenidos con mayor problemática en obesidad/ Nº total de niños intervenidos.</w:t>
            </w:r>
          </w:p>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9.3</w:t>
            </w:r>
          </w:p>
        </w:tc>
        <w:tc>
          <w:tcPr>
            <w:tcW w:w="50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9.0</w:t>
            </w:r>
          </w:p>
        </w:tc>
        <w:tc>
          <w:tcPr>
            <w:tcW w:w="50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8.9</w:t>
            </w:r>
          </w:p>
        </w:tc>
        <w:tc>
          <w:tcPr>
            <w:tcW w:w="50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8.8</w:t>
            </w:r>
          </w:p>
        </w:tc>
        <w:tc>
          <w:tcPr>
            <w:tcW w:w="50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8.7</w:t>
            </w:r>
          </w:p>
        </w:tc>
        <w:tc>
          <w:tcPr>
            <w:tcW w:w="1204"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Instauración de  Clínica  Lactancia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Fomento de lactancia materna exclusiva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Aumento la cobertura de la consulta nutrición a los 5m y 3 a 6m.</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 xml:space="preserve">Conformación  mesa de trabajo intersectorial  de malnutrición por exceso a </w:t>
            </w:r>
            <w:r w:rsidRPr="00AD5B12">
              <w:rPr>
                <w:color w:val="000000" w:themeColor="text1"/>
                <w:sz w:val="16"/>
                <w:szCs w:val="16"/>
              </w:rPr>
              <w:lastRenderedPageBreak/>
              <w:t>nivel comunal y en los centros de salud</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 xml:space="preserve">Visita Domiciliaria a </w:t>
            </w:r>
            <w:r w:rsidRPr="00AD5B12">
              <w:rPr>
                <w:color w:val="000000" w:themeColor="text1"/>
                <w:sz w:val="16"/>
                <w:szCs w:val="16"/>
              </w:rPr>
              <w:lastRenderedPageBreak/>
              <w:t>los casos más complejos de los niños intervenidos por equipo multidisciplinario según necesidad en cada caso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 xml:space="preserve">Elaboración manual de plan de acción a nivel </w:t>
            </w:r>
            <w:r w:rsidRPr="00AD5B12">
              <w:rPr>
                <w:color w:val="000000" w:themeColor="text1"/>
                <w:sz w:val="16"/>
                <w:szCs w:val="16"/>
              </w:rPr>
              <w:lastRenderedPageBreak/>
              <w:t>comunal</w:t>
            </w:r>
          </w:p>
        </w:tc>
        <w:tc>
          <w:tcPr>
            <w:tcW w:w="1330" w:type="dxa"/>
          </w:tcPr>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Implemento Clínica Lactancia Materna</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Talleres de Fomento LME</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Técnicas De Amamantamiento</w:t>
            </w: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Elaboración y monitoreo mensual de planillas a nivel comunal</w:t>
            </w: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Evaluación Nutricional al 100% de los niños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Consulta nutricional al 5 mes y a los 3 años 6m.</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Instauración comité de malnutrición por exceso comunal</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lastRenderedPageBreak/>
              <w:t>Instauración comité de malnutrición por exceso en cada centro de salud</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Incorporación de JUNJI e INTEGRA de manera activa en la implementación del plan estratégico</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Asesoría y monitoreo del funcionamiento eficaz y eficiente del plan estratégico</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 xml:space="preserve">Realización de reuniones trimestrales del comité de malnutrición por </w:t>
            </w:r>
            <w:r w:rsidRPr="00AD5B12">
              <w:rPr>
                <w:color w:val="000000" w:themeColor="text1"/>
                <w:sz w:val="16"/>
                <w:szCs w:val="16"/>
              </w:rPr>
              <w:lastRenderedPageBreak/>
              <w:t>exceso comunal</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Realización de visitas a centros por encargados comunales del comité del plan estratégico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Visitas domiciliaria programadas por centro enfocadas al plan estratégico</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lastRenderedPageBreak/>
              <w:t>Redacción y confección de material unificado a utilizar en el desarrollo del plan</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tc>
        <w:tc>
          <w:tcPr>
            <w:tcW w:w="95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Matrona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Matrona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Matrona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Equipo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Médico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w:t>
            </w:r>
            <w:r w:rsidRPr="00AD5B12">
              <w:rPr>
                <w:color w:val="000000" w:themeColor="text1"/>
                <w:sz w:val="16"/>
                <w:szCs w:val="16"/>
              </w:rPr>
              <w:lastRenderedPageBreak/>
              <w:t>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Kinesiólogo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Psicólogo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Dentista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Parvularia y equipo de salud</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Equipo comunal</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Equipo de salud</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Médico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Kinesiólogo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Psicólogo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Educadores de párvulos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Médico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Enfermera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Kinesiólog</w:t>
            </w:r>
            <w:r w:rsidRPr="00AD5B12">
              <w:rPr>
                <w:color w:val="000000" w:themeColor="text1"/>
                <w:sz w:val="16"/>
                <w:szCs w:val="16"/>
              </w:rPr>
              <w:lastRenderedPageBreak/>
              <w:t>o</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Psicólogo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tc>
        <w:tc>
          <w:tcPr>
            <w:tcW w:w="1220" w:type="dxa"/>
          </w:tcPr>
          <w:p w:rsidR="000259A6" w:rsidRPr="00AD5B12" w:rsidRDefault="000259A6" w:rsidP="00384EDF">
            <w:pPr>
              <w:spacing w:line="360" w:lineRule="auto"/>
              <w:jc w:val="center"/>
              <w:rPr>
                <w:color w:val="000000" w:themeColor="text1"/>
                <w:sz w:val="16"/>
                <w:szCs w:val="16"/>
                <w:lang w:val="pt-BR"/>
              </w:rPr>
            </w:pPr>
            <w:r w:rsidRPr="00AD5B12">
              <w:rPr>
                <w:color w:val="000000" w:themeColor="text1"/>
                <w:sz w:val="16"/>
                <w:szCs w:val="16"/>
                <w:lang w:val="pt-BR"/>
              </w:rPr>
              <w:lastRenderedPageBreak/>
              <w:t>REM P2</w:t>
            </w: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pt-BR"/>
              </w:rPr>
            </w:pPr>
            <w:r w:rsidRPr="00AD5B12">
              <w:rPr>
                <w:color w:val="000000" w:themeColor="text1"/>
                <w:sz w:val="16"/>
                <w:szCs w:val="16"/>
                <w:lang w:val="pt-BR"/>
              </w:rPr>
              <w:t>Planilla Excel.</w:t>
            </w: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pt-BR"/>
              </w:rPr>
            </w:pPr>
            <w:r w:rsidRPr="00AD5B12">
              <w:rPr>
                <w:color w:val="000000" w:themeColor="text1"/>
                <w:sz w:val="16"/>
                <w:szCs w:val="16"/>
                <w:lang w:val="pt-BR"/>
              </w:rPr>
              <w:t>REM P2</w:t>
            </w: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pt-BR"/>
              </w:rPr>
            </w:pPr>
            <w:r w:rsidRPr="00AD5B12">
              <w:rPr>
                <w:color w:val="000000" w:themeColor="text1"/>
                <w:sz w:val="16"/>
                <w:szCs w:val="16"/>
                <w:lang w:val="pt-BR"/>
              </w:rPr>
              <w:t>REM P2</w:t>
            </w: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Planilla Excel</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REM A03</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Planilla Excel</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lang w:val="pt-BR"/>
              </w:rPr>
            </w:pPr>
            <w:r w:rsidRPr="00AD5B12">
              <w:rPr>
                <w:color w:val="000000" w:themeColor="text1"/>
                <w:sz w:val="16"/>
                <w:szCs w:val="16"/>
                <w:lang w:val="pt-BR"/>
              </w:rPr>
              <w:t>REM A03</w:t>
            </w:r>
          </w:p>
          <w:p w:rsidR="000259A6" w:rsidRPr="00AD5B12" w:rsidRDefault="000259A6" w:rsidP="00384EDF">
            <w:pPr>
              <w:spacing w:line="360" w:lineRule="auto"/>
              <w:jc w:val="center"/>
              <w:rPr>
                <w:color w:val="000000" w:themeColor="text1"/>
                <w:sz w:val="16"/>
                <w:szCs w:val="16"/>
                <w:lang w:val="pt-BR"/>
              </w:rPr>
            </w:pPr>
          </w:p>
          <w:p w:rsidR="000259A6" w:rsidRPr="00AD5B12" w:rsidRDefault="000259A6" w:rsidP="00384EDF">
            <w:pPr>
              <w:spacing w:line="360" w:lineRule="auto"/>
              <w:jc w:val="center"/>
              <w:rPr>
                <w:color w:val="000000" w:themeColor="text1"/>
                <w:sz w:val="16"/>
                <w:szCs w:val="16"/>
                <w:lang w:val="es-CL"/>
              </w:rPr>
            </w:pPr>
          </w:p>
          <w:p w:rsidR="000259A6" w:rsidRPr="00AD5B12" w:rsidRDefault="000259A6" w:rsidP="00384EDF">
            <w:pPr>
              <w:spacing w:line="360" w:lineRule="auto"/>
              <w:jc w:val="center"/>
              <w:rPr>
                <w:color w:val="000000" w:themeColor="text1"/>
                <w:sz w:val="16"/>
                <w:szCs w:val="16"/>
                <w:lang w:val="es-CL"/>
              </w:rPr>
            </w:pPr>
          </w:p>
          <w:p w:rsidR="000259A6" w:rsidRPr="00AD5B12" w:rsidRDefault="000259A6" w:rsidP="00384EDF">
            <w:pPr>
              <w:spacing w:line="360" w:lineRule="auto"/>
              <w:jc w:val="center"/>
              <w:rPr>
                <w:color w:val="000000" w:themeColor="text1"/>
                <w:sz w:val="16"/>
                <w:szCs w:val="16"/>
                <w:lang w:val="es-CL"/>
              </w:rPr>
            </w:pPr>
          </w:p>
        </w:tc>
      </w:tr>
      <w:tr w:rsidR="00AD5B12" w:rsidRPr="00AD5B12" w:rsidTr="000259A6">
        <w:trPr>
          <w:trHeight w:val="2868"/>
        </w:trPr>
        <w:tc>
          <w:tcPr>
            <w:tcW w:w="998" w:type="dxa"/>
          </w:tcPr>
          <w:p w:rsidR="000259A6" w:rsidRPr="00AD5B12" w:rsidRDefault="000259A6" w:rsidP="00384EDF">
            <w:pPr>
              <w:spacing w:line="360" w:lineRule="auto"/>
              <w:jc w:val="center"/>
              <w:rPr>
                <w:bCs/>
                <w:color w:val="000000" w:themeColor="text1"/>
                <w:sz w:val="16"/>
                <w:szCs w:val="16"/>
              </w:rPr>
            </w:pPr>
          </w:p>
        </w:tc>
        <w:tc>
          <w:tcPr>
            <w:tcW w:w="876" w:type="dxa"/>
          </w:tcPr>
          <w:p w:rsidR="000259A6" w:rsidRPr="00AD5B12" w:rsidRDefault="000259A6" w:rsidP="00384EDF">
            <w:pPr>
              <w:spacing w:line="360" w:lineRule="auto"/>
              <w:jc w:val="center"/>
              <w:rPr>
                <w:rFonts w:ascii="Calibri" w:hAnsi="Calibri"/>
                <w:color w:val="000000" w:themeColor="text1"/>
                <w:sz w:val="16"/>
                <w:szCs w:val="16"/>
              </w:rPr>
            </w:pPr>
          </w:p>
        </w:tc>
        <w:tc>
          <w:tcPr>
            <w:tcW w:w="1366" w:type="dxa"/>
          </w:tcPr>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 de establecimientos</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Que ejecutan el Programa Vida Sana con el componente preescolar 2 a 5 años</w:t>
            </w:r>
          </w:p>
        </w:tc>
        <w:tc>
          <w:tcPr>
            <w:tcW w:w="502" w:type="dxa"/>
          </w:tcPr>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color w:val="000000" w:themeColor="text1"/>
                <w:sz w:val="16"/>
                <w:szCs w:val="16"/>
              </w:rPr>
            </w:pPr>
          </w:p>
        </w:tc>
        <w:tc>
          <w:tcPr>
            <w:tcW w:w="502" w:type="dxa"/>
          </w:tcPr>
          <w:p w:rsidR="000259A6" w:rsidRPr="00AD5B12" w:rsidRDefault="000259A6" w:rsidP="00384EDF">
            <w:pPr>
              <w:spacing w:line="360" w:lineRule="auto"/>
              <w:jc w:val="center"/>
              <w:rPr>
                <w:color w:val="000000" w:themeColor="text1"/>
                <w:sz w:val="16"/>
                <w:szCs w:val="16"/>
              </w:rPr>
            </w:pPr>
          </w:p>
        </w:tc>
        <w:tc>
          <w:tcPr>
            <w:tcW w:w="1204" w:type="dxa"/>
          </w:tcPr>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Implementación Programa Vida Sana preescolar 2 a 5 años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Implementación Programa de actividad física impartida en los jardines infantiles por profesor de Ed. Física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Evaluación a inicio y término del programa por psicólogo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Evaluación con médico al inicio del programa a los preescolares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Realización batería de exámenes al inicio del Programa Vida Sana a los preescolares  que participen en él.</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Evaluación por nutricionista antes, durante y al final de la ejecución del programa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Realización talleres de estilos de vida saludables por nutricionista y por psicólogo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Realización test de marcha al inicio y al final  a preescolares de 2 a 5 años que pertenezcan al Programa Vida Sana.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tc>
        <w:tc>
          <w:tcPr>
            <w:tcW w:w="1330"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Realización de  circuitos de actividad física con tres puntos bases simultáneos con XBOX, actividad física y máquinas de ejercicios preescolares</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 xml:space="preserve">Consulta psicológica </w:t>
            </w:r>
            <w:r w:rsidRPr="00AD5B12">
              <w:rPr>
                <w:color w:val="000000" w:themeColor="text1"/>
                <w:sz w:val="16"/>
                <w:szCs w:val="16"/>
              </w:rPr>
              <w:lastRenderedPageBreak/>
              <w:t>al 100% de los niños al inicio y término del programa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Consulta médica al 100% de los niños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Realizar batería de exámenes de laboratorio en cada lugar de intervención</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Consulta Nutricional al 100% de los niños al inicio y al final del programa, y controles durante la ejecución del mismo</w:t>
            </w: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pStyle w:val="Prrafodelista"/>
              <w:spacing w:line="360" w:lineRule="auto"/>
              <w:jc w:val="center"/>
              <w:rPr>
                <w:color w:val="000000" w:themeColor="text1"/>
                <w:sz w:val="16"/>
                <w:szCs w:val="16"/>
              </w:rPr>
            </w:pPr>
          </w:p>
          <w:p w:rsidR="000259A6" w:rsidRPr="00AD5B12" w:rsidRDefault="000259A6" w:rsidP="00384EDF">
            <w:pPr>
              <w:numPr>
                <w:ilvl w:val="0"/>
                <w:numId w:val="47"/>
              </w:numPr>
              <w:spacing w:after="0" w:line="360" w:lineRule="auto"/>
              <w:jc w:val="center"/>
              <w:rPr>
                <w:color w:val="000000" w:themeColor="text1"/>
                <w:sz w:val="16"/>
                <w:szCs w:val="16"/>
              </w:rPr>
            </w:pPr>
            <w:r w:rsidRPr="00AD5B12">
              <w:rPr>
                <w:color w:val="000000" w:themeColor="text1"/>
                <w:sz w:val="16"/>
                <w:szCs w:val="16"/>
              </w:rPr>
              <w:t xml:space="preserve">Realizar talleres de estilos de vida saludables, </w:t>
            </w:r>
            <w:r w:rsidRPr="00AD5B12">
              <w:rPr>
                <w:color w:val="000000" w:themeColor="text1"/>
                <w:sz w:val="16"/>
                <w:szCs w:val="16"/>
              </w:rPr>
              <w:lastRenderedPageBreak/>
              <w:t>por psicólogo y nutricionista</w:t>
            </w: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p>
          <w:p w:rsidR="000259A6" w:rsidRPr="00AD5B12" w:rsidRDefault="000259A6" w:rsidP="00384EDF">
            <w:pPr>
              <w:spacing w:line="360" w:lineRule="auto"/>
              <w:ind w:left="360"/>
              <w:jc w:val="center"/>
              <w:rPr>
                <w:color w:val="000000" w:themeColor="text1"/>
                <w:sz w:val="16"/>
                <w:szCs w:val="16"/>
              </w:rPr>
            </w:pPr>
            <w:r w:rsidRPr="00AD5B12">
              <w:rPr>
                <w:color w:val="000000" w:themeColor="text1"/>
                <w:sz w:val="16"/>
                <w:szCs w:val="16"/>
              </w:rPr>
              <w:t>Realizar test de marcha al 100% de los niños incorporados en el Programa de Intervención Vida Sana</w:t>
            </w:r>
          </w:p>
        </w:tc>
        <w:tc>
          <w:tcPr>
            <w:tcW w:w="952" w:type="dxa"/>
          </w:tcPr>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Profesor de Educación Física, monitores de actividad física, educadoras de párvulos</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Psicólogo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lastRenderedPageBreak/>
              <w:t>Médico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Médico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Nutricionista</w:t>
            </w: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Psicólogo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r w:rsidRPr="00AD5B12">
              <w:rPr>
                <w:color w:val="000000" w:themeColor="text1"/>
                <w:sz w:val="16"/>
                <w:szCs w:val="16"/>
              </w:rPr>
              <w:t>Kinesiólogo</w:t>
            </w: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p w:rsidR="000259A6" w:rsidRPr="00AD5B12" w:rsidRDefault="000259A6" w:rsidP="00384EDF">
            <w:pPr>
              <w:spacing w:line="360" w:lineRule="auto"/>
              <w:jc w:val="center"/>
              <w:rPr>
                <w:color w:val="000000" w:themeColor="text1"/>
                <w:sz w:val="16"/>
                <w:szCs w:val="16"/>
              </w:rPr>
            </w:pPr>
          </w:p>
        </w:tc>
        <w:tc>
          <w:tcPr>
            <w:tcW w:w="1220" w:type="dxa"/>
          </w:tcPr>
          <w:p w:rsidR="000259A6" w:rsidRPr="00AD5B12" w:rsidRDefault="000259A6" w:rsidP="00384EDF">
            <w:pPr>
              <w:spacing w:line="360" w:lineRule="auto"/>
              <w:jc w:val="center"/>
              <w:rPr>
                <w:color w:val="000000" w:themeColor="text1"/>
                <w:sz w:val="16"/>
                <w:szCs w:val="16"/>
              </w:rPr>
            </w:pPr>
          </w:p>
        </w:tc>
      </w:tr>
    </w:tbl>
    <w:p w:rsidR="00122D9B" w:rsidRPr="00AD5B12" w:rsidRDefault="00122D9B" w:rsidP="00384EDF">
      <w:pPr>
        <w:keepNext/>
        <w:spacing w:after="0" w:line="360" w:lineRule="auto"/>
        <w:jc w:val="both"/>
        <w:outlineLvl w:val="1"/>
        <w:rPr>
          <w:rFonts w:ascii="Arial Narrow" w:eastAsia="Times New Roman" w:hAnsi="Arial Narrow" w:cs="Times New Roman"/>
          <w:b/>
          <w:bCs/>
          <w:iCs/>
          <w:color w:val="000000" w:themeColor="text1"/>
          <w:lang w:eastAsia="es-ES"/>
        </w:rPr>
      </w:pPr>
    </w:p>
    <w:p w:rsidR="00B1746E" w:rsidRPr="00AD5B12" w:rsidRDefault="00B1746E" w:rsidP="00384EDF">
      <w:pPr>
        <w:autoSpaceDE w:val="0"/>
        <w:autoSpaceDN w:val="0"/>
        <w:adjustRightInd w:val="0"/>
        <w:spacing w:line="360" w:lineRule="auto"/>
        <w:jc w:val="both"/>
        <w:rPr>
          <w:b/>
          <w:bCs/>
          <w:color w:val="000000" w:themeColor="text1"/>
          <w:sz w:val="28"/>
          <w:szCs w:val="28"/>
        </w:rPr>
      </w:pPr>
    </w:p>
    <w:p w:rsidR="00B1746E" w:rsidRPr="00AD5B12" w:rsidRDefault="00B1746E" w:rsidP="00384EDF">
      <w:pPr>
        <w:spacing w:line="360" w:lineRule="auto"/>
        <w:jc w:val="both"/>
        <w:rPr>
          <w:b/>
          <w:color w:val="000000" w:themeColor="text1"/>
        </w:rPr>
      </w:pPr>
    </w:p>
    <w:p w:rsidR="002C67D6" w:rsidRPr="00AD5B12" w:rsidRDefault="002C67D6" w:rsidP="00384EDF">
      <w:pPr>
        <w:spacing w:line="360" w:lineRule="auto"/>
        <w:jc w:val="both"/>
        <w:rPr>
          <w:b/>
          <w:color w:val="000000" w:themeColor="text1"/>
        </w:rPr>
      </w:pPr>
    </w:p>
    <w:p w:rsidR="002C67D6" w:rsidRPr="00AD5B12" w:rsidRDefault="002C67D6" w:rsidP="00384EDF">
      <w:pPr>
        <w:spacing w:line="360" w:lineRule="auto"/>
        <w:jc w:val="both"/>
        <w:rPr>
          <w:b/>
          <w:color w:val="000000" w:themeColor="text1"/>
        </w:rPr>
      </w:pPr>
    </w:p>
    <w:p w:rsidR="002C67D6" w:rsidRPr="00AD5B12" w:rsidRDefault="002C67D6" w:rsidP="00384EDF">
      <w:pPr>
        <w:spacing w:line="360" w:lineRule="auto"/>
        <w:jc w:val="both"/>
        <w:rPr>
          <w:b/>
          <w:color w:val="000000" w:themeColor="text1"/>
        </w:rPr>
      </w:pPr>
    </w:p>
    <w:p w:rsidR="002C67D6" w:rsidRDefault="002C67D6" w:rsidP="00384EDF">
      <w:pPr>
        <w:spacing w:line="360" w:lineRule="auto"/>
        <w:jc w:val="both"/>
        <w:rPr>
          <w:b/>
          <w:color w:val="000000" w:themeColor="text1"/>
        </w:rPr>
      </w:pPr>
    </w:p>
    <w:p w:rsidR="00CD1EDF" w:rsidRDefault="00CD1EDF" w:rsidP="00384EDF">
      <w:pPr>
        <w:spacing w:line="360" w:lineRule="auto"/>
        <w:jc w:val="both"/>
        <w:rPr>
          <w:b/>
          <w:color w:val="000000" w:themeColor="text1"/>
        </w:rPr>
      </w:pPr>
    </w:p>
    <w:p w:rsidR="00CD1EDF" w:rsidRDefault="00CD1EDF" w:rsidP="00384EDF">
      <w:pPr>
        <w:spacing w:line="360" w:lineRule="auto"/>
        <w:jc w:val="both"/>
        <w:rPr>
          <w:b/>
          <w:color w:val="000000" w:themeColor="text1"/>
        </w:rPr>
      </w:pPr>
    </w:p>
    <w:p w:rsidR="00CD1EDF" w:rsidRPr="00AD5B12" w:rsidRDefault="00CD1EDF" w:rsidP="00384EDF">
      <w:pPr>
        <w:spacing w:line="360" w:lineRule="auto"/>
        <w:jc w:val="both"/>
        <w:rPr>
          <w:b/>
          <w:color w:val="000000" w:themeColor="text1"/>
        </w:rPr>
      </w:pPr>
    </w:p>
    <w:p w:rsidR="002C67D6" w:rsidRPr="00AD5B12" w:rsidRDefault="002C67D6" w:rsidP="00384EDF">
      <w:pPr>
        <w:spacing w:line="360" w:lineRule="auto"/>
        <w:jc w:val="both"/>
        <w:rPr>
          <w:b/>
          <w:color w:val="000000" w:themeColor="text1"/>
        </w:rPr>
      </w:pPr>
    </w:p>
    <w:p w:rsidR="00B1746E" w:rsidRPr="00AD5B12" w:rsidRDefault="00B1746E" w:rsidP="00384EDF">
      <w:pPr>
        <w:spacing w:line="360" w:lineRule="auto"/>
        <w:jc w:val="both"/>
        <w:rPr>
          <w:b/>
          <w:color w:val="000000" w:themeColor="text1"/>
        </w:rPr>
      </w:pPr>
      <w:r w:rsidRPr="00AD5B12">
        <w:rPr>
          <w:b/>
          <w:color w:val="000000" w:themeColor="text1"/>
        </w:rPr>
        <w:lastRenderedPageBreak/>
        <w:t>PLAN ESTRATEGICO PSCV</w:t>
      </w:r>
    </w:p>
    <w:p w:rsidR="00B1746E" w:rsidRPr="00AD5B12" w:rsidRDefault="00B1746E" w:rsidP="00384EDF">
      <w:pPr>
        <w:widowControl w:val="0"/>
        <w:autoSpaceDE w:val="0"/>
        <w:autoSpaceDN w:val="0"/>
        <w:adjustRightInd w:val="0"/>
        <w:spacing w:line="360" w:lineRule="auto"/>
        <w:ind w:left="66" w:right="114"/>
        <w:jc w:val="both"/>
        <w:rPr>
          <w:color w:val="000000" w:themeColor="text1"/>
          <w:lang w:val="es-CL"/>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1"/>
        <w:gridCol w:w="1153"/>
        <w:gridCol w:w="557"/>
        <w:gridCol w:w="526"/>
        <w:gridCol w:w="480"/>
        <w:gridCol w:w="496"/>
        <w:gridCol w:w="457"/>
        <w:gridCol w:w="1169"/>
        <w:gridCol w:w="1132"/>
        <w:gridCol w:w="924"/>
        <w:gridCol w:w="924"/>
      </w:tblGrid>
      <w:tr w:rsidR="00AD5B12" w:rsidRPr="00AD5B12" w:rsidTr="00693451">
        <w:trPr>
          <w:trHeight w:val="1065"/>
          <w:jc w:val="center"/>
        </w:trPr>
        <w:tc>
          <w:tcPr>
            <w:tcW w:w="951" w:type="dxa"/>
            <w:shd w:val="clear" w:color="auto" w:fill="auto"/>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OBJETIVOS ESTRATÉGICOS</w:t>
            </w:r>
          </w:p>
        </w:tc>
        <w:tc>
          <w:tcPr>
            <w:tcW w:w="1153" w:type="dxa"/>
            <w:shd w:val="clear" w:color="auto" w:fill="auto"/>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OBJETIVO</w:t>
            </w:r>
          </w:p>
        </w:tc>
        <w:tc>
          <w:tcPr>
            <w:tcW w:w="2516" w:type="dxa"/>
            <w:gridSpan w:val="5"/>
            <w:shd w:val="clear" w:color="auto" w:fill="auto"/>
          </w:tcPr>
          <w:p w:rsidR="00693451" w:rsidRPr="00AD5B12" w:rsidRDefault="00693451" w:rsidP="00384EDF">
            <w:pPr>
              <w:spacing w:line="360" w:lineRule="auto"/>
              <w:rPr>
                <w:b/>
                <w:color w:val="000000" w:themeColor="text1"/>
                <w:sz w:val="14"/>
                <w:szCs w:val="14"/>
              </w:rPr>
            </w:pPr>
            <w:r w:rsidRPr="00AD5B12">
              <w:rPr>
                <w:b/>
                <w:noProof/>
                <w:color w:val="000000" w:themeColor="text1"/>
                <w:sz w:val="14"/>
                <w:szCs w:val="14"/>
                <w:lang w:eastAsia="es-ES"/>
              </w:rPr>
              <mc:AlternateContent>
                <mc:Choice Requires="wps">
                  <w:drawing>
                    <wp:anchor distT="0" distB="0" distL="114300" distR="114300" simplePos="0" relativeHeight="251680768" behindDoc="0" locked="0" layoutInCell="1" allowOverlap="1" wp14:anchorId="017A59F5" wp14:editId="4DD9B5AA">
                      <wp:simplePos x="0" y="0"/>
                      <wp:positionH relativeFrom="column">
                        <wp:posOffset>608330</wp:posOffset>
                      </wp:positionH>
                      <wp:positionV relativeFrom="paragraph">
                        <wp:posOffset>4445</wp:posOffset>
                      </wp:positionV>
                      <wp:extent cx="6350" cy="908050"/>
                      <wp:effectExtent l="0" t="0" r="31750" b="25400"/>
                      <wp:wrapNone/>
                      <wp:docPr id="16" name="16 Conector recto"/>
                      <wp:cNvGraphicFramePr/>
                      <a:graphic xmlns:a="http://schemas.openxmlformats.org/drawingml/2006/main">
                        <a:graphicData uri="http://schemas.microsoft.com/office/word/2010/wordprocessingShape">
                          <wps:wsp>
                            <wps:cNvCnPr/>
                            <wps:spPr>
                              <a:xfrm flipH="1" flipV="1">
                                <a:off x="0" y="0"/>
                                <a:ext cx="6350" cy="908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16 Conector recto" o:spid="_x0000_s1026" style="position:absolute;flip:x y;z-index:251680768;visibility:visible;mso-wrap-style:square;mso-wrap-distance-left:9pt;mso-wrap-distance-top:0;mso-wrap-distance-right:9pt;mso-wrap-distance-bottom:0;mso-position-horizontal:absolute;mso-position-horizontal-relative:text;mso-position-vertical:absolute;mso-position-vertical-relative:text" from="47.9pt,.35pt" to="48.4pt,7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" strokecolor="#5b9bd5 [3204]" strokeweight=".5pt">
                      <v:stroke joinstyle="miter"/>
                    </v:line>
                  </w:pict>
                </mc:Fallback>
              </mc:AlternateContent>
            </w:r>
            <w:r w:rsidRPr="00AD5B12">
              <w:rPr>
                <w:b/>
                <w:color w:val="000000" w:themeColor="text1"/>
                <w:sz w:val="14"/>
                <w:szCs w:val="14"/>
              </w:rPr>
              <w:t xml:space="preserve">           Línea                           metas </w:t>
            </w:r>
          </w:p>
          <w:p w:rsidR="00693451" w:rsidRPr="00AD5B12" w:rsidRDefault="00693451" w:rsidP="00384EDF">
            <w:pPr>
              <w:spacing w:line="360" w:lineRule="auto"/>
              <w:rPr>
                <w:b/>
                <w:color w:val="000000" w:themeColor="text1"/>
                <w:sz w:val="14"/>
                <w:szCs w:val="14"/>
              </w:rPr>
            </w:pPr>
            <w:r w:rsidRPr="00AD5B12">
              <w:rPr>
                <w:b/>
                <w:color w:val="000000" w:themeColor="text1"/>
                <w:sz w:val="14"/>
                <w:szCs w:val="14"/>
              </w:rPr>
              <w:t xml:space="preserve">         De base        </w:t>
            </w:r>
          </w:p>
        </w:tc>
        <w:tc>
          <w:tcPr>
            <w:tcW w:w="1169" w:type="dxa"/>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INDICADORES</w:t>
            </w:r>
          </w:p>
        </w:tc>
        <w:tc>
          <w:tcPr>
            <w:tcW w:w="1132" w:type="dxa"/>
            <w:shd w:val="clear" w:color="auto" w:fill="auto"/>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ACTIVIDADES</w:t>
            </w:r>
          </w:p>
        </w:tc>
        <w:tc>
          <w:tcPr>
            <w:tcW w:w="924" w:type="dxa"/>
            <w:shd w:val="clear" w:color="auto" w:fill="auto"/>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RRHH</w:t>
            </w:r>
          </w:p>
        </w:tc>
        <w:tc>
          <w:tcPr>
            <w:tcW w:w="924" w:type="dxa"/>
          </w:tcPr>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ELEMENTO MEDIBLE</w:t>
            </w:r>
          </w:p>
          <w:p w:rsidR="00693451" w:rsidRPr="00AD5B12" w:rsidRDefault="00693451" w:rsidP="00384EDF">
            <w:pPr>
              <w:spacing w:line="360" w:lineRule="auto"/>
              <w:jc w:val="both"/>
              <w:rPr>
                <w:b/>
                <w:color w:val="000000" w:themeColor="text1"/>
                <w:sz w:val="14"/>
                <w:szCs w:val="14"/>
              </w:rPr>
            </w:pPr>
            <w:r w:rsidRPr="00AD5B12">
              <w:rPr>
                <w:b/>
                <w:color w:val="000000" w:themeColor="text1"/>
                <w:sz w:val="14"/>
                <w:szCs w:val="14"/>
              </w:rPr>
              <w:t>O FUENTE DE VERIFICACIÓN</w:t>
            </w: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2"/>
                <w:szCs w:val="12"/>
              </w:rPr>
            </w:pPr>
          </w:p>
        </w:tc>
        <w:tc>
          <w:tcPr>
            <w:tcW w:w="1153" w:type="dxa"/>
            <w:shd w:val="clear" w:color="auto" w:fill="auto"/>
          </w:tcPr>
          <w:p w:rsidR="00693451" w:rsidRPr="00AD5B12" w:rsidRDefault="00693451" w:rsidP="00384EDF">
            <w:pPr>
              <w:spacing w:line="360" w:lineRule="auto"/>
              <w:jc w:val="both"/>
              <w:rPr>
                <w:color w:val="000000" w:themeColor="text1"/>
                <w:sz w:val="12"/>
                <w:szCs w:val="12"/>
              </w:rPr>
            </w:pPr>
          </w:p>
        </w:tc>
        <w:tc>
          <w:tcPr>
            <w:tcW w:w="557" w:type="dxa"/>
            <w:shd w:val="clear" w:color="auto" w:fill="auto"/>
          </w:tcPr>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t>2014</w:t>
            </w:r>
          </w:p>
        </w:tc>
        <w:tc>
          <w:tcPr>
            <w:tcW w:w="526" w:type="dxa"/>
            <w:shd w:val="clear" w:color="auto" w:fill="auto"/>
          </w:tcPr>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t>2015</w:t>
            </w:r>
          </w:p>
        </w:tc>
        <w:tc>
          <w:tcPr>
            <w:tcW w:w="480"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2016</w:t>
            </w:r>
          </w:p>
        </w:tc>
        <w:tc>
          <w:tcPr>
            <w:tcW w:w="496"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2017</w:t>
            </w:r>
          </w:p>
        </w:tc>
        <w:tc>
          <w:tcPr>
            <w:tcW w:w="457"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2018</w:t>
            </w:r>
          </w:p>
        </w:tc>
        <w:tc>
          <w:tcPr>
            <w:tcW w:w="1169" w:type="dxa"/>
          </w:tcPr>
          <w:p w:rsidR="00693451" w:rsidRPr="00AD5B12" w:rsidRDefault="00693451" w:rsidP="00384EDF">
            <w:pPr>
              <w:spacing w:line="360" w:lineRule="auto"/>
              <w:jc w:val="both"/>
              <w:rPr>
                <w:color w:val="000000" w:themeColor="text1"/>
                <w:sz w:val="12"/>
                <w:szCs w:val="12"/>
              </w:rPr>
            </w:pPr>
          </w:p>
        </w:tc>
        <w:tc>
          <w:tcPr>
            <w:tcW w:w="1132" w:type="dxa"/>
            <w:shd w:val="clear" w:color="auto" w:fill="auto"/>
          </w:tcPr>
          <w:p w:rsidR="00693451" w:rsidRPr="00AD5B12" w:rsidRDefault="00693451" w:rsidP="00384EDF">
            <w:pPr>
              <w:spacing w:line="360" w:lineRule="auto"/>
              <w:jc w:val="both"/>
              <w:rPr>
                <w:color w:val="000000" w:themeColor="text1"/>
                <w:sz w:val="12"/>
                <w:szCs w:val="12"/>
              </w:rPr>
            </w:pPr>
          </w:p>
        </w:tc>
        <w:tc>
          <w:tcPr>
            <w:tcW w:w="924" w:type="dxa"/>
            <w:shd w:val="clear" w:color="auto" w:fill="auto"/>
          </w:tcPr>
          <w:p w:rsidR="00693451" w:rsidRPr="00AD5B12" w:rsidRDefault="00693451" w:rsidP="00384EDF">
            <w:pPr>
              <w:spacing w:line="360" w:lineRule="auto"/>
              <w:jc w:val="both"/>
              <w:rPr>
                <w:color w:val="000000" w:themeColor="text1"/>
                <w:sz w:val="12"/>
                <w:szCs w:val="12"/>
              </w:rPr>
            </w:pPr>
          </w:p>
        </w:tc>
        <w:tc>
          <w:tcPr>
            <w:tcW w:w="924" w:type="dxa"/>
          </w:tcPr>
          <w:p w:rsidR="00693451" w:rsidRPr="00AD5B12" w:rsidRDefault="00693451" w:rsidP="00384EDF">
            <w:pPr>
              <w:spacing w:line="360" w:lineRule="auto"/>
              <w:jc w:val="both"/>
              <w:rPr>
                <w:color w:val="000000" w:themeColor="text1"/>
                <w:sz w:val="12"/>
                <w:szCs w:val="12"/>
              </w:rPr>
            </w:pP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N°2  Prevenir y reducir la morbilidad, la discapacidad y mortalidad prematura por afecciones crónicas no transmisible, trastornos mentales, violencia y traumatismo</w:t>
            </w:r>
          </w:p>
        </w:tc>
        <w:tc>
          <w:tcPr>
            <w:tcW w:w="1153"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Disminuir la morbimortalidad por enfermedad cerebro vascular</w:t>
            </w:r>
          </w:p>
        </w:tc>
        <w:tc>
          <w:tcPr>
            <w:tcW w:w="557" w:type="dxa"/>
            <w:shd w:val="clear" w:color="auto" w:fill="auto"/>
          </w:tcPr>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t>4%</w:t>
            </w: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t>10.3%</w:t>
            </w:r>
          </w:p>
        </w:tc>
        <w:tc>
          <w:tcPr>
            <w:tcW w:w="526" w:type="dxa"/>
            <w:shd w:val="clear" w:color="auto" w:fill="auto"/>
          </w:tcPr>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lastRenderedPageBreak/>
              <w:t>4%</w:t>
            </w: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p>
          <w:p w:rsidR="00693451" w:rsidRPr="00AD5B12" w:rsidRDefault="00693451" w:rsidP="00384EDF">
            <w:pPr>
              <w:spacing w:line="360" w:lineRule="auto"/>
              <w:jc w:val="both"/>
              <w:rPr>
                <w:b/>
                <w:color w:val="000000" w:themeColor="text1"/>
                <w:sz w:val="12"/>
                <w:szCs w:val="12"/>
              </w:rPr>
            </w:pPr>
            <w:r w:rsidRPr="00AD5B12">
              <w:rPr>
                <w:b/>
                <w:color w:val="000000" w:themeColor="text1"/>
                <w:sz w:val="12"/>
                <w:szCs w:val="12"/>
              </w:rPr>
              <w:t>10%</w:t>
            </w:r>
          </w:p>
        </w:tc>
        <w:tc>
          <w:tcPr>
            <w:tcW w:w="480"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lastRenderedPageBreak/>
              <w:t>3.8%</w:t>
            </w: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10%</w:t>
            </w:r>
          </w:p>
        </w:tc>
        <w:tc>
          <w:tcPr>
            <w:tcW w:w="496"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lastRenderedPageBreak/>
              <w:t>3.7%</w:t>
            </w: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9.8%</w:t>
            </w:r>
          </w:p>
        </w:tc>
        <w:tc>
          <w:tcPr>
            <w:tcW w:w="457" w:type="dxa"/>
            <w:shd w:val="clear" w:color="auto" w:fill="auto"/>
          </w:tcPr>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lastRenderedPageBreak/>
              <w:t>3.6 %</w:t>
            </w: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p>
          <w:p w:rsidR="00693451" w:rsidRPr="00AD5B12" w:rsidRDefault="00693451" w:rsidP="00384EDF">
            <w:pPr>
              <w:spacing w:line="360" w:lineRule="auto"/>
              <w:jc w:val="both"/>
              <w:rPr>
                <w:b/>
                <w:color w:val="000000" w:themeColor="text1"/>
                <w:sz w:val="10"/>
                <w:szCs w:val="10"/>
              </w:rPr>
            </w:pPr>
            <w:r w:rsidRPr="00AD5B12">
              <w:rPr>
                <w:b/>
                <w:color w:val="000000" w:themeColor="text1"/>
                <w:sz w:val="10"/>
                <w:szCs w:val="10"/>
              </w:rPr>
              <w:t>9.8%</w:t>
            </w:r>
          </w:p>
        </w:tc>
        <w:tc>
          <w:tcPr>
            <w:tcW w:w="1169" w:type="dxa"/>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 xml:space="preserve">Asistencia capacitación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Equipos entregados a los equipos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Chek list toma de presión 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Registro rem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Chek  list </w:t>
            </w:r>
            <w:r w:rsidRPr="00AD5B12">
              <w:rPr>
                <w:color w:val="000000" w:themeColor="text1"/>
                <w:sz w:val="16"/>
                <w:szCs w:val="16"/>
              </w:rPr>
              <w:lastRenderedPageBreak/>
              <w:t>toma de presión 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 REM</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 REM</w:t>
            </w:r>
          </w:p>
        </w:tc>
        <w:tc>
          <w:tcPr>
            <w:tcW w:w="1132"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Capacitación emergente al equipo de salud en cardiovascular</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Compra de insumos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Equipos de Presión Arterial</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Glucómetros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Brazaletes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Cintas métricas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Monofilamentos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Toma de presión arterial estandarizada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Recurso capacitado con técnica </w:t>
            </w:r>
            <w:r w:rsidRPr="00AD5B12">
              <w:rPr>
                <w:color w:val="000000" w:themeColor="text1"/>
                <w:sz w:val="16"/>
                <w:szCs w:val="16"/>
              </w:rPr>
              <w:lastRenderedPageBreak/>
              <w:t>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Visita Domicilaria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Visita Domiciliaria Integral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Rescate de pacientes insistentes   y</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pasivos.</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Toma de presión arterial estandarizada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Recurso capacitado con técnica 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Supervisión de la técnica toma de presión estandarizada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Consejeria Breve Antitabaco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Consejerías antitabaco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tc>
        <w:tc>
          <w:tcPr>
            <w:tcW w:w="924"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Medico Enfermera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Nutrición</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Medico Enfermera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TENS</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Medico enfermera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TENS</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Equipo </w:t>
            </w:r>
            <w:r w:rsidRPr="00AD5B12">
              <w:rPr>
                <w:color w:val="000000" w:themeColor="text1"/>
                <w:sz w:val="16"/>
                <w:szCs w:val="16"/>
              </w:rPr>
              <w:lastRenderedPageBreak/>
              <w:t>PSCV</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Equipo PSCV</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Jefe de PSCV</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Profesional  capacitado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Equipo PSCV</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tc>
        <w:tc>
          <w:tcPr>
            <w:tcW w:w="924" w:type="dxa"/>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 xml:space="preserve">Asistencia capacitación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Equipos entregados a los equipos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Chek list toma de presión 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 xml:space="preserve">Registro rem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Chek  list toma de presión estandarizada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 REM</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Registro REM</w:t>
            </w: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 xml:space="preserve"> </w:t>
            </w:r>
          </w:p>
        </w:tc>
        <w:tc>
          <w:tcPr>
            <w:tcW w:w="1153"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Incrementar la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proporción de personas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 Hipertensión Arterial</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controlada (eficacia)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Disminuir la incidencia por Obesidad en la población adulta mayor de  15 años.</w:t>
            </w:r>
          </w:p>
        </w:tc>
        <w:tc>
          <w:tcPr>
            <w:tcW w:w="557" w:type="dxa"/>
            <w:shd w:val="clear" w:color="auto" w:fill="auto"/>
          </w:tcPr>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 xml:space="preserve">36,36 </w:t>
            </w: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38.1%</w:t>
            </w:r>
          </w:p>
        </w:tc>
        <w:tc>
          <w:tcPr>
            <w:tcW w:w="526" w:type="dxa"/>
            <w:shd w:val="clear" w:color="auto" w:fill="auto"/>
          </w:tcPr>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40,36</w:t>
            </w: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38%</w:t>
            </w:r>
          </w:p>
        </w:tc>
        <w:tc>
          <w:tcPr>
            <w:tcW w:w="480" w:type="dxa"/>
            <w:shd w:val="clear" w:color="auto" w:fill="auto"/>
          </w:tcPr>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45</w:t>
            </w: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37.5%</w:t>
            </w:r>
          </w:p>
        </w:tc>
        <w:tc>
          <w:tcPr>
            <w:tcW w:w="496" w:type="dxa"/>
            <w:shd w:val="clear" w:color="auto" w:fill="auto"/>
          </w:tcPr>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48</w:t>
            </w: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37</w:t>
            </w:r>
          </w:p>
        </w:tc>
        <w:tc>
          <w:tcPr>
            <w:tcW w:w="457" w:type="dxa"/>
            <w:shd w:val="clear" w:color="auto" w:fill="auto"/>
          </w:tcPr>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50</w:t>
            </w: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p>
          <w:p w:rsidR="00693451" w:rsidRPr="00AD5B12" w:rsidRDefault="00693451" w:rsidP="00384EDF">
            <w:pPr>
              <w:spacing w:line="360" w:lineRule="auto"/>
              <w:jc w:val="both"/>
              <w:rPr>
                <w:b/>
                <w:color w:val="000000" w:themeColor="text1"/>
                <w:sz w:val="16"/>
                <w:szCs w:val="16"/>
              </w:rPr>
            </w:pPr>
            <w:r w:rsidRPr="00AD5B12">
              <w:rPr>
                <w:b/>
                <w:color w:val="000000" w:themeColor="text1"/>
                <w:sz w:val="16"/>
                <w:szCs w:val="16"/>
              </w:rPr>
              <w:t>37</w:t>
            </w: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Consulta Psicólogo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Consulta Asistente social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Visita domiciliaria asistente social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Actividad física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Clases de Zumba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Clases  Gimnasia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Caminata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Consulta nutricional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Talleres de cocina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Difusión</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Consejo de Desarrollo Local.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tc>
        <w:tc>
          <w:tcPr>
            <w:tcW w:w="924"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Psicólogo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Asistente social</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Porfesor educación Fisica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TENS</w:t>
            </w:r>
          </w:p>
        </w:tc>
        <w:tc>
          <w:tcPr>
            <w:tcW w:w="924" w:type="dxa"/>
          </w:tcPr>
          <w:p w:rsidR="00693451" w:rsidRPr="00AD5B12" w:rsidRDefault="00693451" w:rsidP="00384EDF">
            <w:pPr>
              <w:spacing w:line="360" w:lineRule="auto"/>
              <w:jc w:val="both"/>
              <w:rPr>
                <w:color w:val="000000" w:themeColor="text1"/>
                <w:sz w:val="16"/>
                <w:szCs w:val="16"/>
              </w:rPr>
            </w:pP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 xml:space="preserve"> </w:t>
            </w:r>
          </w:p>
        </w:tc>
        <w:tc>
          <w:tcPr>
            <w:tcW w:w="1153"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Incrementar la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proporción de </w:t>
            </w:r>
            <w:r w:rsidRPr="00AD5B12">
              <w:rPr>
                <w:color w:val="000000" w:themeColor="text1"/>
                <w:sz w:val="16"/>
                <w:szCs w:val="16"/>
              </w:rPr>
              <w:lastRenderedPageBreak/>
              <w:t>personas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 Diabetes</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controlada y compensada (eficacia)</w:t>
            </w:r>
          </w:p>
        </w:tc>
        <w:tc>
          <w:tcPr>
            <w:tcW w:w="557"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lastRenderedPageBreak/>
              <w:t>23,1</w:t>
            </w:r>
          </w:p>
        </w:tc>
        <w:tc>
          <w:tcPr>
            <w:tcW w:w="526"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28</w:t>
            </w:r>
          </w:p>
        </w:tc>
        <w:tc>
          <w:tcPr>
            <w:tcW w:w="480"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31</w:t>
            </w:r>
          </w:p>
        </w:tc>
        <w:tc>
          <w:tcPr>
            <w:tcW w:w="496"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33</w:t>
            </w:r>
          </w:p>
        </w:tc>
        <w:tc>
          <w:tcPr>
            <w:tcW w:w="457"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35,8</w:t>
            </w: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Consulta Psicólogo</w:t>
            </w:r>
          </w:p>
          <w:p w:rsidR="00693451" w:rsidRPr="00AD5B12" w:rsidRDefault="00693451" w:rsidP="00384EDF">
            <w:pPr>
              <w:spacing w:line="360" w:lineRule="auto"/>
              <w:jc w:val="both"/>
              <w:rPr>
                <w:color w:val="000000" w:themeColor="text1"/>
                <w:sz w:val="16"/>
                <w:szCs w:val="16"/>
              </w:rPr>
            </w:pPr>
          </w:p>
        </w:tc>
        <w:tc>
          <w:tcPr>
            <w:tcW w:w="924"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Psicólogo</w:t>
            </w:r>
          </w:p>
        </w:tc>
        <w:tc>
          <w:tcPr>
            <w:tcW w:w="924" w:type="dxa"/>
          </w:tcPr>
          <w:p w:rsidR="00693451" w:rsidRPr="00AD5B12" w:rsidRDefault="00693451" w:rsidP="00384EDF">
            <w:pPr>
              <w:spacing w:line="360" w:lineRule="auto"/>
              <w:jc w:val="both"/>
              <w:rPr>
                <w:color w:val="000000" w:themeColor="text1"/>
                <w:sz w:val="16"/>
                <w:szCs w:val="16"/>
              </w:rPr>
            </w:pP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p>
        </w:tc>
        <w:tc>
          <w:tcPr>
            <w:tcW w:w="1153" w:type="dxa"/>
            <w:shd w:val="clear" w:color="auto" w:fill="auto"/>
          </w:tcPr>
          <w:p w:rsidR="00693451" w:rsidRPr="00AD5B12" w:rsidRDefault="00693451" w:rsidP="00384EDF">
            <w:pPr>
              <w:spacing w:line="360" w:lineRule="auto"/>
              <w:jc w:val="both"/>
              <w:rPr>
                <w:color w:val="000000" w:themeColor="text1"/>
                <w:sz w:val="16"/>
                <w:szCs w:val="16"/>
              </w:rPr>
            </w:pPr>
          </w:p>
        </w:tc>
        <w:tc>
          <w:tcPr>
            <w:tcW w:w="557" w:type="dxa"/>
            <w:shd w:val="clear" w:color="auto" w:fill="auto"/>
          </w:tcPr>
          <w:p w:rsidR="00693451" w:rsidRPr="00AD5B12" w:rsidRDefault="00693451" w:rsidP="00384EDF">
            <w:pPr>
              <w:spacing w:line="360" w:lineRule="auto"/>
              <w:jc w:val="both"/>
              <w:rPr>
                <w:color w:val="000000" w:themeColor="text1"/>
                <w:sz w:val="16"/>
                <w:szCs w:val="16"/>
              </w:rPr>
            </w:pPr>
          </w:p>
        </w:tc>
        <w:tc>
          <w:tcPr>
            <w:tcW w:w="526" w:type="dxa"/>
            <w:shd w:val="clear" w:color="auto" w:fill="auto"/>
          </w:tcPr>
          <w:p w:rsidR="00693451" w:rsidRPr="00AD5B12" w:rsidRDefault="00693451" w:rsidP="00384EDF">
            <w:pPr>
              <w:spacing w:line="360" w:lineRule="auto"/>
              <w:jc w:val="both"/>
              <w:rPr>
                <w:color w:val="000000" w:themeColor="text1"/>
                <w:sz w:val="16"/>
                <w:szCs w:val="16"/>
              </w:rPr>
            </w:pPr>
          </w:p>
        </w:tc>
        <w:tc>
          <w:tcPr>
            <w:tcW w:w="480" w:type="dxa"/>
            <w:shd w:val="clear" w:color="auto" w:fill="auto"/>
          </w:tcPr>
          <w:p w:rsidR="00693451" w:rsidRPr="00AD5B12" w:rsidRDefault="00693451" w:rsidP="00384EDF">
            <w:pPr>
              <w:spacing w:line="360" w:lineRule="auto"/>
              <w:jc w:val="both"/>
              <w:rPr>
                <w:color w:val="000000" w:themeColor="text1"/>
                <w:sz w:val="16"/>
                <w:szCs w:val="16"/>
              </w:rPr>
            </w:pPr>
          </w:p>
        </w:tc>
        <w:tc>
          <w:tcPr>
            <w:tcW w:w="496" w:type="dxa"/>
            <w:shd w:val="clear" w:color="auto" w:fill="auto"/>
          </w:tcPr>
          <w:p w:rsidR="00693451" w:rsidRPr="00AD5B12" w:rsidRDefault="00693451" w:rsidP="00384EDF">
            <w:pPr>
              <w:spacing w:line="360" w:lineRule="auto"/>
              <w:jc w:val="both"/>
              <w:rPr>
                <w:color w:val="000000" w:themeColor="text1"/>
                <w:sz w:val="16"/>
                <w:szCs w:val="16"/>
              </w:rPr>
            </w:pPr>
          </w:p>
        </w:tc>
        <w:tc>
          <w:tcPr>
            <w:tcW w:w="457" w:type="dxa"/>
            <w:shd w:val="clear" w:color="auto" w:fill="auto"/>
          </w:tcPr>
          <w:p w:rsidR="00693451" w:rsidRPr="00AD5B12" w:rsidRDefault="00693451" w:rsidP="00384EDF">
            <w:pPr>
              <w:spacing w:line="360" w:lineRule="auto"/>
              <w:jc w:val="both"/>
              <w:rPr>
                <w:color w:val="000000" w:themeColor="text1"/>
                <w:sz w:val="16"/>
                <w:szCs w:val="16"/>
              </w:rPr>
            </w:pP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-Toma de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muestra de Examen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-Llamado telefónico.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-Visita Domiciliaria</w:t>
            </w:r>
          </w:p>
        </w:tc>
        <w:tc>
          <w:tcPr>
            <w:tcW w:w="924"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Médico</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Enfermera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tc>
        <w:tc>
          <w:tcPr>
            <w:tcW w:w="924" w:type="dxa"/>
          </w:tcPr>
          <w:p w:rsidR="00693451" w:rsidRPr="00AD5B12" w:rsidRDefault="00693451" w:rsidP="00384EDF">
            <w:pPr>
              <w:spacing w:line="360" w:lineRule="auto"/>
              <w:jc w:val="both"/>
              <w:rPr>
                <w:color w:val="000000" w:themeColor="text1"/>
                <w:sz w:val="16"/>
                <w:szCs w:val="16"/>
              </w:rPr>
            </w:pP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p>
        </w:tc>
        <w:tc>
          <w:tcPr>
            <w:tcW w:w="1153" w:type="dxa"/>
            <w:shd w:val="clear" w:color="auto" w:fill="auto"/>
          </w:tcPr>
          <w:p w:rsidR="00693451" w:rsidRPr="00AD5B12" w:rsidRDefault="00693451" w:rsidP="00384EDF">
            <w:pPr>
              <w:spacing w:line="360" w:lineRule="auto"/>
              <w:jc w:val="both"/>
              <w:rPr>
                <w:color w:val="000000" w:themeColor="text1"/>
                <w:sz w:val="16"/>
                <w:szCs w:val="16"/>
              </w:rPr>
            </w:pPr>
          </w:p>
        </w:tc>
        <w:tc>
          <w:tcPr>
            <w:tcW w:w="557" w:type="dxa"/>
            <w:shd w:val="clear" w:color="auto" w:fill="auto"/>
          </w:tcPr>
          <w:p w:rsidR="00693451" w:rsidRPr="00AD5B12" w:rsidRDefault="00693451" w:rsidP="00384EDF">
            <w:pPr>
              <w:spacing w:line="360" w:lineRule="auto"/>
              <w:jc w:val="both"/>
              <w:rPr>
                <w:color w:val="000000" w:themeColor="text1"/>
                <w:sz w:val="16"/>
                <w:szCs w:val="16"/>
              </w:rPr>
            </w:pPr>
          </w:p>
        </w:tc>
        <w:tc>
          <w:tcPr>
            <w:tcW w:w="526" w:type="dxa"/>
            <w:shd w:val="clear" w:color="auto" w:fill="auto"/>
          </w:tcPr>
          <w:p w:rsidR="00693451" w:rsidRPr="00AD5B12" w:rsidRDefault="00693451" w:rsidP="00384EDF">
            <w:pPr>
              <w:spacing w:line="360" w:lineRule="auto"/>
              <w:jc w:val="both"/>
              <w:rPr>
                <w:color w:val="000000" w:themeColor="text1"/>
                <w:sz w:val="16"/>
                <w:szCs w:val="16"/>
              </w:rPr>
            </w:pPr>
          </w:p>
        </w:tc>
        <w:tc>
          <w:tcPr>
            <w:tcW w:w="480" w:type="dxa"/>
            <w:shd w:val="clear" w:color="auto" w:fill="auto"/>
          </w:tcPr>
          <w:p w:rsidR="00693451" w:rsidRPr="00AD5B12" w:rsidRDefault="00693451" w:rsidP="00384EDF">
            <w:pPr>
              <w:spacing w:line="360" w:lineRule="auto"/>
              <w:jc w:val="both"/>
              <w:rPr>
                <w:color w:val="000000" w:themeColor="text1"/>
                <w:sz w:val="16"/>
                <w:szCs w:val="16"/>
              </w:rPr>
            </w:pPr>
          </w:p>
        </w:tc>
        <w:tc>
          <w:tcPr>
            <w:tcW w:w="496" w:type="dxa"/>
            <w:shd w:val="clear" w:color="auto" w:fill="auto"/>
          </w:tcPr>
          <w:p w:rsidR="00693451" w:rsidRPr="00AD5B12" w:rsidRDefault="00693451" w:rsidP="00384EDF">
            <w:pPr>
              <w:spacing w:line="360" w:lineRule="auto"/>
              <w:jc w:val="both"/>
              <w:rPr>
                <w:color w:val="000000" w:themeColor="text1"/>
                <w:sz w:val="16"/>
                <w:szCs w:val="16"/>
              </w:rPr>
            </w:pPr>
          </w:p>
        </w:tc>
        <w:tc>
          <w:tcPr>
            <w:tcW w:w="457" w:type="dxa"/>
            <w:shd w:val="clear" w:color="auto" w:fill="auto"/>
          </w:tcPr>
          <w:p w:rsidR="00693451" w:rsidRPr="00AD5B12" w:rsidRDefault="00693451" w:rsidP="00384EDF">
            <w:pPr>
              <w:spacing w:line="360" w:lineRule="auto"/>
              <w:jc w:val="both"/>
              <w:rPr>
                <w:color w:val="000000" w:themeColor="text1"/>
                <w:sz w:val="16"/>
                <w:szCs w:val="16"/>
              </w:rPr>
            </w:pP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Control </w:t>
            </w:r>
          </w:p>
        </w:tc>
        <w:tc>
          <w:tcPr>
            <w:tcW w:w="924"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Médico</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Enfermera</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Nutricionista</w:t>
            </w:r>
          </w:p>
        </w:tc>
        <w:tc>
          <w:tcPr>
            <w:tcW w:w="924" w:type="dxa"/>
          </w:tcPr>
          <w:p w:rsidR="00693451" w:rsidRPr="00AD5B12" w:rsidRDefault="00693451" w:rsidP="00384EDF">
            <w:pPr>
              <w:spacing w:line="360" w:lineRule="auto"/>
              <w:jc w:val="both"/>
              <w:rPr>
                <w:color w:val="000000" w:themeColor="text1"/>
                <w:sz w:val="16"/>
                <w:szCs w:val="16"/>
              </w:rPr>
            </w:pPr>
          </w:p>
        </w:tc>
      </w:tr>
      <w:tr w:rsidR="00AD5B12"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tc>
        <w:tc>
          <w:tcPr>
            <w:tcW w:w="1153" w:type="dxa"/>
            <w:shd w:val="clear" w:color="auto" w:fill="auto"/>
          </w:tcPr>
          <w:p w:rsidR="00693451" w:rsidRPr="00AD5B12" w:rsidRDefault="00693451" w:rsidP="00384EDF">
            <w:pPr>
              <w:spacing w:line="360" w:lineRule="auto"/>
              <w:jc w:val="both"/>
              <w:rPr>
                <w:color w:val="000000" w:themeColor="text1"/>
                <w:sz w:val="16"/>
                <w:szCs w:val="16"/>
              </w:rPr>
            </w:pPr>
          </w:p>
        </w:tc>
        <w:tc>
          <w:tcPr>
            <w:tcW w:w="557" w:type="dxa"/>
            <w:shd w:val="clear" w:color="auto" w:fill="auto"/>
          </w:tcPr>
          <w:p w:rsidR="00693451" w:rsidRPr="00AD5B12" w:rsidRDefault="00693451" w:rsidP="00384EDF">
            <w:pPr>
              <w:spacing w:line="360" w:lineRule="auto"/>
              <w:jc w:val="both"/>
              <w:rPr>
                <w:color w:val="000000" w:themeColor="text1"/>
                <w:sz w:val="16"/>
                <w:szCs w:val="16"/>
              </w:rPr>
            </w:pPr>
          </w:p>
        </w:tc>
        <w:tc>
          <w:tcPr>
            <w:tcW w:w="526" w:type="dxa"/>
            <w:shd w:val="clear" w:color="auto" w:fill="auto"/>
          </w:tcPr>
          <w:p w:rsidR="00693451" w:rsidRPr="00AD5B12" w:rsidRDefault="00693451" w:rsidP="00384EDF">
            <w:pPr>
              <w:spacing w:line="360" w:lineRule="auto"/>
              <w:jc w:val="both"/>
              <w:rPr>
                <w:color w:val="000000" w:themeColor="text1"/>
                <w:sz w:val="16"/>
                <w:szCs w:val="16"/>
              </w:rPr>
            </w:pPr>
          </w:p>
        </w:tc>
        <w:tc>
          <w:tcPr>
            <w:tcW w:w="480" w:type="dxa"/>
            <w:shd w:val="clear" w:color="auto" w:fill="auto"/>
          </w:tcPr>
          <w:p w:rsidR="00693451" w:rsidRPr="00AD5B12" w:rsidRDefault="00693451" w:rsidP="00384EDF">
            <w:pPr>
              <w:spacing w:line="360" w:lineRule="auto"/>
              <w:jc w:val="both"/>
              <w:rPr>
                <w:color w:val="000000" w:themeColor="text1"/>
                <w:sz w:val="16"/>
                <w:szCs w:val="16"/>
              </w:rPr>
            </w:pPr>
          </w:p>
        </w:tc>
        <w:tc>
          <w:tcPr>
            <w:tcW w:w="496" w:type="dxa"/>
            <w:shd w:val="clear" w:color="auto" w:fill="auto"/>
          </w:tcPr>
          <w:p w:rsidR="00693451" w:rsidRPr="00AD5B12" w:rsidRDefault="00693451" w:rsidP="00384EDF">
            <w:pPr>
              <w:spacing w:line="360" w:lineRule="auto"/>
              <w:jc w:val="both"/>
              <w:rPr>
                <w:color w:val="000000" w:themeColor="text1"/>
                <w:sz w:val="16"/>
                <w:szCs w:val="16"/>
              </w:rPr>
            </w:pPr>
          </w:p>
        </w:tc>
        <w:tc>
          <w:tcPr>
            <w:tcW w:w="457" w:type="dxa"/>
            <w:shd w:val="clear" w:color="auto" w:fill="auto"/>
          </w:tcPr>
          <w:p w:rsidR="00693451" w:rsidRPr="00AD5B12" w:rsidRDefault="00693451" w:rsidP="00384EDF">
            <w:pPr>
              <w:spacing w:line="360" w:lineRule="auto"/>
              <w:jc w:val="both"/>
              <w:rPr>
                <w:color w:val="000000" w:themeColor="text1"/>
                <w:sz w:val="16"/>
                <w:szCs w:val="16"/>
              </w:rPr>
            </w:pP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Clases de educación física</w:t>
            </w:r>
          </w:p>
        </w:tc>
        <w:tc>
          <w:tcPr>
            <w:tcW w:w="924" w:type="dxa"/>
            <w:shd w:val="clear" w:color="auto" w:fill="auto"/>
          </w:tcPr>
          <w:p w:rsidR="00693451" w:rsidRPr="00AD5B12" w:rsidRDefault="00693451" w:rsidP="00384EDF">
            <w:pPr>
              <w:spacing w:line="360" w:lineRule="auto"/>
              <w:jc w:val="both"/>
              <w:rPr>
                <w:color w:val="000000" w:themeColor="text1"/>
                <w:sz w:val="16"/>
                <w:szCs w:val="16"/>
              </w:rPr>
            </w:pPr>
          </w:p>
        </w:tc>
        <w:tc>
          <w:tcPr>
            <w:tcW w:w="924" w:type="dxa"/>
          </w:tcPr>
          <w:p w:rsidR="00693451" w:rsidRPr="00AD5B12" w:rsidRDefault="00693451" w:rsidP="00384EDF">
            <w:pPr>
              <w:spacing w:line="360" w:lineRule="auto"/>
              <w:jc w:val="both"/>
              <w:rPr>
                <w:color w:val="000000" w:themeColor="text1"/>
                <w:sz w:val="16"/>
                <w:szCs w:val="16"/>
              </w:rPr>
            </w:pPr>
          </w:p>
        </w:tc>
      </w:tr>
      <w:tr w:rsidR="00693451" w:rsidRPr="00AD5B12" w:rsidTr="00693451">
        <w:trPr>
          <w:jc w:val="center"/>
        </w:trPr>
        <w:tc>
          <w:tcPr>
            <w:tcW w:w="951" w:type="dxa"/>
            <w:shd w:val="clear" w:color="auto" w:fill="auto"/>
          </w:tcPr>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 </w:t>
            </w:r>
          </w:p>
        </w:tc>
        <w:tc>
          <w:tcPr>
            <w:tcW w:w="1153"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Reducir la progresión por enfermedad renal crónica en los pacientes </w:t>
            </w:r>
            <w:r w:rsidRPr="00AD5B12">
              <w:rPr>
                <w:color w:val="000000" w:themeColor="text1"/>
                <w:sz w:val="16"/>
                <w:szCs w:val="16"/>
              </w:rPr>
              <w:lastRenderedPageBreak/>
              <w:t>bajo control</w:t>
            </w:r>
          </w:p>
        </w:tc>
        <w:tc>
          <w:tcPr>
            <w:tcW w:w="557"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E 3 &lt; 6 %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 4 &lt;0.4 %</w:t>
            </w: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E5 &lt; </w:t>
            </w:r>
            <w:r w:rsidRPr="00AD5B12">
              <w:rPr>
                <w:color w:val="000000" w:themeColor="text1"/>
                <w:sz w:val="16"/>
                <w:szCs w:val="16"/>
              </w:rPr>
              <w:lastRenderedPageBreak/>
              <w:t xml:space="preserve">0.2%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tc>
        <w:tc>
          <w:tcPr>
            <w:tcW w:w="526" w:type="dxa"/>
            <w:shd w:val="clear" w:color="auto" w:fill="auto"/>
          </w:tcPr>
          <w:p w:rsidR="00693451" w:rsidRPr="00AD5B12" w:rsidRDefault="00693451" w:rsidP="00384EDF">
            <w:pPr>
              <w:spacing w:line="360" w:lineRule="auto"/>
              <w:jc w:val="both"/>
              <w:rPr>
                <w:color w:val="000000" w:themeColor="text1"/>
                <w:sz w:val="16"/>
                <w:szCs w:val="16"/>
              </w:rPr>
            </w:pPr>
          </w:p>
        </w:tc>
        <w:tc>
          <w:tcPr>
            <w:tcW w:w="480" w:type="dxa"/>
            <w:shd w:val="clear" w:color="auto" w:fill="auto"/>
          </w:tcPr>
          <w:p w:rsidR="00693451" w:rsidRPr="00AD5B12" w:rsidRDefault="00693451" w:rsidP="00384EDF">
            <w:pPr>
              <w:spacing w:line="360" w:lineRule="auto"/>
              <w:jc w:val="both"/>
              <w:rPr>
                <w:color w:val="000000" w:themeColor="text1"/>
                <w:sz w:val="16"/>
                <w:szCs w:val="16"/>
              </w:rPr>
            </w:pPr>
          </w:p>
        </w:tc>
        <w:tc>
          <w:tcPr>
            <w:tcW w:w="496" w:type="dxa"/>
            <w:shd w:val="clear" w:color="auto" w:fill="auto"/>
          </w:tcPr>
          <w:p w:rsidR="00693451" w:rsidRPr="00AD5B12" w:rsidRDefault="00693451" w:rsidP="00384EDF">
            <w:pPr>
              <w:spacing w:line="360" w:lineRule="auto"/>
              <w:jc w:val="both"/>
              <w:rPr>
                <w:color w:val="000000" w:themeColor="text1"/>
                <w:sz w:val="16"/>
                <w:szCs w:val="16"/>
              </w:rPr>
            </w:pPr>
          </w:p>
        </w:tc>
        <w:tc>
          <w:tcPr>
            <w:tcW w:w="457" w:type="dxa"/>
            <w:shd w:val="clear" w:color="auto" w:fill="auto"/>
          </w:tcPr>
          <w:p w:rsidR="00693451" w:rsidRPr="00AD5B12" w:rsidRDefault="00693451" w:rsidP="00384EDF">
            <w:pPr>
              <w:spacing w:line="360" w:lineRule="auto"/>
              <w:jc w:val="both"/>
              <w:rPr>
                <w:color w:val="000000" w:themeColor="text1"/>
                <w:sz w:val="16"/>
                <w:szCs w:val="16"/>
              </w:rPr>
            </w:pPr>
          </w:p>
        </w:tc>
        <w:tc>
          <w:tcPr>
            <w:tcW w:w="1169" w:type="dxa"/>
          </w:tcPr>
          <w:p w:rsidR="00693451" w:rsidRPr="00AD5B12" w:rsidRDefault="00693451" w:rsidP="00384EDF">
            <w:pPr>
              <w:spacing w:line="360" w:lineRule="auto"/>
              <w:jc w:val="both"/>
              <w:rPr>
                <w:color w:val="000000" w:themeColor="text1"/>
                <w:sz w:val="16"/>
                <w:szCs w:val="16"/>
              </w:rPr>
            </w:pPr>
          </w:p>
        </w:tc>
        <w:tc>
          <w:tcPr>
            <w:tcW w:w="1132"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Capacitación </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 xml:space="preserve">Registro de la </w:t>
            </w:r>
            <w:r w:rsidRPr="00AD5B12">
              <w:rPr>
                <w:color w:val="000000" w:themeColor="text1"/>
                <w:sz w:val="16"/>
                <w:szCs w:val="16"/>
              </w:rPr>
              <w:lastRenderedPageBreak/>
              <w:t>actividad</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Estudio de casos</w:t>
            </w:r>
          </w:p>
        </w:tc>
        <w:tc>
          <w:tcPr>
            <w:tcW w:w="924" w:type="dxa"/>
            <w:shd w:val="clear" w:color="auto" w:fill="auto"/>
          </w:tcPr>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Medico</w:t>
            </w: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p>
          <w:p w:rsidR="00693451" w:rsidRPr="00AD5B12" w:rsidRDefault="00693451" w:rsidP="00384EDF">
            <w:pPr>
              <w:spacing w:line="360" w:lineRule="auto"/>
              <w:jc w:val="both"/>
              <w:rPr>
                <w:color w:val="000000" w:themeColor="text1"/>
                <w:sz w:val="16"/>
                <w:szCs w:val="16"/>
              </w:rPr>
            </w:pPr>
            <w:r w:rsidRPr="00AD5B12">
              <w:rPr>
                <w:color w:val="000000" w:themeColor="text1"/>
                <w:sz w:val="16"/>
                <w:szCs w:val="16"/>
              </w:rPr>
              <w:t>Equipo PSCV</w:t>
            </w:r>
          </w:p>
        </w:tc>
        <w:tc>
          <w:tcPr>
            <w:tcW w:w="924" w:type="dxa"/>
          </w:tcPr>
          <w:p w:rsidR="00693451" w:rsidRPr="00AD5B12" w:rsidRDefault="00693451" w:rsidP="00384EDF">
            <w:pPr>
              <w:spacing w:line="360" w:lineRule="auto"/>
              <w:jc w:val="both"/>
              <w:rPr>
                <w:color w:val="000000" w:themeColor="text1"/>
                <w:sz w:val="16"/>
                <w:szCs w:val="16"/>
              </w:rPr>
            </w:pPr>
          </w:p>
        </w:tc>
      </w:tr>
    </w:tbl>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Default="00B1746E"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Pr="00AD5B12" w:rsidRDefault="00CD1EDF"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Default="00B1746E"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Default="00CD1EDF" w:rsidP="00384EDF">
      <w:pPr>
        <w:spacing w:line="360" w:lineRule="auto"/>
        <w:jc w:val="both"/>
        <w:rPr>
          <w:b/>
          <w:i/>
          <w:color w:val="000000" w:themeColor="text1"/>
          <w:sz w:val="16"/>
          <w:szCs w:val="16"/>
        </w:rPr>
      </w:pPr>
    </w:p>
    <w:p w:rsidR="00CD1EDF" w:rsidRPr="00AD5B12" w:rsidRDefault="00CD1EDF" w:rsidP="00384EDF">
      <w:pPr>
        <w:spacing w:line="360" w:lineRule="auto"/>
        <w:jc w:val="both"/>
        <w:rPr>
          <w:b/>
          <w:i/>
          <w:color w:val="000000" w:themeColor="text1"/>
          <w:sz w:val="16"/>
          <w:szCs w:val="16"/>
        </w:rPr>
      </w:pPr>
    </w:p>
    <w:p w:rsidR="00B1746E" w:rsidRPr="00AD5B12" w:rsidRDefault="00B1746E" w:rsidP="00384EDF">
      <w:pPr>
        <w:spacing w:line="360" w:lineRule="auto"/>
        <w:jc w:val="both"/>
        <w:rPr>
          <w:b/>
          <w:i/>
          <w:color w:val="000000" w:themeColor="text1"/>
          <w:sz w:val="16"/>
          <w:szCs w:val="16"/>
        </w:rPr>
      </w:pPr>
    </w:p>
    <w:p w:rsidR="00B1746E" w:rsidRPr="00CD1EDF" w:rsidRDefault="00B1746E" w:rsidP="00384EDF">
      <w:pPr>
        <w:spacing w:line="360" w:lineRule="auto"/>
        <w:jc w:val="both"/>
        <w:rPr>
          <w:b/>
          <w:color w:val="000000" w:themeColor="text1"/>
          <w:sz w:val="24"/>
          <w:szCs w:val="24"/>
        </w:rPr>
      </w:pPr>
    </w:p>
    <w:p w:rsidR="00CD1EDF" w:rsidRPr="00CD1EDF" w:rsidRDefault="00CD1EDF" w:rsidP="00384EDF">
      <w:pPr>
        <w:spacing w:line="360" w:lineRule="auto"/>
        <w:jc w:val="both"/>
        <w:rPr>
          <w:rFonts w:ascii="Arial Narrow" w:hAnsi="Arial Narrow"/>
          <w:b/>
          <w:color w:val="000000" w:themeColor="text1"/>
          <w:sz w:val="24"/>
          <w:szCs w:val="24"/>
        </w:rPr>
      </w:pPr>
      <w:r w:rsidRPr="00CD1EDF">
        <w:rPr>
          <w:rFonts w:ascii="Arial Narrow" w:hAnsi="Arial Narrow"/>
          <w:b/>
          <w:color w:val="000000" w:themeColor="text1"/>
          <w:sz w:val="24"/>
          <w:szCs w:val="24"/>
        </w:rPr>
        <w:lastRenderedPageBreak/>
        <w:t>SEXUALIDAD Y EMBARAZO ADOLESCENTE</w:t>
      </w:r>
    </w:p>
    <w:tbl>
      <w:tblPr>
        <w:tblW w:w="40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3"/>
        <w:gridCol w:w="1068"/>
        <w:gridCol w:w="1086"/>
        <w:gridCol w:w="412"/>
        <w:gridCol w:w="412"/>
        <w:gridCol w:w="493"/>
        <w:gridCol w:w="493"/>
        <w:gridCol w:w="493"/>
        <w:gridCol w:w="1322"/>
        <w:gridCol w:w="831"/>
        <w:gridCol w:w="1322"/>
      </w:tblGrid>
      <w:tr w:rsidR="00AD5B12" w:rsidRPr="00AD5B12" w:rsidTr="00952568">
        <w:trPr>
          <w:trHeight w:val="1273"/>
        </w:trPr>
        <w:tc>
          <w:tcPr>
            <w:tcW w:w="601" w:type="pct"/>
            <w:shd w:val="clear" w:color="auto" w:fill="auto"/>
          </w:tcPr>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OBJETIVOS ESTRATÉGICOS</w:t>
            </w:r>
          </w:p>
        </w:tc>
        <w:tc>
          <w:tcPr>
            <w:tcW w:w="592" w:type="pct"/>
            <w:shd w:val="clear" w:color="auto" w:fill="auto"/>
          </w:tcPr>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OBJETIVO</w:t>
            </w:r>
          </w:p>
        </w:tc>
        <w:tc>
          <w:tcPr>
            <w:tcW w:w="602" w:type="pct"/>
            <w:shd w:val="clear" w:color="auto" w:fill="auto"/>
          </w:tcPr>
          <w:p w:rsidR="00952568" w:rsidRPr="00AD5B12" w:rsidRDefault="00952568" w:rsidP="00384EDF">
            <w:pPr>
              <w:spacing w:line="360" w:lineRule="auto"/>
              <w:jc w:val="both"/>
              <w:rPr>
                <w:b/>
                <w:color w:val="000000" w:themeColor="text1"/>
                <w:sz w:val="14"/>
                <w:szCs w:val="14"/>
              </w:rPr>
            </w:pPr>
            <w:r w:rsidRPr="00AD5B12">
              <w:rPr>
                <w:b/>
                <w:noProof/>
                <w:color w:val="000000" w:themeColor="text1"/>
                <w:sz w:val="14"/>
                <w:szCs w:val="14"/>
                <w:lang w:eastAsia="es-ES"/>
              </w:rPr>
              <mc:AlternateContent>
                <mc:Choice Requires="wps">
                  <w:drawing>
                    <wp:anchor distT="0" distB="0" distL="114300" distR="114300" simplePos="0" relativeHeight="251688960" behindDoc="0" locked="0" layoutInCell="1" allowOverlap="1" wp14:anchorId="341B144D" wp14:editId="0DE68F3D">
                      <wp:simplePos x="0" y="0"/>
                      <wp:positionH relativeFrom="column">
                        <wp:posOffset>617220</wp:posOffset>
                      </wp:positionH>
                      <wp:positionV relativeFrom="paragraph">
                        <wp:posOffset>599003</wp:posOffset>
                      </wp:positionV>
                      <wp:extent cx="1472540" cy="5938"/>
                      <wp:effectExtent l="0" t="0" r="13970" b="32385"/>
                      <wp:wrapNone/>
                      <wp:docPr id="19" name="19 Conector recto"/>
                      <wp:cNvGraphicFramePr/>
                      <a:graphic xmlns:a="http://schemas.openxmlformats.org/drawingml/2006/main">
                        <a:graphicData uri="http://schemas.microsoft.com/office/word/2010/wordprocessingShape">
                          <wps:wsp>
                            <wps:cNvCnPr/>
                            <wps:spPr>
                              <a:xfrm flipV="1">
                                <a:off x="0" y="0"/>
                                <a:ext cx="1472540" cy="593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19 Conector recto" o:spid="_x0000_s1026" style="position:absolute;flip:y;z-index:251688960;visibility:visible;mso-wrap-style:square;mso-wrap-distance-left:9pt;mso-wrap-distance-top:0;mso-wrap-distance-right:9pt;mso-wrap-distance-bottom:0;mso-position-horizontal:absolute;mso-position-horizontal-relative:text;mso-position-vertical:absolute;mso-position-vertical-relative:text" from="48.6pt,47.15pt" to="164.55pt,4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" strokecolor="#5b9bd5 [3204]" strokeweight=".5pt">
                      <v:stroke joinstyle="miter"/>
                    </v:line>
                  </w:pict>
                </mc:Fallback>
              </mc:AlternateContent>
            </w:r>
            <w:r w:rsidRPr="00AD5B12">
              <w:rPr>
                <w:b/>
                <w:color w:val="000000" w:themeColor="text1"/>
                <w:sz w:val="14"/>
                <w:szCs w:val="14"/>
              </w:rPr>
              <w:t>INDICADORES</w:t>
            </w:r>
          </w:p>
        </w:tc>
        <w:tc>
          <w:tcPr>
            <w:tcW w:w="1277" w:type="pct"/>
            <w:gridSpan w:val="5"/>
            <w:shd w:val="clear" w:color="auto" w:fill="auto"/>
          </w:tcPr>
          <w:p w:rsidR="00952568" w:rsidRPr="00AD5B12" w:rsidRDefault="00952568" w:rsidP="00384EDF">
            <w:pPr>
              <w:spacing w:line="360" w:lineRule="auto"/>
              <w:rPr>
                <w:b/>
                <w:color w:val="000000" w:themeColor="text1"/>
                <w:sz w:val="14"/>
                <w:szCs w:val="14"/>
              </w:rPr>
            </w:pPr>
            <w:r w:rsidRPr="00AD5B12">
              <w:rPr>
                <w:b/>
                <w:noProof/>
                <w:color w:val="000000" w:themeColor="text1"/>
                <w:sz w:val="14"/>
                <w:szCs w:val="14"/>
                <w:lang w:eastAsia="es-ES"/>
              </w:rPr>
              <mc:AlternateContent>
                <mc:Choice Requires="wps">
                  <w:drawing>
                    <wp:anchor distT="0" distB="0" distL="114300" distR="114300" simplePos="0" relativeHeight="251687936" behindDoc="0" locked="0" layoutInCell="1" allowOverlap="1" wp14:anchorId="6111D2A7" wp14:editId="03CB330E">
                      <wp:simplePos x="0" y="0"/>
                      <wp:positionH relativeFrom="column">
                        <wp:posOffset>469016</wp:posOffset>
                      </wp:positionH>
                      <wp:positionV relativeFrom="paragraph">
                        <wp:posOffset>5080</wp:posOffset>
                      </wp:positionV>
                      <wp:extent cx="0" cy="659958"/>
                      <wp:effectExtent l="0" t="0" r="19050" b="26035"/>
                      <wp:wrapNone/>
                      <wp:docPr id="18" name="18 Conector recto"/>
                      <wp:cNvGraphicFramePr/>
                      <a:graphic xmlns:a="http://schemas.openxmlformats.org/drawingml/2006/main">
                        <a:graphicData uri="http://schemas.microsoft.com/office/word/2010/wordprocessingShape">
                          <wps:wsp>
                            <wps:cNvCnPr/>
                            <wps:spPr>
                              <a:xfrm flipV="1">
                                <a:off x="0" y="0"/>
                                <a:ext cx="0" cy="65995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18 Conector recto" o:spid="_x0000_s1026" style="position:absolute;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95pt,.4pt" to="36.95pt,5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" strokecolor="#5b9bd5 [3204]" strokeweight=".5pt">
                      <v:stroke joinstyle="miter"/>
                    </v:line>
                  </w:pict>
                </mc:Fallback>
              </mc:AlternateContent>
            </w:r>
            <w:r w:rsidRPr="00AD5B12">
              <w:rPr>
                <w:b/>
                <w:color w:val="000000" w:themeColor="text1"/>
                <w:sz w:val="14"/>
                <w:szCs w:val="14"/>
              </w:rPr>
              <w:t xml:space="preserve">   Línea                           metas </w:t>
            </w:r>
          </w:p>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 xml:space="preserve"> De base</w:t>
            </w:r>
          </w:p>
          <w:p w:rsidR="00952568" w:rsidRPr="00AD5B12" w:rsidRDefault="00952568" w:rsidP="00384EDF">
            <w:pPr>
              <w:spacing w:line="360" w:lineRule="auto"/>
              <w:jc w:val="both"/>
              <w:rPr>
                <w:b/>
                <w:color w:val="000000" w:themeColor="text1"/>
                <w:sz w:val="14"/>
                <w:szCs w:val="14"/>
              </w:rPr>
            </w:pPr>
            <w:r w:rsidRPr="00AD5B12">
              <w:rPr>
                <w:b/>
                <w:noProof/>
                <w:color w:val="000000" w:themeColor="text1"/>
                <w:sz w:val="14"/>
                <w:szCs w:val="14"/>
                <w:lang w:eastAsia="es-ES"/>
              </w:rPr>
              <mc:AlternateContent>
                <mc:Choice Requires="wps">
                  <w:drawing>
                    <wp:anchor distT="0" distB="0" distL="114300" distR="114300" simplePos="0" relativeHeight="251689984" behindDoc="0" locked="0" layoutInCell="1" allowOverlap="1" wp14:anchorId="25724028" wp14:editId="2B140E7B">
                      <wp:simplePos x="0" y="0"/>
                      <wp:positionH relativeFrom="column">
                        <wp:posOffset>194310</wp:posOffset>
                      </wp:positionH>
                      <wp:positionV relativeFrom="paragraph">
                        <wp:posOffset>166370</wp:posOffset>
                      </wp:positionV>
                      <wp:extent cx="0" cy="160655"/>
                      <wp:effectExtent l="0" t="0" r="19050" b="10795"/>
                      <wp:wrapNone/>
                      <wp:docPr id="20" name="20 Conector recto"/>
                      <wp:cNvGraphicFramePr/>
                      <a:graphic xmlns:a="http://schemas.openxmlformats.org/drawingml/2006/main">
                        <a:graphicData uri="http://schemas.microsoft.com/office/word/2010/wordprocessingShape">
                          <wps:wsp>
                            <wps:cNvCnPr/>
                            <wps:spPr>
                              <a:xfrm flipV="1">
                                <a:off x="0" y="0"/>
                                <a:ext cx="0" cy="16065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20 Conector recto" o:spid="_x0000_s1026" style="position:absolute;flip:y;z-index:251689984;visibility:visible;mso-wrap-style:square;mso-wrap-distance-left:9pt;mso-wrap-distance-top:0;mso-wrap-distance-right:9pt;mso-wrap-distance-bottom:0;mso-position-horizontal:absolute;mso-position-horizontal-relative:text;mso-position-vertical:absolute;mso-position-vertical-relative:text" from="15.3pt,13.1pt" to="15.3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" strokecolor="#5b9bd5 [3204]" strokeweight=".5pt">
                      <v:stroke joinstyle="miter"/>
                    </v:line>
                  </w:pict>
                </mc:Fallback>
              </mc:AlternateContent>
            </w:r>
          </w:p>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 xml:space="preserve"> 2014 2015    2016      2017       2018   </w:t>
            </w:r>
          </w:p>
        </w:tc>
        <w:tc>
          <w:tcPr>
            <w:tcW w:w="733" w:type="pct"/>
            <w:shd w:val="clear" w:color="auto" w:fill="auto"/>
          </w:tcPr>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 xml:space="preserve">   ACTIVIDADES</w:t>
            </w:r>
          </w:p>
        </w:tc>
        <w:tc>
          <w:tcPr>
            <w:tcW w:w="461" w:type="pct"/>
            <w:shd w:val="clear" w:color="auto" w:fill="auto"/>
          </w:tcPr>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RRHH</w:t>
            </w:r>
          </w:p>
        </w:tc>
        <w:tc>
          <w:tcPr>
            <w:tcW w:w="733" w:type="pct"/>
          </w:tcPr>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ELEMENTO MEDIBLE</w:t>
            </w:r>
          </w:p>
          <w:p w:rsidR="00952568" w:rsidRPr="00AD5B12" w:rsidRDefault="00952568" w:rsidP="00384EDF">
            <w:pPr>
              <w:spacing w:line="360" w:lineRule="auto"/>
              <w:jc w:val="both"/>
              <w:rPr>
                <w:b/>
                <w:color w:val="000000" w:themeColor="text1"/>
                <w:sz w:val="14"/>
                <w:szCs w:val="14"/>
              </w:rPr>
            </w:pPr>
            <w:r w:rsidRPr="00AD5B12">
              <w:rPr>
                <w:b/>
                <w:color w:val="000000" w:themeColor="text1"/>
                <w:sz w:val="14"/>
                <w:szCs w:val="14"/>
              </w:rPr>
              <w:t>O FUENTE DE VERIFICACIÓN</w:t>
            </w:r>
          </w:p>
        </w:tc>
      </w:tr>
      <w:tr w:rsidR="00AD5B12" w:rsidRPr="00AD5B12" w:rsidTr="00CD1EDF">
        <w:trPr>
          <w:trHeight w:val="1975"/>
        </w:trPr>
        <w:tc>
          <w:tcPr>
            <w:tcW w:w="601"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Disminuir el embarazo adolescente en 4% en la comuna de Talca y prevenir las ITS en jóvenes con vida sexual activa.</w:t>
            </w:r>
          </w:p>
        </w:tc>
        <w:tc>
          <w:tcPr>
            <w:tcW w:w="592"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Aumentar el Nº adolescentes informados en forma anticipatoria sobre el ejercicio de una sexualidad segura con enfoque de riesgo.</w:t>
            </w:r>
          </w:p>
        </w:tc>
        <w:tc>
          <w:tcPr>
            <w:tcW w:w="602"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Nº adolescentes según sexo que reciben consejería en SSR x 100 Nº total de adolescentes consultantes.</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8%</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9%</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10%</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11%</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12%</w:t>
            </w:r>
          </w:p>
        </w:tc>
        <w:tc>
          <w:tcPr>
            <w:tcW w:w="733"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Acercamiento de la salud al adolescente de 10 a 19 años en los establecimientos educacionales es que presenten el porcentaje más alto de embarazo adolescente del sector.</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Talleres de capacitación dirigidos a los profesores de los establecimientos educacionales más vulnerables.</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Coordinación entre los Centros de Salud y establecimientos educacionales con factores de riesgo.</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 xml:space="preserve">Controles de Paternidad </w:t>
            </w:r>
            <w:r w:rsidRPr="00AD5B12">
              <w:rPr>
                <w:color w:val="000000" w:themeColor="text1"/>
                <w:sz w:val="16"/>
                <w:szCs w:val="16"/>
              </w:rPr>
              <w:lastRenderedPageBreak/>
              <w:t>Responsable dirigidos a adolescentes.</w:t>
            </w:r>
          </w:p>
        </w:tc>
        <w:tc>
          <w:tcPr>
            <w:tcW w:w="461" w:type="pct"/>
            <w:shd w:val="clear" w:color="auto" w:fill="auto"/>
          </w:tcPr>
          <w:p w:rsidR="00952568" w:rsidRPr="00AD5B12" w:rsidRDefault="00952568" w:rsidP="00384EDF">
            <w:pPr>
              <w:spacing w:line="360" w:lineRule="auto"/>
              <w:jc w:val="both"/>
              <w:rPr>
                <w:color w:val="000000" w:themeColor="text1"/>
                <w:sz w:val="16"/>
                <w:szCs w:val="16"/>
              </w:rPr>
            </w:pPr>
          </w:p>
        </w:tc>
        <w:tc>
          <w:tcPr>
            <w:tcW w:w="733" w:type="pct"/>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Matrona asiste a realizar consejería en SSR en un establecimiento Educacional vulnerable de su sector (criterio de inclusión: Establecimiento educacional con más alto % de embarazo adolescente año 2014).</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-Talleres de     capacitación en SSR con alumnos y apoderados  del colegio intervenido.</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-Espacios amigables con atención de adolescentes.</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 xml:space="preserve">Derivación de alumnos desde los establecimientos educacionales </w:t>
            </w:r>
            <w:r w:rsidRPr="00AD5B12">
              <w:rPr>
                <w:color w:val="000000" w:themeColor="text1"/>
                <w:sz w:val="16"/>
                <w:szCs w:val="16"/>
              </w:rPr>
              <w:lastRenderedPageBreak/>
              <w:t>para ingreso a control de Paternidad Responsable en los Centros de Salud.</w:t>
            </w:r>
          </w:p>
        </w:tc>
      </w:tr>
      <w:tr w:rsidR="00AD5B12" w:rsidRPr="00AD5B12" w:rsidTr="00CD1EDF">
        <w:trPr>
          <w:trHeight w:val="841"/>
        </w:trPr>
        <w:tc>
          <w:tcPr>
            <w:tcW w:w="601" w:type="pct"/>
            <w:shd w:val="clear" w:color="auto" w:fill="auto"/>
          </w:tcPr>
          <w:p w:rsidR="00952568" w:rsidRPr="00AD5B12" w:rsidRDefault="00952568" w:rsidP="00384EDF">
            <w:pPr>
              <w:spacing w:line="360" w:lineRule="auto"/>
              <w:jc w:val="both"/>
              <w:rPr>
                <w:color w:val="000000" w:themeColor="text1"/>
                <w:sz w:val="16"/>
                <w:szCs w:val="16"/>
              </w:rPr>
            </w:pPr>
          </w:p>
        </w:tc>
        <w:tc>
          <w:tcPr>
            <w:tcW w:w="592" w:type="pct"/>
            <w:shd w:val="clear" w:color="auto" w:fill="auto"/>
          </w:tcPr>
          <w:p w:rsidR="00952568" w:rsidRPr="00AD5B12" w:rsidRDefault="00952568" w:rsidP="00384EDF">
            <w:pPr>
              <w:spacing w:line="360" w:lineRule="auto"/>
              <w:jc w:val="both"/>
              <w:rPr>
                <w:color w:val="000000" w:themeColor="text1"/>
                <w:sz w:val="16"/>
                <w:szCs w:val="16"/>
              </w:rPr>
            </w:pPr>
          </w:p>
        </w:tc>
        <w:tc>
          <w:tcPr>
            <w:tcW w:w="602" w:type="pct"/>
            <w:shd w:val="clear" w:color="auto" w:fill="auto"/>
          </w:tcPr>
          <w:p w:rsidR="00952568" w:rsidRPr="00AD5B12" w:rsidRDefault="00952568" w:rsidP="00384EDF">
            <w:pPr>
              <w:spacing w:line="360" w:lineRule="auto"/>
              <w:jc w:val="both"/>
              <w:rPr>
                <w:color w:val="000000" w:themeColor="text1"/>
                <w:sz w:val="16"/>
                <w:szCs w:val="16"/>
              </w:rPr>
            </w:pPr>
          </w:p>
        </w:tc>
        <w:tc>
          <w:tcPr>
            <w:tcW w:w="229" w:type="pct"/>
            <w:shd w:val="clear" w:color="auto" w:fill="auto"/>
          </w:tcPr>
          <w:p w:rsidR="00952568" w:rsidRPr="00AD5B12" w:rsidRDefault="00952568" w:rsidP="00384EDF">
            <w:pPr>
              <w:spacing w:line="360" w:lineRule="auto"/>
              <w:jc w:val="both"/>
              <w:rPr>
                <w:color w:val="000000" w:themeColor="text1"/>
                <w:sz w:val="16"/>
                <w:szCs w:val="16"/>
              </w:rPr>
            </w:pPr>
          </w:p>
        </w:tc>
        <w:tc>
          <w:tcPr>
            <w:tcW w:w="229" w:type="pct"/>
            <w:shd w:val="clear" w:color="auto" w:fill="auto"/>
          </w:tcPr>
          <w:p w:rsidR="00952568" w:rsidRPr="00AD5B12" w:rsidRDefault="00952568" w:rsidP="00384EDF">
            <w:pPr>
              <w:spacing w:line="360" w:lineRule="auto"/>
              <w:jc w:val="both"/>
              <w:rPr>
                <w:color w:val="000000" w:themeColor="text1"/>
                <w:sz w:val="16"/>
                <w:szCs w:val="16"/>
              </w:rPr>
            </w:pP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tc>
        <w:tc>
          <w:tcPr>
            <w:tcW w:w="273" w:type="pct"/>
            <w:shd w:val="clear" w:color="auto" w:fill="auto"/>
          </w:tcPr>
          <w:p w:rsidR="00952568" w:rsidRPr="00AD5B12" w:rsidRDefault="00952568" w:rsidP="00384EDF">
            <w:pPr>
              <w:spacing w:line="360" w:lineRule="auto"/>
              <w:jc w:val="both"/>
              <w:rPr>
                <w:color w:val="000000" w:themeColor="text1"/>
                <w:sz w:val="16"/>
                <w:szCs w:val="16"/>
              </w:rPr>
            </w:pPr>
          </w:p>
        </w:tc>
        <w:tc>
          <w:tcPr>
            <w:tcW w:w="733"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Acercamiento de la salud al adolescente de 10 a 19 años en los establecimientos educacionales es que presenten el porcentaje más alto de embarazo adolescente del sector.</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Talleres de capacitación dirigidos a los profesores de los establecimientos educacionales más vulnerables.</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Coordinación entre los Centros de Salud y establecimientos educacionales con factores de riesgo.</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 xml:space="preserve">Controles de Paternidad Responsable </w:t>
            </w:r>
            <w:r w:rsidRPr="00AD5B12">
              <w:rPr>
                <w:color w:val="000000" w:themeColor="text1"/>
                <w:sz w:val="16"/>
                <w:szCs w:val="16"/>
              </w:rPr>
              <w:lastRenderedPageBreak/>
              <w:t>dirigidos a adolescentes.</w:t>
            </w:r>
          </w:p>
        </w:tc>
        <w:tc>
          <w:tcPr>
            <w:tcW w:w="461" w:type="pct"/>
            <w:shd w:val="clear" w:color="auto" w:fill="auto"/>
          </w:tcPr>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Matrona</w:t>
            </w:r>
          </w:p>
        </w:tc>
        <w:tc>
          <w:tcPr>
            <w:tcW w:w="733" w:type="pct"/>
          </w:tcPr>
          <w:p w:rsidR="00952568" w:rsidRPr="00AD5B12" w:rsidRDefault="00952568" w:rsidP="00384EDF">
            <w:pPr>
              <w:spacing w:line="360" w:lineRule="auto"/>
              <w:jc w:val="both"/>
              <w:rPr>
                <w:color w:val="000000" w:themeColor="text1"/>
                <w:sz w:val="16"/>
                <w:szCs w:val="16"/>
              </w:rPr>
            </w:pPr>
          </w:p>
        </w:tc>
      </w:tr>
      <w:tr w:rsidR="00AD5B12" w:rsidRPr="00AD5B12" w:rsidTr="00CD1EDF">
        <w:trPr>
          <w:trHeight w:val="5944"/>
        </w:trPr>
        <w:tc>
          <w:tcPr>
            <w:tcW w:w="601" w:type="pct"/>
            <w:shd w:val="clear" w:color="auto" w:fill="auto"/>
          </w:tcPr>
          <w:p w:rsidR="00952568" w:rsidRPr="00AD5B12" w:rsidRDefault="00952568" w:rsidP="00384EDF">
            <w:pPr>
              <w:spacing w:line="360" w:lineRule="auto"/>
              <w:jc w:val="both"/>
              <w:rPr>
                <w:color w:val="000000" w:themeColor="text1"/>
                <w:sz w:val="16"/>
                <w:szCs w:val="16"/>
              </w:rPr>
            </w:pPr>
          </w:p>
        </w:tc>
        <w:tc>
          <w:tcPr>
            <w:tcW w:w="592"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Aumentar el ingreso a control de adolescentes hombres y mujeres con vida sexual activa en regulación de fecundidad.</w:t>
            </w:r>
          </w:p>
        </w:tc>
        <w:tc>
          <w:tcPr>
            <w:tcW w:w="602"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N° de adolescentes de 15 a 19 años controlados con MAC, según sexo x 100 N° total de adolescentes de 15 a 19 años que solicitaron MAC.</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6%</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7%</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8%</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9%</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10%</w:t>
            </w:r>
          </w:p>
        </w:tc>
        <w:tc>
          <w:tcPr>
            <w:tcW w:w="733" w:type="pct"/>
            <w:shd w:val="clear" w:color="auto" w:fill="auto"/>
          </w:tcPr>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1</w:t>
            </w: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05</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Matronas que realizan atención en EEAA y Centro de Adolescentes capacitados en Salud sexual y reproductiva en adolescentes.</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03 sección 1</w:t>
            </w:r>
          </w:p>
          <w:p w:rsidR="00CD1EDF" w:rsidRDefault="00CD1EDF"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Reuniones de trabajo con organizaciones comunales que trabajan con adolescentes en la comuna.</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tc>
        <w:tc>
          <w:tcPr>
            <w:tcW w:w="461"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lastRenderedPageBreak/>
              <w:t>Matrona</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Psicólogo</w:t>
            </w:r>
          </w:p>
          <w:p w:rsidR="00952568" w:rsidRPr="00AD5B12" w:rsidRDefault="00952568" w:rsidP="00384EDF">
            <w:pPr>
              <w:spacing w:line="360" w:lineRule="auto"/>
              <w:jc w:val="both"/>
              <w:rPr>
                <w:color w:val="000000" w:themeColor="text1"/>
                <w:sz w:val="16"/>
                <w:szCs w:val="16"/>
              </w:rPr>
            </w:pPr>
          </w:p>
        </w:tc>
        <w:tc>
          <w:tcPr>
            <w:tcW w:w="733" w:type="pct"/>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Control de regulación de fecundidad al 100% de los adolescentes que solicitan algún MAC en los Centros de Salud.</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rPr>
              <w:t>-Incentivar y facilitar el acceso de las Matronas de los Espacios Amigables y Centro Adolescente a capacitación on line en Salud Sexual y reproductiva en adolescentes de u virtual.</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-Control de regulación de fecundidad en CESFAM.</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-Entrega de  ACE en SAPU y CESFAM.</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 xml:space="preserve">-Aplicación de ficha  CLAPS al </w:t>
            </w:r>
            <w:r w:rsidRPr="00AD5B12">
              <w:rPr>
                <w:color w:val="000000" w:themeColor="text1"/>
                <w:sz w:val="16"/>
                <w:szCs w:val="16"/>
                <w:lang w:val="es-CL"/>
              </w:rPr>
              <w:lastRenderedPageBreak/>
              <w:t>grupo atareo de 15 a 19 años.</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CD1EDF">
            <w:pPr>
              <w:spacing w:line="360" w:lineRule="auto"/>
              <w:jc w:val="both"/>
              <w:rPr>
                <w:color w:val="000000" w:themeColor="text1"/>
                <w:sz w:val="16"/>
                <w:szCs w:val="16"/>
              </w:rPr>
            </w:pPr>
            <w:r w:rsidRPr="00AD5B12">
              <w:rPr>
                <w:color w:val="000000" w:themeColor="text1"/>
                <w:sz w:val="16"/>
                <w:szCs w:val="16"/>
                <w:lang w:val="es-CL"/>
              </w:rPr>
              <w:t>-Establecer coordinación con organizaciones que trabajan con adolescentes en la comuna, para incentivar el control en salud sexual y reproductiva.</w:t>
            </w:r>
          </w:p>
        </w:tc>
      </w:tr>
      <w:tr w:rsidR="00AD5B12" w:rsidRPr="00AD5B12" w:rsidTr="00952568">
        <w:trPr>
          <w:trHeight w:val="7156"/>
        </w:trPr>
        <w:tc>
          <w:tcPr>
            <w:tcW w:w="601" w:type="pct"/>
            <w:shd w:val="clear" w:color="auto" w:fill="auto"/>
          </w:tcPr>
          <w:p w:rsidR="00952568" w:rsidRPr="00AD5B12" w:rsidRDefault="00952568" w:rsidP="00384EDF">
            <w:pPr>
              <w:spacing w:line="360" w:lineRule="auto"/>
              <w:jc w:val="both"/>
              <w:rPr>
                <w:color w:val="000000" w:themeColor="text1"/>
                <w:sz w:val="16"/>
                <w:szCs w:val="16"/>
              </w:rPr>
            </w:pPr>
          </w:p>
        </w:tc>
        <w:tc>
          <w:tcPr>
            <w:tcW w:w="592"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Aumentar el ingreso a control de adolescente hombres y mujeres con vida sexual activa en regulación de fecundidad.</w:t>
            </w:r>
          </w:p>
        </w:tc>
        <w:tc>
          <w:tcPr>
            <w:tcW w:w="602"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N° de adolescentes de 15 a 19 años controlados con MAC, Según sexo x 100 N° total de adolescentes de 15 a 19 años que solicitaron MAC.</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6%</w:t>
            </w:r>
          </w:p>
        </w:tc>
        <w:tc>
          <w:tcPr>
            <w:tcW w:w="229"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7%</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8%</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9%</w:t>
            </w:r>
          </w:p>
        </w:tc>
        <w:tc>
          <w:tcPr>
            <w:tcW w:w="273"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10%</w:t>
            </w:r>
          </w:p>
        </w:tc>
        <w:tc>
          <w:tcPr>
            <w:tcW w:w="733" w:type="pct"/>
            <w:shd w:val="clear" w:color="auto" w:fill="auto"/>
          </w:tcPr>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1</w:t>
            </w: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05</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Reuniones de trabajo con organizaciones comunales que trabajan con adolescentes en la comuna.</w:t>
            </w:r>
          </w:p>
          <w:p w:rsidR="00952568" w:rsidRPr="00AD5B12" w:rsidRDefault="00952568" w:rsidP="00384EDF">
            <w:pPr>
              <w:spacing w:line="360" w:lineRule="auto"/>
              <w:jc w:val="both"/>
              <w:rPr>
                <w:color w:val="000000" w:themeColor="text1"/>
                <w:sz w:val="16"/>
                <w:szCs w:val="16"/>
                <w:lang w:val="es-CL"/>
              </w:rPr>
            </w:pPr>
          </w:p>
          <w:p w:rsidR="00952568" w:rsidRPr="00AD5B12" w:rsidRDefault="00952568" w:rsidP="00384EDF">
            <w:pPr>
              <w:spacing w:line="360" w:lineRule="auto"/>
              <w:jc w:val="both"/>
              <w:rPr>
                <w:color w:val="000000" w:themeColor="text1"/>
                <w:sz w:val="16"/>
                <w:szCs w:val="16"/>
                <w:lang w:val="es-CL"/>
              </w:rPr>
            </w:pPr>
            <w:r w:rsidRPr="00AD5B12">
              <w:rPr>
                <w:color w:val="000000" w:themeColor="text1"/>
                <w:sz w:val="16"/>
                <w:szCs w:val="16"/>
                <w:lang w:val="es-CL"/>
              </w:rPr>
              <w:t>REM A 03, sección 1</w:t>
            </w:r>
          </w:p>
        </w:tc>
        <w:tc>
          <w:tcPr>
            <w:tcW w:w="461" w:type="pct"/>
            <w:shd w:val="clear" w:color="auto" w:fill="auto"/>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Matrona</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Psicólogo</w:t>
            </w:r>
          </w:p>
        </w:tc>
        <w:tc>
          <w:tcPr>
            <w:tcW w:w="733" w:type="pct"/>
          </w:tcPr>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Control de regulación de fecundidad al 100% de los adolescentes que solicitan algún MAC en el Centro de Salud.</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-Control de regulación de fecundidad en CESFAM.</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-Entregar ACE en SAPU y CESFAM.</w:t>
            </w:r>
          </w:p>
          <w:p w:rsidR="00952568" w:rsidRPr="00AD5B12" w:rsidRDefault="00952568" w:rsidP="00384EDF">
            <w:pPr>
              <w:spacing w:line="360" w:lineRule="auto"/>
              <w:jc w:val="both"/>
              <w:rPr>
                <w:color w:val="000000" w:themeColor="text1"/>
                <w:sz w:val="16"/>
                <w:szCs w:val="16"/>
              </w:rPr>
            </w:pP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rPr>
              <w:t>-Aplicación de ficha  CLAPS al grupo atareo de 15 a 19 años.</w:t>
            </w:r>
          </w:p>
          <w:p w:rsidR="00952568" w:rsidRPr="00AD5B12" w:rsidRDefault="00952568" w:rsidP="00384EDF">
            <w:pPr>
              <w:spacing w:line="360" w:lineRule="auto"/>
              <w:jc w:val="both"/>
              <w:rPr>
                <w:color w:val="000000" w:themeColor="text1"/>
                <w:sz w:val="16"/>
                <w:szCs w:val="16"/>
              </w:rPr>
            </w:pPr>
            <w:r w:rsidRPr="00AD5B12">
              <w:rPr>
                <w:color w:val="000000" w:themeColor="text1"/>
                <w:sz w:val="16"/>
                <w:szCs w:val="16"/>
                <w:lang w:val="es-CL"/>
              </w:rPr>
              <w:t>-Establecer coordinación con organizaciones que trabajan con adolescentes en la comuna, para incentivar el control en salud sexual y reproductiva.</w:t>
            </w:r>
          </w:p>
        </w:tc>
      </w:tr>
    </w:tbl>
    <w:p w:rsidR="00B1746E" w:rsidRPr="00AD5B12" w:rsidRDefault="00B1746E" w:rsidP="00384EDF">
      <w:pPr>
        <w:widowControl w:val="0"/>
        <w:autoSpaceDE w:val="0"/>
        <w:autoSpaceDN w:val="0"/>
        <w:adjustRightInd w:val="0"/>
        <w:spacing w:line="360" w:lineRule="auto"/>
        <w:ind w:right="114"/>
        <w:jc w:val="both"/>
        <w:rPr>
          <w:b/>
          <w:i/>
          <w:color w:val="000000" w:themeColor="text1"/>
          <w:sz w:val="16"/>
          <w:szCs w:val="16"/>
        </w:rPr>
        <w:sectPr w:rsidR="00B1746E" w:rsidRPr="00AD5B12" w:rsidSect="00384EDF">
          <w:type w:val="continuous"/>
          <w:pgSz w:w="12242" w:h="15842" w:code="1"/>
          <w:pgMar w:top="1440" w:right="1080" w:bottom="1440" w:left="1080" w:header="709" w:footer="709" w:gutter="0"/>
          <w:cols w:space="708"/>
          <w:titlePg/>
          <w:docGrid w:linePitch="360"/>
        </w:sectPr>
      </w:pPr>
    </w:p>
    <w:tbl>
      <w:tblPr>
        <w:tblStyle w:val="Tablaconcuadrcula"/>
        <w:tblW w:w="0" w:type="auto"/>
        <w:tblLook w:val="04A0" w:firstRow="1" w:lastRow="0" w:firstColumn="1" w:lastColumn="0" w:noHBand="0" w:noVBand="1"/>
      </w:tblPr>
      <w:tblGrid>
        <w:gridCol w:w="1340"/>
        <w:gridCol w:w="1273"/>
        <w:gridCol w:w="1559"/>
        <w:gridCol w:w="1586"/>
        <w:gridCol w:w="1436"/>
        <w:gridCol w:w="1505"/>
        <w:gridCol w:w="1599"/>
      </w:tblGrid>
      <w:tr w:rsidR="00AD5B12" w:rsidRPr="00AD5B12" w:rsidTr="0029675C">
        <w:trPr>
          <w:trHeight w:val="488"/>
        </w:trPr>
        <w:tc>
          <w:tcPr>
            <w:tcW w:w="2020"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color w:val="000000" w:themeColor="text1"/>
                <w:sz w:val="20"/>
                <w:szCs w:val="20"/>
              </w:rPr>
            </w:pPr>
            <w:r w:rsidRPr="00CD1EDF">
              <w:rPr>
                <w:rFonts w:ascii="Arial Narrow" w:eastAsia="Calibri" w:hAnsi="Arial Narrow" w:cs="Times New Roman"/>
                <w:b/>
                <w:color w:val="000000" w:themeColor="text1"/>
                <w:sz w:val="20"/>
                <w:szCs w:val="20"/>
              </w:rPr>
              <w:lastRenderedPageBreak/>
              <w:t>Problemas Priorizados</w:t>
            </w:r>
          </w:p>
        </w:tc>
        <w:tc>
          <w:tcPr>
            <w:tcW w:w="2020"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bCs/>
                <w:color w:val="000000" w:themeColor="text1"/>
                <w:sz w:val="20"/>
                <w:szCs w:val="20"/>
              </w:rPr>
            </w:pPr>
            <w:r w:rsidRPr="00CD1EDF">
              <w:rPr>
                <w:rFonts w:ascii="Arial Narrow" w:eastAsia="Calibri" w:hAnsi="Arial Narrow" w:cs="Times New Roman"/>
                <w:b/>
                <w:color w:val="000000" w:themeColor="text1"/>
                <w:sz w:val="20"/>
                <w:szCs w:val="20"/>
              </w:rPr>
              <w:t>Objetivo</w:t>
            </w:r>
          </w:p>
        </w:tc>
        <w:tc>
          <w:tcPr>
            <w:tcW w:w="2020"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bCs/>
                <w:color w:val="000000" w:themeColor="text1"/>
                <w:sz w:val="20"/>
                <w:szCs w:val="20"/>
              </w:rPr>
            </w:pPr>
            <w:r w:rsidRPr="00CD1EDF">
              <w:rPr>
                <w:rFonts w:ascii="Arial Narrow" w:eastAsia="Calibri" w:hAnsi="Arial Narrow" w:cs="Times New Roman"/>
                <w:b/>
                <w:color w:val="000000" w:themeColor="text1"/>
                <w:sz w:val="20"/>
                <w:szCs w:val="20"/>
              </w:rPr>
              <w:t>Metas</w:t>
            </w:r>
          </w:p>
        </w:tc>
        <w:tc>
          <w:tcPr>
            <w:tcW w:w="2020"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color w:val="000000" w:themeColor="text1"/>
                <w:sz w:val="20"/>
                <w:szCs w:val="20"/>
              </w:rPr>
            </w:pPr>
            <w:r w:rsidRPr="00CD1EDF">
              <w:rPr>
                <w:rFonts w:ascii="Arial Narrow" w:eastAsia="Calibri" w:hAnsi="Arial Narrow" w:cs="Times New Roman"/>
                <w:b/>
                <w:color w:val="000000" w:themeColor="text1"/>
                <w:sz w:val="20"/>
                <w:szCs w:val="20"/>
              </w:rPr>
              <w:t>Indicadores</w:t>
            </w:r>
          </w:p>
        </w:tc>
        <w:tc>
          <w:tcPr>
            <w:tcW w:w="2020"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bCs/>
                <w:color w:val="000000" w:themeColor="text1"/>
                <w:sz w:val="20"/>
                <w:szCs w:val="20"/>
              </w:rPr>
            </w:pPr>
            <w:r w:rsidRPr="00CD1EDF">
              <w:rPr>
                <w:rFonts w:ascii="Arial Narrow" w:eastAsia="Calibri" w:hAnsi="Arial Narrow" w:cs="Times New Roman"/>
                <w:b/>
                <w:color w:val="000000" w:themeColor="text1"/>
                <w:sz w:val="20"/>
                <w:szCs w:val="20"/>
              </w:rPr>
              <w:t>Actividades</w:t>
            </w:r>
          </w:p>
        </w:tc>
        <w:tc>
          <w:tcPr>
            <w:tcW w:w="2021"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color w:val="000000" w:themeColor="text1"/>
                <w:sz w:val="20"/>
                <w:szCs w:val="20"/>
              </w:rPr>
            </w:pPr>
            <w:r w:rsidRPr="00CD1EDF">
              <w:rPr>
                <w:rFonts w:ascii="Arial Narrow" w:eastAsia="Calibri" w:hAnsi="Arial Narrow" w:cs="Times New Roman"/>
                <w:b/>
                <w:color w:val="000000" w:themeColor="text1"/>
                <w:sz w:val="20"/>
                <w:szCs w:val="20"/>
              </w:rPr>
              <w:t>Responsables</w:t>
            </w:r>
          </w:p>
        </w:tc>
        <w:tc>
          <w:tcPr>
            <w:tcW w:w="2021" w:type="dxa"/>
            <w:tcBorders>
              <w:top w:val="single" w:sz="4" w:space="0" w:color="auto"/>
              <w:left w:val="single" w:sz="4" w:space="0" w:color="auto"/>
              <w:bottom w:val="single" w:sz="4" w:space="0" w:color="auto"/>
              <w:right w:val="single" w:sz="4" w:space="0" w:color="auto"/>
            </w:tcBorders>
            <w:hideMark/>
          </w:tcPr>
          <w:p w:rsidR="00667D65" w:rsidRPr="00CD1EDF" w:rsidRDefault="00667D65" w:rsidP="00384EDF">
            <w:pPr>
              <w:spacing w:after="160" w:line="360" w:lineRule="auto"/>
              <w:jc w:val="center"/>
              <w:rPr>
                <w:rFonts w:ascii="Arial Narrow" w:eastAsia="Calibri" w:hAnsi="Arial Narrow" w:cs="Times New Roman"/>
                <w:b/>
                <w:color w:val="000000" w:themeColor="text1"/>
                <w:sz w:val="20"/>
                <w:szCs w:val="20"/>
              </w:rPr>
            </w:pPr>
            <w:r w:rsidRPr="00CD1EDF">
              <w:rPr>
                <w:rFonts w:ascii="Arial Narrow" w:eastAsia="Calibri" w:hAnsi="Arial Narrow" w:cs="Times New Roman"/>
                <w:b/>
                <w:color w:val="000000" w:themeColor="text1"/>
                <w:sz w:val="20"/>
                <w:szCs w:val="20"/>
              </w:rPr>
              <w:t>Evaluación</w:t>
            </w:r>
          </w:p>
        </w:tc>
      </w:tr>
      <w:tr w:rsidR="00AD5B12" w:rsidRPr="00AD5B12" w:rsidTr="00CD1EDF">
        <w:trPr>
          <w:trHeight w:val="2258"/>
        </w:trPr>
        <w:tc>
          <w:tcPr>
            <w:tcW w:w="2020"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
                <w:bCs/>
                <w:color w:val="000000" w:themeColor="text1"/>
                <w:sz w:val="20"/>
                <w:szCs w:val="20"/>
              </w:rPr>
            </w:pPr>
            <w:r w:rsidRPr="00CD1EDF">
              <w:rPr>
                <w:rFonts w:ascii="Arial Narrow" w:eastAsia="Calibri" w:hAnsi="Arial Narrow" w:cs="Times New Roman"/>
                <w:b/>
                <w:bCs/>
                <w:color w:val="000000" w:themeColor="text1"/>
                <w:sz w:val="20"/>
                <w:szCs w:val="20"/>
              </w:rPr>
              <w:t>Salud Mental</w:t>
            </w:r>
          </w:p>
        </w:tc>
        <w:tc>
          <w:tcPr>
            <w:tcW w:w="2020"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Mantener bajo control los  pacientes con problemas de salud mental  en el sector Brilla el Sol durante  el año 2016.</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2.- Realizar pesquisas de en población adolecente con patologías de salud mental.</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tc>
        <w:tc>
          <w:tcPr>
            <w:tcW w:w="2020"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-Mantener compensados a los pacientes con patologías de salud mental atendidos en nuestro establecimiento.</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r w:rsidRPr="00CD1EDF">
              <w:rPr>
                <w:rFonts w:ascii="Arial Narrow" w:eastAsia="Calibri" w:hAnsi="Arial Narrow" w:cs="Times New Roman"/>
                <w:color w:val="000000" w:themeColor="text1"/>
                <w:sz w:val="20"/>
                <w:szCs w:val="20"/>
              </w:rPr>
              <w:t>-Aumentar los ingresos al programa de salud mental según  ciclos de vida no pesquisados por demanda espontanea (población infantojuvenil) en establecimiento educacional brilla el sol</w:t>
            </w:r>
          </w:p>
        </w:tc>
        <w:tc>
          <w:tcPr>
            <w:tcW w:w="2020"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N° de pacientes desde  20 y más años de edad diagnosticados con patologías de salud mental e incorporados a programa de salud mental de CECOSF</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r w:rsidRPr="00CD1EDF">
              <w:rPr>
                <w:rFonts w:ascii="Arial Narrow" w:eastAsia="Calibri" w:hAnsi="Arial Narrow" w:cs="Times New Roman"/>
                <w:bCs/>
                <w:color w:val="000000" w:themeColor="text1"/>
                <w:sz w:val="20"/>
                <w:szCs w:val="20"/>
              </w:rPr>
              <w:t>Nº de personas del sector Brilla el Sol, entre 5 a 20 años de edad, con primera pesquisa en establecimientos educacionales.</w:t>
            </w:r>
          </w:p>
        </w:tc>
        <w:tc>
          <w:tcPr>
            <w:tcW w:w="2020"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1.-Realización de consejerías individuales y familiares.</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3.- Conformación de nuevos grupos de autoayuda.</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4.- Talleres psicosociales de formación en habilidades para la vida.</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4.- Incorporación de estrategia innovadora policlínico de consulta 1 vez por semana dentro del colegio Brilla el Sol.</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CD1EDF">
            <w:pPr>
              <w:spacing w:after="160" w:line="360" w:lineRule="auto"/>
              <w:jc w:val="center"/>
              <w:rPr>
                <w:rFonts w:ascii="Arial Narrow" w:eastAsia="Calibri" w:hAnsi="Arial Narrow" w:cs="Times New Roman"/>
                <w:bCs/>
                <w:color w:val="000000" w:themeColor="text1"/>
                <w:sz w:val="20"/>
                <w:szCs w:val="20"/>
              </w:rPr>
            </w:pPr>
            <w:r w:rsidRPr="00CD1EDF">
              <w:rPr>
                <w:rFonts w:ascii="Arial Narrow" w:eastAsia="Calibri" w:hAnsi="Arial Narrow" w:cs="Times New Roman"/>
                <w:color w:val="000000" w:themeColor="text1"/>
                <w:sz w:val="20"/>
                <w:szCs w:val="20"/>
              </w:rPr>
              <w:t xml:space="preserve">5.- Realización </w:t>
            </w:r>
            <w:r w:rsidRPr="00CD1EDF">
              <w:rPr>
                <w:rFonts w:ascii="Arial Narrow" w:eastAsia="Calibri" w:hAnsi="Arial Narrow" w:cs="Times New Roman"/>
                <w:color w:val="000000" w:themeColor="text1"/>
                <w:sz w:val="20"/>
                <w:szCs w:val="20"/>
              </w:rPr>
              <w:lastRenderedPageBreak/>
              <w:t>de campañas de prevención comunitarios abocados a dicha temática.</w:t>
            </w:r>
          </w:p>
        </w:tc>
        <w:tc>
          <w:tcPr>
            <w:tcW w:w="2021"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Equipos de sector</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Equipos extra sectoriales</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Alumnos Universitarios en Práctica</w:t>
            </w:r>
          </w:p>
          <w:p w:rsidR="00667D65" w:rsidRPr="00CD1EDF" w:rsidRDefault="00667D65" w:rsidP="00384EDF">
            <w:pPr>
              <w:spacing w:after="160" w:line="360" w:lineRule="auto"/>
              <w:jc w:val="center"/>
              <w:rPr>
                <w:rFonts w:ascii="Arial Narrow" w:eastAsia="Calibri" w:hAnsi="Arial Narrow" w:cs="Times New Roman"/>
                <w:bCs/>
                <w:color w:val="000000" w:themeColor="text1"/>
                <w:sz w:val="20"/>
                <w:szCs w:val="20"/>
              </w:rPr>
            </w:pPr>
          </w:p>
        </w:tc>
        <w:tc>
          <w:tcPr>
            <w:tcW w:w="2021" w:type="dxa"/>
            <w:tcBorders>
              <w:top w:val="single" w:sz="4" w:space="0" w:color="auto"/>
              <w:left w:val="single" w:sz="4" w:space="0" w:color="auto"/>
              <w:bottom w:val="single" w:sz="4" w:space="0" w:color="auto"/>
              <w:right w:val="single" w:sz="4" w:space="0" w:color="auto"/>
            </w:tcBorders>
          </w:tcPr>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 xml:space="preserve">Monitoreo de consejerías individuales y familiares etapas 2-3 y 4 de </w:t>
            </w:r>
            <w:r w:rsidRPr="00CD1EDF">
              <w:rPr>
                <w:rFonts w:ascii="Arial Narrow" w:eastAsia="Calibri" w:hAnsi="Arial Narrow" w:cs="Times New Roman"/>
                <w:b/>
                <w:bCs/>
                <w:color w:val="000000" w:themeColor="text1"/>
                <w:sz w:val="20"/>
                <w:szCs w:val="20"/>
              </w:rPr>
              <w:t>Kathleen T. Doherty (experto en conducta) y Macaran Baird (médico de familia especialista en terapia familiar)</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Monitoreo cumplimiento actividades de promoción  y prevención programadas.</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Monitoreo de formación de grupos de autoayuda.</w:t>
            </w: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p>
          <w:p w:rsidR="00667D65" w:rsidRPr="00CD1EDF" w:rsidRDefault="00667D65" w:rsidP="00384EDF">
            <w:pPr>
              <w:spacing w:after="160" w:line="360" w:lineRule="auto"/>
              <w:jc w:val="center"/>
              <w:rPr>
                <w:rFonts w:ascii="Arial Narrow" w:eastAsia="Calibri" w:hAnsi="Arial Narrow" w:cs="Times New Roman"/>
                <w:color w:val="000000" w:themeColor="text1"/>
                <w:sz w:val="20"/>
                <w:szCs w:val="20"/>
              </w:rPr>
            </w:pPr>
            <w:r w:rsidRPr="00CD1EDF">
              <w:rPr>
                <w:rFonts w:ascii="Arial Narrow" w:eastAsia="Calibri" w:hAnsi="Arial Narrow" w:cs="Times New Roman"/>
                <w:color w:val="000000" w:themeColor="text1"/>
                <w:sz w:val="20"/>
                <w:szCs w:val="20"/>
              </w:rPr>
              <w:t xml:space="preserve">Monitoreos trimestrales de cumplimientos de </w:t>
            </w:r>
            <w:r w:rsidRPr="00CD1EDF">
              <w:rPr>
                <w:rFonts w:ascii="Arial Narrow" w:eastAsia="Calibri" w:hAnsi="Arial Narrow" w:cs="Times New Roman"/>
                <w:color w:val="000000" w:themeColor="text1"/>
                <w:sz w:val="20"/>
                <w:szCs w:val="20"/>
              </w:rPr>
              <w:lastRenderedPageBreak/>
              <w:t>actividades.</w:t>
            </w:r>
          </w:p>
        </w:tc>
      </w:tr>
    </w:tbl>
    <w:p w:rsidR="00667D65" w:rsidRPr="00AD5B12" w:rsidRDefault="00667D65" w:rsidP="00384EDF">
      <w:pPr>
        <w:spacing w:line="360" w:lineRule="auto"/>
        <w:rPr>
          <w:rFonts w:ascii="Arial Narrow" w:eastAsia="Calibri" w:hAnsi="Arial Narrow" w:cs="Times New Roman"/>
          <w:color w:val="000000" w:themeColor="text1"/>
          <w:sz w:val="20"/>
          <w:szCs w:val="20"/>
          <w:lang w:val="es-CL"/>
        </w:rPr>
      </w:pPr>
    </w:p>
    <w:p w:rsidR="00667D65" w:rsidRPr="00AD5B12" w:rsidRDefault="00667D65" w:rsidP="00384EDF">
      <w:pPr>
        <w:spacing w:line="360" w:lineRule="auto"/>
        <w:rPr>
          <w:rFonts w:ascii="Arial Narrow" w:eastAsia="Calibri" w:hAnsi="Arial Narrow" w:cs="Times New Roman"/>
          <w:color w:val="000000" w:themeColor="text1"/>
          <w:sz w:val="20"/>
          <w:szCs w:val="20"/>
          <w:lang w:val="es-CL"/>
        </w:rPr>
      </w:pPr>
    </w:p>
    <w:tbl>
      <w:tblPr>
        <w:tblW w:w="987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397"/>
        <w:gridCol w:w="1620"/>
        <w:gridCol w:w="1620"/>
        <w:gridCol w:w="1620"/>
        <w:gridCol w:w="1620"/>
      </w:tblGrid>
      <w:tr w:rsidR="00AD5B12" w:rsidRPr="00AD5B12" w:rsidTr="00CD1EDF">
        <w:trPr>
          <w:trHeight w:val="540"/>
          <w:tblCellSpacing w:w="0" w:type="dxa"/>
        </w:trPr>
        <w:tc>
          <w:tcPr>
            <w:tcW w:w="3397"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Problemas Priorizados</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Objetivos</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Metas</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Indicadores</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Actividades</w:t>
            </w:r>
          </w:p>
        </w:tc>
      </w:tr>
      <w:tr w:rsidR="00AD5B12" w:rsidRPr="00AD5B12" w:rsidTr="00CD1EDF">
        <w:trPr>
          <w:trHeight w:val="2542"/>
          <w:tblCellSpacing w:w="0" w:type="dxa"/>
        </w:trPr>
        <w:tc>
          <w:tcPr>
            <w:tcW w:w="3397"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lang w:val="es-CL"/>
              </w:rPr>
              <w:t xml:space="preserve">Aumento de la delincuencia (a edad más temprana asociado al consumo  alcohol y microtráfico de  drogas  </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Aumentar</w:t>
            </w:r>
            <w:r w:rsidRPr="00AD5B12">
              <w:rPr>
                <w:rFonts w:ascii="Calibri" w:eastAsia="Calibri" w:hAnsi="Calibri" w:cs="Times New Roman"/>
                <w:color w:val="000000" w:themeColor="text1"/>
                <w:lang w:val="es-CL"/>
              </w:rPr>
              <w:t xml:space="preserve"> el ingreso de pacientes menores de 19 años a tratamiento del consumo de Drogas y Alcohol en el sector.</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 xml:space="preserve">Aumentar en un 20% </w:t>
            </w:r>
            <w:r w:rsidRPr="00AD5B12">
              <w:rPr>
                <w:rFonts w:ascii="Calibri" w:eastAsia="Calibri" w:hAnsi="Calibri" w:cs="Times New Roman"/>
                <w:color w:val="000000" w:themeColor="text1"/>
                <w:lang w:val="es-CL"/>
              </w:rPr>
              <w:t>el ingreso de pacientes menores de 19 años a tratamiento del consumo de Drogas y Alcohol en el sector.</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Nº de Ingresos</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de pacientes</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menores de 19</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años a</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tratamiento de</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consumo de</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alcohol y</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Droga/</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Nº total de</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Pacientes</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ingresados a</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tratamiento de</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consumo de</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alcohol y</w:t>
            </w:r>
          </w:p>
          <w:p w:rsidR="00B32A3E" w:rsidRPr="00AD5B12" w:rsidRDefault="00B32A3E" w:rsidP="00384EDF">
            <w:pPr>
              <w:spacing w:line="360" w:lineRule="auto"/>
              <w:rPr>
                <w:rFonts w:ascii="Calibri" w:eastAsia="Calibri" w:hAnsi="Calibri" w:cs="Times New Roman"/>
                <w:color w:val="000000" w:themeColor="text1"/>
              </w:rPr>
            </w:pPr>
            <w:r w:rsidRPr="00AD5B12">
              <w:rPr>
                <w:rFonts w:ascii="Calibri" w:eastAsia="Calibri" w:hAnsi="Calibri" w:cs="Times New Roman"/>
                <w:color w:val="000000" w:themeColor="text1"/>
              </w:rPr>
              <w:t>drogas .</w:t>
            </w:r>
          </w:p>
        </w:tc>
        <w:tc>
          <w:tcPr>
            <w:tcW w:w="1620" w:type="dxa"/>
            <w:shd w:val="clear" w:color="auto" w:fill="auto"/>
          </w:tcPr>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Difundir las</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Alternativas</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existentes al</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interior y al</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 xml:space="preserve">exterior del </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Cesfam, ya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sea, para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aumentar el</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ingreso de</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pacientes 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tratamiento del</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consumo de</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Drogas y</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Alcohol y para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trabajar en la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 xml:space="preserve">prevención de </w:t>
            </w:r>
            <w:r w:rsidRPr="00AD5B12">
              <w:rPr>
                <w:rFonts w:ascii="Calibri" w:eastAsia="Calibri" w:hAnsi="Calibri" w:cs="Times New Roman"/>
                <w:color w:val="000000" w:themeColor="text1"/>
                <w:lang w:val="es-CL"/>
              </w:rPr>
              <w:lastRenderedPageBreak/>
              <w:t>esta.</w:t>
            </w:r>
          </w:p>
          <w:p w:rsidR="00B32A3E" w:rsidRPr="00AD5B12" w:rsidRDefault="00B32A3E" w:rsidP="00384EDF">
            <w:pPr>
              <w:spacing w:line="360" w:lineRule="auto"/>
              <w:rPr>
                <w:rFonts w:ascii="Calibri" w:eastAsia="Calibri" w:hAnsi="Calibri" w:cs="Times New Roman"/>
                <w:color w:val="000000" w:themeColor="text1"/>
                <w:lang w:val="es-CL"/>
              </w:rPr>
            </w:pPr>
            <w:r w:rsidRPr="00AD5B12">
              <w:rPr>
                <w:rFonts w:ascii="Calibri" w:eastAsia="Calibri" w:hAnsi="Calibri" w:cs="Times New Roman"/>
                <w:color w:val="000000" w:themeColor="text1"/>
                <w:lang w:val="es-CL"/>
              </w:rPr>
              <w:t>Mesa de dialogo entre los dirigentes y fuerzas del orden.</w:t>
            </w:r>
          </w:p>
        </w:tc>
      </w:tr>
    </w:tbl>
    <w:p w:rsidR="00667D65" w:rsidRPr="00AD5B12" w:rsidRDefault="00667D65" w:rsidP="00384EDF">
      <w:pPr>
        <w:spacing w:line="360" w:lineRule="auto"/>
        <w:rPr>
          <w:rFonts w:ascii="Arial Narrow" w:eastAsia="Calibri" w:hAnsi="Arial Narrow" w:cs="Times New Roman"/>
          <w:color w:val="000000" w:themeColor="text1"/>
          <w:sz w:val="20"/>
          <w:szCs w:val="20"/>
          <w:lang w:val="es-CL"/>
        </w:rPr>
      </w:pPr>
    </w:p>
    <w:p w:rsidR="004A16E1" w:rsidRPr="00AD5B12" w:rsidRDefault="004A16E1" w:rsidP="00384EDF">
      <w:pPr>
        <w:spacing w:line="360" w:lineRule="auto"/>
        <w:rPr>
          <w:rFonts w:ascii="Times New Roman" w:hAnsi="Times New Roman"/>
          <w:b/>
          <w:color w:val="000000" w:themeColor="text1"/>
          <w:sz w:val="36"/>
          <w:szCs w:val="36"/>
        </w:rPr>
      </w:pPr>
    </w:p>
    <w:p w:rsidR="0029675C" w:rsidRDefault="0029675C"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Times New Roman" w:hAnsi="Times New Roman"/>
          <w:b/>
          <w:color w:val="000000" w:themeColor="text1"/>
          <w:sz w:val="36"/>
          <w:szCs w:val="36"/>
        </w:rPr>
      </w:pPr>
    </w:p>
    <w:p w:rsidR="00CD1EDF" w:rsidRDefault="00CD1EDF" w:rsidP="00384EDF">
      <w:pPr>
        <w:spacing w:line="360" w:lineRule="auto"/>
        <w:rPr>
          <w:rFonts w:ascii="Arial Narrow" w:hAnsi="Arial Narrow"/>
          <w:b/>
          <w:color w:val="000000" w:themeColor="text1"/>
        </w:rPr>
      </w:pPr>
    </w:p>
    <w:p w:rsidR="004A16E1" w:rsidRPr="00CD1EDF" w:rsidRDefault="004A16E1" w:rsidP="00384EDF">
      <w:pPr>
        <w:spacing w:line="360" w:lineRule="auto"/>
        <w:rPr>
          <w:rFonts w:ascii="Arial Narrow" w:hAnsi="Arial Narrow"/>
          <w:b/>
          <w:color w:val="000000" w:themeColor="text1"/>
        </w:rPr>
      </w:pPr>
      <w:r w:rsidRPr="00CD1EDF">
        <w:rPr>
          <w:rFonts w:ascii="Arial Narrow" w:hAnsi="Arial Narrow"/>
          <w:b/>
          <w:color w:val="000000" w:themeColor="text1"/>
        </w:rPr>
        <w:lastRenderedPageBreak/>
        <w:t>Modelo de Atención Integral de Salud con Enfoque Familiar y Comunitario.</w:t>
      </w:r>
    </w:p>
    <w:p w:rsidR="004A16E1" w:rsidRPr="00CD1EDF" w:rsidRDefault="004A16E1" w:rsidP="00CD1EDF">
      <w:pPr>
        <w:spacing w:line="360" w:lineRule="auto"/>
        <w:ind w:firstLine="708"/>
        <w:jc w:val="both"/>
        <w:rPr>
          <w:rFonts w:ascii="Arial Narrow" w:hAnsi="Arial Narrow"/>
          <w:color w:val="000000" w:themeColor="text1"/>
        </w:rPr>
      </w:pPr>
      <w:r w:rsidRPr="00CD1EDF">
        <w:rPr>
          <w:rFonts w:ascii="Arial Narrow" w:hAnsi="Arial Narrow"/>
          <w:color w:val="000000" w:themeColor="text1"/>
        </w:rPr>
        <w:t xml:space="preserve">El año 2016 debería ser un año en el cual  se incorporen paulatinamente nuevas prestaciones exigidas en la Nueva Pauta de Evaluación 2015 para los CESFAM,  (documento del MINSAL 2015) para continuar y mantener  la Acreditación de los  Centros  y por ende facilitar  el desarrollo del  modelo que  centra la atención  en la persona, y que aborda las acciones que reciben  los  usuarios y sus familias con integralidad y continuidad. </w:t>
      </w:r>
      <w:r w:rsidR="00CD1EDF">
        <w:rPr>
          <w:rFonts w:ascii="Arial Narrow" w:hAnsi="Arial Narrow"/>
          <w:color w:val="000000" w:themeColor="text1"/>
        </w:rPr>
        <w:t xml:space="preserve"> </w:t>
      </w:r>
      <w:r w:rsidRPr="00CD1EDF">
        <w:rPr>
          <w:rFonts w:ascii="Arial Narrow" w:hAnsi="Arial Narrow"/>
          <w:color w:val="000000" w:themeColor="text1"/>
        </w:rPr>
        <w:t xml:space="preserve">Es necesario que como CESFAM  logremos ir   integrando todas las prestaciones de la canasta que se dan a través de los diferentes programas y convenios en una atención que represente la verdadera esencia del  Modelo Integral de salud que debemos mejorar. </w:t>
      </w:r>
    </w:p>
    <w:p w:rsidR="004A16E1" w:rsidRPr="00CD1EDF" w:rsidRDefault="004A16E1" w:rsidP="00CD1EDF">
      <w:pPr>
        <w:spacing w:line="360" w:lineRule="auto"/>
        <w:ind w:firstLine="708"/>
        <w:jc w:val="both"/>
        <w:rPr>
          <w:rFonts w:ascii="Arial Narrow" w:hAnsi="Arial Narrow"/>
          <w:color w:val="000000" w:themeColor="text1"/>
        </w:rPr>
      </w:pPr>
      <w:r w:rsidRPr="00CD1EDF">
        <w:rPr>
          <w:rFonts w:ascii="Arial Narrow" w:hAnsi="Arial Narrow"/>
          <w:color w:val="000000" w:themeColor="text1"/>
        </w:rPr>
        <w:t xml:space="preserve">En la actualidad nos encontramos frente a una situación de  mayor complejidad,  donde aparecen nuevos  desafíos  que significan  seguir desarrollando el Modelo de Atención Integral de Salud en los CESFAM, CECOSF y la  POSTA,  demandas  que requieren de mayores  esfuerzos,  tiempos  de parte de los Equipos de Salud, y espacios en los establecimientos.  </w:t>
      </w:r>
    </w:p>
    <w:p w:rsidR="004A16E1" w:rsidRPr="00CD1EDF" w:rsidRDefault="004A16E1" w:rsidP="00CD1EDF">
      <w:pPr>
        <w:spacing w:line="360" w:lineRule="auto"/>
        <w:jc w:val="both"/>
        <w:rPr>
          <w:rFonts w:ascii="Arial Narrow" w:hAnsi="Arial Narrow"/>
          <w:color w:val="000000" w:themeColor="text1"/>
        </w:rPr>
      </w:pPr>
      <w:r w:rsidRPr="00CD1EDF">
        <w:rPr>
          <w:rFonts w:ascii="Arial Narrow" w:hAnsi="Arial Narrow"/>
          <w:color w:val="000000" w:themeColor="text1"/>
        </w:rPr>
        <w:t>Es así en parte como surge la necesidad de la Comuna de postular un CECOSF para el área de acción del CESFAM Carlos Trupp (En proceso de regularización del terreno)  y, otro para la comunidad del  J.D. Astaburuaga (En estudio), centros en donde se hace muy difícil el desarrollo de actividades acordes al Modelo de Salud  por lo antiguo y pequeños que resultan sus  modelos arquitectónicos entre otros, como el de la Florida que presenta las mismas falencias.</w:t>
      </w:r>
    </w:p>
    <w:p w:rsidR="004A16E1" w:rsidRPr="00CD1EDF" w:rsidRDefault="004A16E1" w:rsidP="00CD1EDF">
      <w:pPr>
        <w:spacing w:line="360" w:lineRule="auto"/>
        <w:ind w:firstLine="708"/>
        <w:jc w:val="both"/>
        <w:rPr>
          <w:rFonts w:ascii="Arial Narrow" w:hAnsi="Arial Narrow"/>
          <w:color w:val="000000" w:themeColor="text1"/>
        </w:rPr>
      </w:pPr>
      <w:r w:rsidRPr="00CD1EDF">
        <w:rPr>
          <w:rFonts w:ascii="Arial Narrow" w:hAnsi="Arial Narrow"/>
          <w:color w:val="000000" w:themeColor="text1"/>
        </w:rPr>
        <w:t>Estos desafíos se traducen en tareas, en las que los diferentes Equipos de Salud de los Centros  de la Comuna de Talca,  han debido comprometerse para avanzar en el Modelo, como resultado de la Auto-aplicación del Nuevo Instrumento para la Evaluación y Certificación de Desarrollo  en el Modelo de Atención Integral de Salud Familiar y Comunitario de los Centros de la APS, que nos ha encomendado el Servicio de Salud Maule  como exigencia Ministerial 2015, para  continuar con  el cierre de brechas,  y de esta forma  ir logrando implementar un  Modelo que realmente mejore la situación de salud de la  población a cargo.</w:t>
      </w:r>
      <w:r w:rsidR="00CD1EDF">
        <w:rPr>
          <w:rFonts w:ascii="Arial Narrow" w:hAnsi="Arial Narrow"/>
          <w:color w:val="000000" w:themeColor="text1"/>
        </w:rPr>
        <w:t xml:space="preserve"> </w:t>
      </w:r>
      <w:r w:rsidRPr="00CD1EDF">
        <w:rPr>
          <w:rFonts w:ascii="Arial Narrow" w:hAnsi="Arial Narrow"/>
          <w:color w:val="000000" w:themeColor="text1"/>
        </w:rPr>
        <w:t xml:space="preserve">Para dar continuidad a este proceso  todos los Centros deben elaborar y trabajar  un Plan de Mejoras  a dos años 2015-2016,  producto del Auto-diagnóstico de brechas. </w:t>
      </w:r>
    </w:p>
    <w:p w:rsidR="004A16E1" w:rsidRPr="00CD1EDF" w:rsidRDefault="004A16E1" w:rsidP="00CD1EDF">
      <w:pPr>
        <w:spacing w:line="360" w:lineRule="auto"/>
        <w:ind w:firstLine="708"/>
        <w:jc w:val="both"/>
        <w:rPr>
          <w:rFonts w:ascii="Arial Narrow" w:hAnsi="Arial Narrow"/>
          <w:color w:val="000000" w:themeColor="text1"/>
        </w:rPr>
      </w:pPr>
      <w:r w:rsidRPr="00CD1EDF">
        <w:rPr>
          <w:rFonts w:ascii="Arial Narrow" w:hAnsi="Arial Narrow"/>
          <w:color w:val="000000" w:themeColor="text1"/>
        </w:rPr>
        <w:t>Durante el primer semestre del año 2015 se ha  llevado a cabo el primer proceso de Evaluación de dicho Plan de Mejora,  en donde todos los CESFAM  obtuvieron  logros mayores al 30% de desarrollo del Modelo exigido por el MINSAL,  resultado que permite que todos los Centros de Salud Familiar certifiquen  como tal. El cumplimiento  de dicho  Plan condiciona en parte  la obtención de dineros a través del Convenio de Salud Familiar que da el MINSAL.</w:t>
      </w:r>
      <w:r w:rsidR="00CD1EDF">
        <w:rPr>
          <w:rFonts w:ascii="Arial Narrow" w:hAnsi="Arial Narrow"/>
          <w:color w:val="000000" w:themeColor="text1"/>
        </w:rPr>
        <w:t xml:space="preserve"> </w:t>
      </w:r>
      <w:r w:rsidRPr="00CD1EDF">
        <w:rPr>
          <w:rFonts w:ascii="Arial Narrow" w:hAnsi="Arial Narrow"/>
          <w:color w:val="000000" w:themeColor="text1"/>
        </w:rPr>
        <w:t xml:space="preserve">Podemos dar a conocer que durante el año 2015 se logra por parte del MINSAL  el reconocimiento de tres Médicos  de Familia en la Comuna, esperando un mayor compromiso de ellos, para  mejorar el desarrollo del Modelo en los diferentes Establecimientos. También el CECOSF Nuevo Horizonte de la comuna, el año 2015 se postula  a la Iniciativa nacional de Buenas Prácticas en donde obtiene  éxito,  el que se traduce en un premio equivalente a  un estímulo económico para implementar una sala multiuso y  su habilitación, y un porcentaje de estímulo para sus funcionarios. </w:t>
      </w:r>
    </w:p>
    <w:p w:rsidR="004A16E1" w:rsidRPr="00CD1EDF" w:rsidRDefault="004A16E1" w:rsidP="00CD1EDF">
      <w:pPr>
        <w:spacing w:line="360" w:lineRule="auto"/>
        <w:jc w:val="both"/>
        <w:rPr>
          <w:rFonts w:ascii="Arial Narrow" w:hAnsi="Arial Narrow"/>
          <w:color w:val="000000" w:themeColor="text1"/>
        </w:rPr>
      </w:pPr>
      <w:r w:rsidRPr="00CD1EDF">
        <w:rPr>
          <w:rFonts w:ascii="Arial Narrow" w:hAnsi="Arial Narrow"/>
          <w:color w:val="000000" w:themeColor="text1"/>
        </w:rPr>
        <w:lastRenderedPageBreak/>
        <w:t>Para lograr nuevamente la  acreditación de los CESFAM a fines del año 2016,  se continuara  con el acompañamiento comunal, por parte de la Asesora de Salud Familiar, y un trabajo conjunto con los  Médicos de Familia e Integrantes del Equipo  Comunal de Salud Familiar (representado por un miembro de cada CESFAM) en encuentros programados ya incorporados en el Plan de Salud Comunal hace algún tiempo, con el propósito  de avanzar  en el Plan de Mejoras bienal de cierre de Brechas y lograr continuidad de las Acreditaciones como CESFAM.</w:t>
      </w:r>
    </w:p>
    <w:p w:rsidR="004A16E1" w:rsidRDefault="004A16E1"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Default="00355F1D" w:rsidP="00CD1EDF">
      <w:pPr>
        <w:spacing w:line="360" w:lineRule="auto"/>
        <w:jc w:val="both"/>
        <w:rPr>
          <w:rFonts w:ascii="Arial Narrow" w:hAnsi="Arial Narrow"/>
          <w:color w:val="000000" w:themeColor="text1"/>
        </w:rPr>
      </w:pPr>
    </w:p>
    <w:p w:rsidR="00355F1D" w:rsidRPr="00CD1EDF" w:rsidRDefault="00355F1D" w:rsidP="00CD1EDF">
      <w:pPr>
        <w:spacing w:line="360" w:lineRule="auto"/>
        <w:jc w:val="both"/>
        <w:rPr>
          <w:rFonts w:ascii="Arial Narrow" w:hAnsi="Arial Narrow"/>
          <w:color w:val="000000" w:themeColor="text1"/>
        </w:rPr>
      </w:pPr>
    </w:p>
    <w:p w:rsidR="00355F1D" w:rsidRPr="00D72511" w:rsidRDefault="00355F1D" w:rsidP="00D72511">
      <w:pPr>
        <w:spacing w:line="360" w:lineRule="auto"/>
        <w:jc w:val="center"/>
        <w:rPr>
          <w:rFonts w:ascii="Arial Narrow" w:hAnsi="Arial Narrow"/>
          <w:b/>
          <w:sz w:val="24"/>
          <w:szCs w:val="24"/>
        </w:rPr>
      </w:pPr>
      <w:r w:rsidRPr="00D72511">
        <w:rPr>
          <w:rFonts w:ascii="Arial Narrow" w:hAnsi="Arial Narrow"/>
          <w:b/>
          <w:sz w:val="24"/>
          <w:szCs w:val="24"/>
        </w:rPr>
        <w:lastRenderedPageBreak/>
        <w:t>Principales Desafíos para el año 2016 del Departamento de Salud de la Comunal de Talca</w:t>
      </w:r>
      <w:r w:rsidR="00D72511" w:rsidRPr="00D72511">
        <w:rPr>
          <w:rFonts w:ascii="Arial Narrow" w:hAnsi="Arial Narrow"/>
          <w:b/>
          <w:sz w:val="24"/>
          <w:szCs w:val="24"/>
        </w:rPr>
        <w:t>:</w:t>
      </w:r>
    </w:p>
    <w:p w:rsidR="00D72511" w:rsidRPr="00355F1D" w:rsidRDefault="00D72511" w:rsidP="00355F1D">
      <w:pPr>
        <w:spacing w:line="360" w:lineRule="auto"/>
        <w:jc w:val="both"/>
        <w:rPr>
          <w:rFonts w:ascii="Arial Narrow" w:hAnsi="Arial Narrow"/>
          <w:b/>
          <w:u w:val="single"/>
        </w:rPr>
      </w:pPr>
    </w:p>
    <w:p w:rsidR="00355F1D" w:rsidRPr="00355F1D" w:rsidRDefault="00D72511" w:rsidP="00355F1D">
      <w:pPr>
        <w:pStyle w:val="Prrafodelista"/>
        <w:numPr>
          <w:ilvl w:val="0"/>
          <w:numId w:val="73"/>
        </w:numPr>
        <w:spacing w:after="200" w:line="360" w:lineRule="auto"/>
        <w:jc w:val="both"/>
        <w:rPr>
          <w:rFonts w:ascii="Arial Narrow" w:hAnsi="Arial Narrow"/>
        </w:rPr>
      </w:pPr>
      <w:r>
        <w:rPr>
          <w:rFonts w:ascii="Arial Narrow" w:hAnsi="Arial Narrow"/>
          <w:b/>
        </w:rPr>
        <w:t>S</w:t>
      </w:r>
      <w:r w:rsidRPr="00355F1D">
        <w:rPr>
          <w:rFonts w:ascii="Arial Narrow" w:hAnsi="Arial Narrow"/>
          <w:b/>
        </w:rPr>
        <w:t xml:space="preserve">ervicio de </w:t>
      </w:r>
      <w:r>
        <w:rPr>
          <w:rFonts w:ascii="Arial Narrow" w:hAnsi="Arial Narrow"/>
          <w:b/>
        </w:rPr>
        <w:t>Atención Primaria de U</w:t>
      </w:r>
      <w:r w:rsidRPr="00355F1D">
        <w:rPr>
          <w:rFonts w:ascii="Arial Narrow" w:hAnsi="Arial Narrow"/>
          <w:b/>
        </w:rPr>
        <w:t>rgencia</w:t>
      </w:r>
      <w:r>
        <w:rPr>
          <w:rFonts w:ascii="Arial Narrow" w:hAnsi="Arial Narrow"/>
          <w:b/>
        </w:rPr>
        <w:t xml:space="preserve"> </w:t>
      </w:r>
      <w:r w:rsidR="00355F1D">
        <w:rPr>
          <w:rFonts w:ascii="Arial Narrow" w:hAnsi="Arial Narrow"/>
          <w:b/>
        </w:rPr>
        <w:t>(SAPUs)</w:t>
      </w:r>
    </w:p>
    <w:p w:rsidR="00355F1D" w:rsidRPr="00355F1D" w:rsidRDefault="00355F1D" w:rsidP="00355F1D">
      <w:pPr>
        <w:pStyle w:val="Prrafodelista"/>
        <w:numPr>
          <w:ilvl w:val="1"/>
          <w:numId w:val="73"/>
        </w:numPr>
        <w:spacing w:after="200" w:line="360" w:lineRule="auto"/>
        <w:jc w:val="both"/>
        <w:rPr>
          <w:rFonts w:ascii="Arial Narrow" w:hAnsi="Arial Narrow"/>
        </w:rPr>
      </w:pPr>
      <w:r>
        <w:rPr>
          <w:rFonts w:ascii="Arial Narrow" w:hAnsi="Arial Narrow"/>
          <w:b/>
        </w:rPr>
        <w:t>SAPUs</w:t>
      </w:r>
      <w:r w:rsidRPr="00355F1D">
        <w:rPr>
          <w:rFonts w:ascii="Arial Narrow" w:hAnsi="Arial Narrow"/>
          <w:b/>
        </w:rPr>
        <w:t xml:space="preserve"> DE ALTA RESOLUTIVIDAD (SAR)</w:t>
      </w:r>
      <w:r w:rsidR="00D06A45">
        <w:rPr>
          <w:rFonts w:ascii="Arial Narrow" w:hAnsi="Arial Narrow"/>
          <w:b/>
        </w:rPr>
        <w:t>:</w:t>
      </w:r>
    </w:p>
    <w:p w:rsidR="00355F1D" w:rsidRPr="00355F1D" w:rsidRDefault="00355F1D" w:rsidP="00355F1D">
      <w:pPr>
        <w:pStyle w:val="Prrafodelista"/>
        <w:spacing w:line="360" w:lineRule="auto"/>
        <w:ind w:left="1416" w:firstLine="24"/>
        <w:jc w:val="both"/>
        <w:rPr>
          <w:rFonts w:ascii="Arial Narrow" w:hAnsi="Arial Narrow"/>
        </w:rPr>
      </w:pPr>
      <w:r w:rsidRPr="00355F1D">
        <w:rPr>
          <w:rFonts w:ascii="Arial Narrow" w:hAnsi="Arial Narrow"/>
        </w:rPr>
        <w:t>La comuna</w:t>
      </w:r>
      <w:r w:rsidRPr="00355F1D">
        <w:rPr>
          <w:rFonts w:ascii="Arial Narrow" w:hAnsi="Arial Narrow"/>
          <w:b/>
        </w:rPr>
        <w:t xml:space="preserve"> </w:t>
      </w:r>
      <w:r w:rsidRPr="00355F1D">
        <w:rPr>
          <w:rFonts w:ascii="Arial Narrow" w:hAnsi="Arial Narrow"/>
        </w:rPr>
        <w:t xml:space="preserve">de Talca proyecta la incorporación </w:t>
      </w:r>
      <w:r w:rsidRPr="00355F1D">
        <w:rPr>
          <w:rFonts w:ascii="Arial Narrow" w:hAnsi="Arial Narrow"/>
          <w:b/>
        </w:rPr>
        <w:t>de 02 SAR</w:t>
      </w:r>
      <w:r w:rsidRPr="00355F1D">
        <w:rPr>
          <w:rFonts w:ascii="Arial Narrow" w:hAnsi="Arial Narrow"/>
        </w:rPr>
        <w:t xml:space="preserve">, el primero ubicado en el sector de </w:t>
      </w:r>
      <w:r w:rsidRPr="00355F1D">
        <w:rPr>
          <w:rFonts w:ascii="Arial Narrow" w:hAnsi="Arial Narrow"/>
          <w:b/>
        </w:rPr>
        <w:t>La Florida</w:t>
      </w:r>
      <w:r w:rsidRPr="00355F1D">
        <w:rPr>
          <w:rFonts w:ascii="Arial Narrow" w:hAnsi="Arial Narrow"/>
        </w:rPr>
        <w:t xml:space="preserve"> y el segundo en el sector de </w:t>
      </w:r>
      <w:r w:rsidRPr="00355F1D">
        <w:rPr>
          <w:rFonts w:ascii="Arial Narrow" w:hAnsi="Arial Narrow"/>
          <w:b/>
        </w:rPr>
        <w:t>Las Américas</w:t>
      </w:r>
      <w:r w:rsidRPr="00355F1D">
        <w:rPr>
          <w:rFonts w:ascii="Arial Narrow" w:hAnsi="Arial Narrow"/>
        </w:rPr>
        <w:t xml:space="preserve">, dichos centros cubrirán una necesidad sentida por la comunidad </w:t>
      </w:r>
      <w:r w:rsidR="00D06A45">
        <w:rPr>
          <w:rFonts w:ascii="Arial Narrow" w:hAnsi="Arial Narrow"/>
        </w:rPr>
        <w:t xml:space="preserve">desde hace mucho tiempo, </w:t>
      </w:r>
      <w:r w:rsidRPr="00355F1D">
        <w:rPr>
          <w:rFonts w:ascii="Arial Narrow" w:hAnsi="Arial Narrow"/>
        </w:rPr>
        <w:t xml:space="preserve">que es la atención de urgencia </w:t>
      </w:r>
      <w:r w:rsidR="00D06A45">
        <w:rPr>
          <w:rFonts w:ascii="Arial Narrow" w:hAnsi="Arial Narrow"/>
        </w:rPr>
        <w:t>e</w:t>
      </w:r>
      <w:r w:rsidRPr="00355F1D">
        <w:rPr>
          <w:rFonts w:ascii="Arial Narrow" w:hAnsi="Arial Narrow"/>
        </w:rPr>
        <w:t>n horario</w:t>
      </w:r>
      <w:r w:rsidR="00D06A45">
        <w:rPr>
          <w:rFonts w:ascii="Arial Narrow" w:hAnsi="Arial Narrow"/>
        </w:rPr>
        <w:t>s</w:t>
      </w:r>
      <w:r w:rsidRPr="00355F1D">
        <w:rPr>
          <w:rFonts w:ascii="Arial Narrow" w:hAnsi="Arial Narrow"/>
        </w:rPr>
        <w:t xml:space="preserve"> </w:t>
      </w:r>
      <w:r w:rsidR="00D06A45">
        <w:rPr>
          <w:rFonts w:ascii="Arial Narrow" w:hAnsi="Arial Narrow"/>
        </w:rPr>
        <w:t xml:space="preserve">extendidos </w:t>
      </w:r>
      <w:r w:rsidRPr="00355F1D">
        <w:rPr>
          <w:rFonts w:ascii="Arial Narrow" w:hAnsi="Arial Narrow"/>
        </w:rPr>
        <w:t>de atención</w:t>
      </w:r>
      <w:r w:rsidR="00D06A45">
        <w:rPr>
          <w:rFonts w:ascii="Arial Narrow" w:hAnsi="Arial Narrow"/>
        </w:rPr>
        <w:t xml:space="preserve">, como </w:t>
      </w:r>
      <w:r w:rsidRPr="00355F1D">
        <w:rPr>
          <w:rFonts w:ascii="Arial Narrow" w:hAnsi="Arial Narrow"/>
        </w:rPr>
        <w:t xml:space="preserve"> vespertino y nocturno</w:t>
      </w:r>
      <w:r w:rsidR="00D06A45">
        <w:rPr>
          <w:rFonts w:ascii="Arial Narrow" w:hAnsi="Arial Narrow"/>
        </w:rPr>
        <w:t>;</w:t>
      </w:r>
      <w:r w:rsidRPr="00355F1D">
        <w:rPr>
          <w:rFonts w:ascii="Arial Narrow" w:hAnsi="Arial Narrow"/>
        </w:rPr>
        <w:t xml:space="preserve"> por lo tanto</w:t>
      </w:r>
      <w:r w:rsidR="00D06A45">
        <w:rPr>
          <w:rFonts w:ascii="Arial Narrow" w:hAnsi="Arial Narrow"/>
        </w:rPr>
        <w:t>,</w:t>
      </w:r>
      <w:r w:rsidRPr="00355F1D">
        <w:rPr>
          <w:rFonts w:ascii="Arial Narrow" w:hAnsi="Arial Narrow"/>
        </w:rPr>
        <w:t xml:space="preserve"> se aumentaría la cobertura de atención en el sector sur poniente y norte de la </w:t>
      </w:r>
      <w:r w:rsidR="00D06A45">
        <w:rPr>
          <w:rFonts w:ascii="Arial Narrow" w:hAnsi="Arial Narrow"/>
        </w:rPr>
        <w:t>Talca</w:t>
      </w:r>
      <w:r w:rsidRPr="00355F1D">
        <w:rPr>
          <w:rFonts w:ascii="Arial Narrow" w:hAnsi="Arial Narrow"/>
        </w:rPr>
        <w:t xml:space="preserve">, </w:t>
      </w:r>
      <w:r w:rsidR="00D06A45">
        <w:rPr>
          <w:rFonts w:ascii="Arial Narrow" w:hAnsi="Arial Narrow"/>
        </w:rPr>
        <w:t xml:space="preserve">quedando cubierto </w:t>
      </w:r>
      <w:r w:rsidRPr="00355F1D">
        <w:rPr>
          <w:rFonts w:ascii="Arial Narrow" w:hAnsi="Arial Narrow"/>
        </w:rPr>
        <w:t>lo</w:t>
      </w:r>
      <w:r w:rsidR="00D06A45">
        <w:rPr>
          <w:rFonts w:ascii="Arial Narrow" w:hAnsi="Arial Narrow"/>
        </w:rPr>
        <w:t>s</w:t>
      </w:r>
      <w:r w:rsidRPr="00355F1D">
        <w:rPr>
          <w:rFonts w:ascii="Arial Narrow" w:hAnsi="Arial Narrow"/>
        </w:rPr>
        <w:t xml:space="preserve"> </w:t>
      </w:r>
      <w:r w:rsidR="00D06A45">
        <w:rPr>
          <w:rFonts w:ascii="Arial Narrow" w:hAnsi="Arial Narrow"/>
        </w:rPr>
        <w:t xml:space="preserve">3 principales polos de crecimiento poblacional y concentración de personas que viven en Talca. Esto </w:t>
      </w:r>
      <w:r w:rsidRPr="00355F1D">
        <w:rPr>
          <w:rFonts w:ascii="Arial Narrow" w:hAnsi="Arial Narrow"/>
        </w:rPr>
        <w:t xml:space="preserve">considera un costo anual </w:t>
      </w:r>
      <w:r w:rsidR="004C5521">
        <w:rPr>
          <w:rFonts w:ascii="Arial Narrow" w:hAnsi="Arial Narrow"/>
        </w:rPr>
        <w:t xml:space="preserve">aproximado </w:t>
      </w:r>
      <w:r w:rsidRPr="00355F1D">
        <w:rPr>
          <w:rFonts w:ascii="Arial Narrow" w:hAnsi="Arial Narrow"/>
        </w:rPr>
        <w:t xml:space="preserve">de </w:t>
      </w:r>
      <w:r w:rsidRPr="00355F1D">
        <w:rPr>
          <w:rFonts w:ascii="Arial Narrow" w:hAnsi="Arial Narrow"/>
          <w:b/>
        </w:rPr>
        <w:t>$ 840 millones</w:t>
      </w:r>
      <w:r w:rsidRPr="00355F1D">
        <w:rPr>
          <w:rFonts w:ascii="Arial Narrow" w:hAnsi="Arial Narrow"/>
        </w:rPr>
        <w:t xml:space="preserve"> de pesos para gastos </w:t>
      </w:r>
      <w:r w:rsidR="00D06A45">
        <w:rPr>
          <w:rFonts w:ascii="Arial Narrow" w:hAnsi="Arial Narrow"/>
        </w:rPr>
        <w:t>de funcionamiento</w:t>
      </w:r>
      <w:r w:rsidR="004C5521">
        <w:rPr>
          <w:rFonts w:ascii="Arial Narrow" w:hAnsi="Arial Narrow"/>
        </w:rPr>
        <w:t xml:space="preserve"> </w:t>
      </w:r>
      <w:r w:rsidR="00D06A45">
        <w:rPr>
          <w:rFonts w:ascii="Arial Narrow" w:hAnsi="Arial Narrow"/>
        </w:rPr>
        <w:t>(</w:t>
      </w:r>
      <w:r w:rsidR="004C5521">
        <w:rPr>
          <w:rFonts w:ascii="Arial Narrow" w:hAnsi="Arial Narrow"/>
        </w:rPr>
        <w:t>G</w:t>
      </w:r>
      <w:r w:rsidR="00D06A45">
        <w:rPr>
          <w:rFonts w:ascii="Arial Narrow" w:hAnsi="Arial Narrow"/>
        </w:rPr>
        <w:t xml:space="preserve">astos </w:t>
      </w:r>
      <w:r w:rsidR="004C5521">
        <w:rPr>
          <w:rFonts w:ascii="Arial Narrow" w:hAnsi="Arial Narrow"/>
        </w:rPr>
        <w:t>operativos</w:t>
      </w:r>
      <w:r w:rsidR="00D06A45">
        <w:rPr>
          <w:rFonts w:ascii="Arial Narrow" w:hAnsi="Arial Narrow"/>
        </w:rPr>
        <w:t>, personal, etc</w:t>
      </w:r>
      <w:r w:rsidRPr="00355F1D">
        <w:rPr>
          <w:rFonts w:ascii="Arial Narrow" w:hAnsi="Arial Narrow"/>
        </w:rPr>
        <w:t>.</w:t>
      </w:r>
      <w:r w:rsidR="00D06A45">
        <w:rPr>
          <w:rFonts w:ascii="Arial Narrow" w:hAnsi="Arial Narrow"/>
        </w:rPr>
        <w:t>)</w:t>
      </w:r>
      <w:r w:rsidR="00D72511">
        <w:rPr>
          <w:rFonts w:ascii="Arial Narrow" w:hAnsi="Arial Narrow"/>
        </w:rPr>
        <w:t xml:space="preserve"> y una inversión para su construcción y habilitación </w:t>
      </w:r>
      <w:r w:rsidR="004C5521">
        <w:rPr>
          <w:rFonts w:ascii="Arial Narrow" w:hAnsi="Arial Narrow"/>
        </w:rPr>
        <w:t xml:space="preserve">de </w:t>
      </w:r>
      <w:r w:rsidR="00BB00E9">
        <w:rPr>
          <w:rFonts w:ascii="Arial Narrow" w:hAnsi="Arial Narrow"/>
          <w:b/>
        </w:rPr>
        <w:t>$ 968.425.000 M</w:t>
      </w:r>
      <w:r w:rsidR="00D72511" w:rsidRPr="00BB00E9">
        <w:rPr>
          <w:rFonts w:ascii="Arial Narrow" w:hAnsi="Arial Narrow"/>
          <w:b/>
        </w:rPr>
        <w:t>illo</w:t>
      </w:r>
      <w:r w:rsidR="00BB00E9" w:rsidRPr="00BB00E9">
        <w:rPr>
          <w:rFonts w:ascii="Arial Narrow" w:hAnsi="Arial Narrow"/>
          <w:b/>
        </w:rPr>
        <w:t>n</w:t>
      </w:r>
      <w:r w:rsidR="00D72511" w:rsidRPr="00BB00E9">
        <w:rPr>
          <w:rFonts w:ascii="Arial Narrow" w:hAnsi="Arial Narrow"/>
          <w:b/>
        </w:rPr>
        <w:t>es de pesos</w:t>
      </w:r>
      <w:r w:rsidR="00BB00E9" w:rsidRPr="00BB00E9">
        <w:rPr>
          <w:rFonts w:ascii="Arial Narrow" w:hAnsi="Arial Narrow"/>
          <w:b/>
        </w:rPr>
        <w:t>.</w:t>
      </w:r>
    </w:p>
    <w:p w:rsidR="00355F1D" w:rsidRPr="00355F1D" w:rsidRDefault="00355F1D" w:rsidP="00355F1D">
      <w:pPr>
        <w:pStyle w:val="Prrafodelista"/>
        <w:spacing w:line="360" w:lineRule="auto"/>
        <w:jc w:val="both"/>
        <w:rPr>
          <w:rFonts w:ascii="Arial Narrow" w:hAnsi="Arial Narrow"/>
        </w:rPr>
      </w:pPr>
    </w:p>
    <w:p w:rsidR="00355F1D" w:rsidRPr="00355F1D" w:rsidRDefault="00D06A45" w:rsidP="00355F1D">
      <w:pPr>
        <w:pStyle w:val="Prrafodelista"/>
        <w:numPr>
          <w:ilvl w:val="1"/>
          <w:numId w:val="73"/>
        </w:numPr>
        <w:spacing w:after="200" w:line="360" w:lineRule="auto"/>
        <w:jc w:val="both"/>
        <w:rPr>
          <w:rFonts w:ascii="Arial Narrow" w:hAnsi="Arial Narrow"/>
        </w:rPr>
      </w:pPr>
      <w:r>
        <w:rPr>
          <w:rFonts w:ascii="Arial Narrow" w:hAnsi="Arial Narrow"/>
        </w:rPr>
        <w:t>Otra área de urgencia que se contempló, es la</w:t>
      </w:r>
      <w:r w:rsidR="00355F1D" w:rsidRPr="00355F1D">
        <w:rPr>
          <w:rFonts w:ascii="Arial Narrow" w:hAnsi="Arial Narrow"/>
        </w:rPr>
        <w:t xml:space="preserve"> mejoras en las dependencias del </w:t>
      </w:r>
      <w:r w:rsidR="00355F1D" w:rsidRPr="00355F1D">
        <w:rPr>
          <w:rFonts w:ascii="Arial Narrow" w:hAnsi="Arial Narrow"/>
          <w:b/>
        </w:rPr>
        <w:t>SAPU Carlos Trupp</w:t>
      </w:r>
      <w:r w:rsidR="00355F1D" w:rsidRPr="00355F1D">
        <w:rPr>
          <w:rFonts w:ascii="Arial Narrow" w:hAnsi="Arial Narrow"/>
        </w:rPr>
        <w:t xml:space="preserve">, esto debido a la alta demanda asistencial, con un promedio de 300 pacientes diarios, lo que ha traído consigo un desgaste </w:t>
      </w:r>
      <w:r>
        <w:rPr>
          <w:rFonts w:ascii="Arial Narrow" w:hAnsi="Arial Narrow"/>
        </w:rPr>
        <w:t xml:space="preserve">natural de dichas </w:t>
      </w:r>
      <w:r w:rsidR="00355F1D" w:rsidRPr="00355F1D">
        <w:rPr>
          <w:rFonts w:ascii="Arial Narrow" w:hAnsi="Arial Narrow"/>
        </w:rPr>
        <w:t>dependencias</w:t>
      </w:r>
      <w:r>
        <w:rPr>
          <w:rFonts w:ascii="Arial Narrow" w:hAnsi="Arial Narrow"/>
        </w:rPr>
        <w:t xml:space="preserve"> a causa de su uso;</w:t>
      </w:r>
      <w:r w:rsidR="00355F1D" w:rsidRPr="00355F1D">
        <w:rPr>
          <w:rFonts w:ascii="Arial Narrow" w:hAnsi="Arial Narrow"/>
        </w:rPr>
        <w:t xml:space="preserve"> por lo cual</w:t>
      </w:r>
      <w:r>
        <w:rPr>
          <w:rFonts w:ascii="Arial Narrow" w:hAnsi="Arial Narrow"/>
        </w:rPr>
        <w:t>,</w:t>
      </w:r>
      <w:r w:rsidR="00355F1D" w:rsidRPr="00355F1D">
        <w:rPr>
          <w:rFonts w:ascii="Arial Narrow" w:hAnsi="Arial Narrow"/>
        </w:rPr>
        <w:t xml:space="preserve"> se </w:t>
      </w:r>
      <w:r w:rsidR="00D72511">
        <w:rPr>
          <w:rFonts w:ascii="Arial Narrow" w:hAnsi="Arial Narrow"/>
        </w:rPr>
        <w:t>invertirá</w:t>
      </w:r>
      <w:r w:rsidR="00355F1D" w:rsidRPr="00355F1D">
        <w:rPr>
          <w:rFonts w:ascii="Arial Narrow" w:hAnsi="Arial Narrow"/>
        </w:rPr>
        <w:t xml:space="preserve"> un monto </w:t>
      </w:r>
      <w:r w:rsidR="00D72511">
        <w:rPr>
          <w:rFonts w:ascii="Arial Narrow" w:hAnsi="Arial Narrow"/>
        </w:rPr>
        <w:t xml:space="preserve">de </w:t>
      </w:r>
      <w:r w:rsidR="00D72511" w:rsidRPr="00D72511">
        <w:rPr>
          <w:rFonts w:ascii="Arial Narrow" w:hAnsi="Arial Narrow"/>
          <w:b/>
        </w:rPr>
        <w:t>$</w:t>
      </w:r>
      <w:r w:rsidR="00355F1D" w:rsidRPr="00D72511">
        <w:rPr>
          <w:rFonts w:ascii="Arial Narrow" w:hAnsi="Arial Narrow"/>
          <w:b/>
        </w:rPr>
        <w:t xml:space="preserve"> </w:t>
      </w:r>
      <w:r w:rsidR="00D72511" w:rsidRPr="00D72511">
        <w:rPr>
          <w:rFonts w:ascii="Arial Narrow" w:hAnsi="Arial Narrow"/>
          <w:b/>
        </w:rPr>
        <w:t>56</w:t>
      </w:r>
      <w:r w:rsidR="00355F1D" w:rsidRPr="00D72511">
        <w:rPr>
          <w:rFonts w:ascii="Arial Narrow" w:hAnsi="Arial Narrow"/>
          <w:b/>
        </w:rPr>
        <w:t xml:space="preserve"> millones de pesos</w:t>
      </w:r>
      <w:r w:rsidR="00D72511">
        <w:rPr>
          <w:rFonts w:ascii="Arial Narrow" w:hAnsi="Arial Narrow"/>
        </w:rPr>
        <w:t>. Esto</w:t>
      </w:r>
      <w:r w:rsidR="00355F1D" w:rsidRPr="00355F1D">
        <w:rPr>
          <w:rFonts w:ascii="Arial Narrow" w:hAnsi="Arial Narrow"/>
        </w:rPr>
        <w:t xml:space="preserve"> con el fin de realizar mejoras en infraestructura</w:t>
      </w:r>
      <w:r>
        <w:rPr>
          <w:rFonts w:ascii="Arial Narrow" w:hAnsi="Arial Narrow"/>
        </w:rPr>
        <w:t>, y de esta forma brindar mayor confort y elevar los estándares de comodidad y modernidad en dicho sitio de atención.</w:t>
      </w:r>
    </w:p>
    <w:p w:rsidR="00355F1D" w:rsidRPr="00355F1D" w:rsidRDefault="00355F1D" w:rsidP="00355F1D">
      <w:pPr>
        <w:pStyle w:val="Prrafodelista"/>
        <w:spacing w:line="360" w:lineRule="auto"/>
        <w:jc w:val="both"/>
        <w:rPr>
          <w:rFonts w:ascii="Arial Narrow" w:hAnsi="Arial Narrow"/>
        </w:rPr>
      </w:pPr>
    </w:p>
    <w:p w:rsidR="00355F1D" w:rsidRPr="00355F1D" w:rsidRDefault="00355F1D" w:rsidP="00355F1D">
      <w:pPr>
        <w:pStyle w:val="Prrafodelista"/>
        <w:numPr>
          <w:ilvl w:val="0"/>
          <w:numId w:val="73"/>
        </w:numPr>
        <w:spacing w:after="200" w:line="360" w:lineRule="auto"/>
        <w:jc w:val="both"/>
        <w:rPr>
          <w:rFonts w:ascii="Arial Narrow" w:hAnsi="Arial Narrow"/>
          <w:b/>
        </w:rPr>
      </w:pPr>
      <w:r w:rsidRPr="00355F1D">
        <w:rPr>
          <w:rFonts w:ascii="Arial Narrow" w:hAnsi="Arial Narrow"/>
          <w:b/>
        </w:rPr>
        <w:t xml:space="preserve">CECOF </w:t>
      </w:r>
      <w:r w:rsidR="00D06A45">
        <w:rPr>
          <w:rFonts w:ascii="Arial Narrow" w:hAnsi="Arial Narrow"/>
          <w:b/>
        </w:rPr>
        <w:t xml:space="preserve">(Centro de Salud Comunitario) Sector de </w:t>
      </w:r>
      <w:r w:rsidRPr="00355F1D">
        <w:rPr>
          <w:rFonts w:ascii="Arial Narrow" w:hAnsi="Arial Narrow"/>
          <w:b/>
        </w:rPr>
        <w:t>Carlos Trupp</w:t>
      </w:r>
      <w:r w:rsidR="00D06A45">
        <w:rPr>
          <w:rFonts w:ascii="Arial Narrow" w:hAnsi="Arial Narrow"/>
          <w:b/>
        </w:rPr>
        <w:t>:</w:t>
      </w:r>
    </w:p>
    <w:p w:rsidR="00637568" w:rsidRDefault="00355F1D" w:rsidP="00637568">
      <w:pPr>
        <w:pStyle w:val="Prrafodelista"/>
        <w:spacing w:line="360" w:lineRule="auto"/>
        <w:jc w:val="both"/>
        <w:rPr>
          <w:rFonts w:ascii="Arial Narrow" w:hAnsi="Arial Narrow"/>
          <w:shd w:val="clear" w:color="auto" w:fill="FFFF00"/>
        </w:rPr>
      </w:pPr>
      <w:r w:rsidRPr="00355F1D">
        <w:rPr>
          <w:rFonts w:ascii="Arial Narrow" w:hAnsi="Arial Narrow"/>
        </w:rPr>
        <w:t xml:space="preserve">Para mejorar el acceso a la atención en salud de la población del sector Carlos Trupp se </w:t>
      </w:r>
      <w:r w:rsidR="00D06A45">
        <w:rPr>
          <w:rFonts w:ascii="Arial Narrow" w:hAnsi="Arial Narrow"/>
        </w:rPr>
        <w:t>proyecta la construcción de un Centro de Salud C</w:t>
      </w:r>
      <w:r w:rsidRPr="00355F1D">
        <w:rPr>
          <w:rFonts w:ascii="Arial Narrow" w:hAnsi="Arial Narrow"/>
        </w:rPr>
        <w:t>omunitario</w:t>
      </w:r>
      <w:r w:rsidR="00D06A45">
        <w:rPr>
          <w:rFonts w:ascii="Arial Narrow" w:hAnsi="Arial Narrow"/>
        </w:rPr>
        <w:t>,</w:t>
      </w:r>
      <w:r w:rsidRPr="00355F1D">
        <w:rPr>
          <w:rFonts w:ascii="Arial Narrow" w:hAnsi="Arial Narrow"/>
        </w:rPr>
        <w:t xml:space="preserve"> inspirado en el </w:t>
      </w:r>
      <w:r w:rsidR="00D06A45">
        <w:rPr>
          <w:rFonts w:ascii="Arial Narrow" w:hAnsi="Arial Narrow"/>
        </w:rPr>
        <w:t>Modelo de Salud F</w:t>
      </w:r>
      <w:r w:rsidRPr="00355F1D">
        <w:rPr>
          <w:rFonts w:ascii="Arial Narrow" w:hAnsi="Arial Narrow"/>
        </w:rPr>
        <w:t xml:space="preserve">amiliar </w:t>
      </w:r>
      <w:r w:rsidR="00D06A45">
        <w:rPr>
          <w:rFonts w:ascii="Arial Narrow" w:hAnsi="Arial Narrow"/>
        </w:rPr>
        <w:t>que promueve el Ministerio de Salud</w:t>
      </w:r>
      <w:r w:rsidR="00D72511">
        <w:rPr>
          <w:rFonts w:ascii="Arial Narrow" w:hAnsi="Arial Narrow"/>
        </w:rPr>
        <w:t>.</w:t>
      </w:r>
      <w:r w:rsidR="00BB00E9">
        <w:rPr>
          <w:rFonts w:ascii="Arial Narrow" w:hAnsi="Arial Narrow"/>
        </w:rPr>
        <w:t xml:space="preserve"> No contando con un costo estimativo para dicha construcción y a la espera de dicho cálculo por parte de una comisión técnica.</w:t>
      </w:r>
    </w:p>
    <w:p w:rsidR="00637568" w:rsidRDefault="00637568"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4C5521" w:rsidRDefault="004C5521" w:rsidP="00637568">
      <w:pPr>
        <w:pStyle w:val="Prrafodelista"/>
        <w:spacing w:line="360" w:lineRule="auto"/>
        <w:jc w:val="both"/>
        <w:rPr>
          <w:rFonts w:ascii="Arial Narrow" w:hAnsi="Arial Narrow"/>
          <w:shd w:val="clear" w:color="auto" w:fill="FFFF00"/>
        </w:rPr>
      </w:pPr>
    </w:p>
    <w:p w:rsidR="00637568" w:rsidRPr="00637568" w:rsidRDefault="00637568" w:rsidP="00637568">
      <w:pPr>
        <w:pStyle w:val="Prrafodelista"/>
        <w:numPr>
          <w:ilvl w:val="0"/>
          <w:numId w:val="73"/>
        </w:numPr>
        <w:spacing w:line="360" w:lineRule="auto"/>
        <w:jc w:val="both"/>
        <w:rPr>
          <w:rFonts w:ascii="Arial Narrow" w:hAnsi="Arial Narrow"/>
          <w:shd w:val="clear" w:color="auto" w:fill="FFFF00"/>
        </w:rPr>
      </w:pPr>
      <w:r w:rsidRPr="00637568">
        <w:rPr>
          <w:rFonts w:ascii="Arial Narrow" w:hAnsi="Arial Narrow"/>
          <w:color w:val="000000" w:themeColor="text1"/>
        </w:rPr>
        <w:lastRenderedPageBreak/>
        <w:t>Con la finalidad de Mejorar la Capacidad Resolutiva de la Atención Primaria de nuestra Comuna, se considera la concreción de 02 unidades de apoyo diagnósticas para la comuna de Talca, siendo las siguientes:</w:t>
      </w:r>
    </w:p>
    <w:p w:rsidR="00637568" w:rsidRPr="00637568" w:rsidRDefault="00637568" w:rsidP="00637568">
      <w:pPr>
        <w:pStyle w:val="Prrafodelista"/>
        <w:spacing w:line="360" w:lineRule="auto"/>
        <w:jc w:val="both"/>
        <w:rPr>
          <w:rFonts w:ascii="Arial Narrow" w:hAnsi="Arial Narrow"/>
          <w:shd w:val="clear" w:color="auto" w:fill="FFFF00"/>
        </w:rPr>
      </w:pPr>
    </w:p>
    <w:p w:rsidR="00EB567C" w:rsidRDefault="00637568" w:rsidP="00EB567C">
      <w:pPr>
        <w:pStyle w:val="Prrafodelista"/>
        <w:numPr>
          <w:ilvl w:val="0"/>
          <w:numId w:val="75"/>
        </w:numPr>
        <w:spacing w:line="360" w:lineRule="auto"/>
        <w:jc w:val="both"/>
        <w:rPr>
          <w:rFonts w:ascii="Arial Narrow" w:hAnsi="Arial Narrow"/>
          <w:color w:val="000000" w:themeColor="text1"/>
        </w:rPr>
      </w:pPr>
      <w:r w:rsidRPr="00637568">
        <w:rPr>
          <w:rFonts w:ascii="Arial Narrow" w:hAnsi="Arial Narrow"/>
          <w:b/>
          <w:color w:val="000000" w:themeColor="text1"/>
        </w:rPr>
        <w:t>SALA DE ENDOSCOPIA:</w:t>
      </w:r>
      <w:r>
        <w:rPr>
          <w:rFonts w:ascii="Arial Narrow" w:hAnsi="Arial Narrow"/>
          <w:color w:val="000000" w:themeColor="text1"/>
        </w:rPr>
        <w:t xml:space="preserve"> Considerando que la C</w:t>
      </w:r>
      <w:r w:rsidRPr="00637568">
        <w:rPr>
          <w:rFonts w:ascii="Arial Narrow" w:hAnsi="Arial Narrow"/>
          <w:color w:val="000000" w:themeColor="text1"/>
        </w:rPr>
        <w:t>omuna de</w:t>
      </w:r>
      <w:r>
        <w:rPr>
          <w:rFonts w:ascii="Arial Narrow" w:hAnsi="Arial Narrow"/>
          <w:color w:val="000000" w:themeColor="text1"/>
        </w:rPr>
        <w:t xml:space="preserve"> Talca representa dentro de la Región la segunda tasa M</w:t>
      </w:r>
      <w:r w:rsidRPr="00637568">
        <w:rPr>
          <w:rFonts w:ascii="Arial Narrow" w:hAnsi="Arial Narrow"/>
          <w:color w:val="000000" w:themeColor="text1"/>
        </w:rPr>
        <w:t>undial después de Japón</w:t>
      </w:r>
      <w:r>
        <w:rPr>
          <w:rFonts w:ascii="Arial Narrow" w:hAnsi="Arial Narrow"/>
          <w:color w:val="000000" w:themeColor="text1"/>
        </w:rPr>
        <w:t xml:space="preserve">, más alta en </w:t>
      </w:r>
      <w:r w:rsidRPr="00637568">
        <w:rPr>
          <w:rFonts w:ascii="Arial Narrow" w:hAnsi="Arial Narrow"/>
          <w:b/>
          <w:color w:val="000000" w:themeColor="text1"/>
          <w:u w:val="single"/>
        </w:rPr>
        <w:t>Cáncer Gástrico</w:t>
      </w:r>
      <w:r>
        <w:rPr>
          <w:rFonts w:ascii="Arial Narrow" w:hAnsi="Arial Narrow"/>
          <w:color w:val="000000" w:themeColor="text1"/>
        </w:rPr>
        <w:t xml:space="preserve">, </w:t>
      </w:r>
      <w:r w:rsidRPr="00637568">
        <w:rPr>
          <w:rFonts w:ascii="Arial Narrow" w:hAnsi="Arial Narrow"/>
          <w:color w:val="000000" w:themeColor="text1"/>
        </w:rPr>
        <w:t>se hace imperioso la realización de este procedimiento</w:t>
      </w:r>
      <w:r>
        <w:rPr>
          <w:rFonts w:ascii="Arial Narrow" w:hAnsi="Arial Narrow"/>
          <w:color w:val="000000" w:themeColor="text1"/>
        </w:rPr>
        <w:t xml:space="preserve"> dentro de la Atención P</w:t>
      </w:r>
      <w:r w:rsidRPr="00637568">
        <w:rPr>
          <w:rFonts w:ascii="Arial Narrow" w:hAnsi="Arial Narrow"/>
          <w:color w:val="000000" w:themeColor="text1"/>
        </w:rPr>
        <w:t>rimaria</w:t>
      </w:r>
      <w:r>
        <w:rPr>
          <w:rFonts w:ascii="Arial Narrow" w:hAnsi="Arial Narrow"/>
          <w:color w:val="000000" w:themeColor="text1"/>
        </w:rPr>
        <w:t>;</w:t>
      </w:r>
      <w:r w:rsidRPr="00637568">
        <w:rPr>
          <w:rFonts w:ascii="Arial Narrow" w:hAnsi="Arial Narrow"/>
          <w:color w:val="000000" w:themeColor="text1"/>
        </w:rPr>
        <w:t xml:space="preserve"> contribuyendo a una pesquisa oportuna</w:t>
      </w:r>
      <w:r>
        <w:rPr>
          <w:rFonts w:ascii="Arial Narrow" w:hAnsi="Arial Narrow"/>
          <w:color w:val="000000" w:themeColor="text1"/>
        </w:rPr>
        <w:t>,</w:t>
      </w:r>
      <w:r w:rsidRPr="00637568">
        <w:rPr>
          <w:rFonts w:ascii="Arial Narrow" w:hAnsi="Arial Narrow"/>
          <w:color w:val="000000" w:themeColor="text1"/>
        </w:rPr>
        <w:t xml:space="preserve"> como a su vez haciendo factible para nuestros usuarios la realización de esta prueba diagnóstica</w:t>
      </w:r>
      <w:r>
        <w:rPr>
          <w:rFonts w:ascii="Arial Narrow" w:hAnsi="Arial Narrow"/>
          <w:color w:val="000000" w:themeColor="text1"/>
        </w:rPr>
        <w:t>.</w:t>
      </w:r>
      <w:r w:rsidRPr="00637568">
        <w:rPr>
          <w:rFonts w:ascii="Arial Narrow" w:hAnsi="Arial Narrow"/>
          <w:color w:val="000000" w:themeColor="text1"/>
        </w:rPr>
        <w:t xml:space="preserve"> </w:t>
      </w:r>
      <w:r>
        <w:rPr>
          <w:rFonts w:ascii="Arial Narrow" w:hAnsi="Arial Narrow"/>
          <w:color w:val="000000" w:themeColor="text1"/>
        </w:rPr>
        <w:t xml:space="preserve">La </w:t>
      </w:r>
      <w:r w:rsidRPr="00637568">
        <w:rPr>
          <w:rFonts w:ascii="Arial Narrow" w:hAnsi="Arial Narrow"/>
          <w:color w:val="000000" w:themeColor="text1"/>
        </w:rPr>
        <w:t>que es de alto costo económico. Dicha sala se em</w:t>
      </w:r>
      <w:r w:rsidR="00EB567C">
        <w:rPr>
          <w:rFonts w:ascii="Arial Narrow" w:hAnsi="Arial Narrow"/>
          <w:color w:val="000000" w:themeColor="text1"/>
        </w:rPr>
        <w:t>plazará en el CESFAM MAGISTERIO y</w:t>
      </w:r>
      <w:r w:rsidR="00EB567C" w:rsidRPr="00EB567C">
        <w:rPr>
          <w:rFonts w:ascii="Arial Narrow" w:hAnsi="Arial Narrow"/>
          <w:color w:val="000000" w:themeColor="text1"/>
        </w:rPr>
        <w:t xml:space="preserve"> </w:t>
      </w:r>
      <w:r w:rsidR="00EB567C" w:rsidRPr="00637568">
        <w:rPr>
          <w:rFonts w:ascii="Arial Narrow" w:hAnsi="Arial Narrow"/>
          <w:color w:val="000000" w:themeColor="text1"/>
        </w:rPr>
        <w:t xml:space="preserve">contempla un </w:t>
      </w:r>
      <w:r w:rsidR="004C5521">
        <w:rPr>
          <w:rFonts w:ascii="Arial Narrow" w:hAnsi="Arial Narrow"/>
          <w:color w:val="000000" w:themeColor="text1"/>
        </w:rPr>
        <w:t>gasto anual</w:t>
      </w:r>
      <w:r w:rsidR="00EB567C" w:rsidRPr="00637568">
        <w:rPr>
          <w:rFonts w:ascii="Arial Narrow" w:hAnsi="Arial Narrow"/>
          <w:color w:val="000000" w:themeColor="text1"/>
        </w:rPr>
        <w:t xml:space="preserve"> de </w:t>
      </w:r>
      <w:r w:rsidR="00EB567C">
        <w:rPr>
          <w:rFonts w:ascii="Arial Narrow" w:hAnsi="Arial Narrow"/>
          <w:color w:val="000000" w:themeColor="text1"/>
        </w:rPr>
        <w:t xml:space="preserve">              </w:t>
      </w:r>
      <w:r w:rsidR="00EB567C" w:rsidRPr="00EB567C">
        <w:rPr>
          <w:rFonts w:ascii="Arial Narrow" w:hAnsi="Arial Narrow"/>
          <w:b/>
          <w:color w:val="000000" w:themeColor="text1"/>
        </w:rPr>
        <w:t xml:space="preserve">$ </w:t>
      </w:r>
      <w:r w:rsidR="004C5521">
        <w:rPr>
          <w:rFonts w:ascii="Arial Narrow" w:hAnsi="Arial Narrow"/>
          <w:b/>
          <w:color w:val="000000" w:themeColor="text1"/>
        </w:rPr>
        <w:t>30</w:t>
      </w:r>
      <w:r w:rsidR="00EB567C" w:rsidRPr="00EB567C">
        <w:rPr>
          <w:rFonts w:ascii="Arial Narrow" w:hAnsi="Arial Narrow"/>
          <w:b/>
          <w:color w:val="000000" w:themeColor="text1"/>
        </w:rPr>
        <w:t>.</w:t>
      </w:r>
      <w:r w:rsidR="004C5521">
        <w:rPr>
          <w:rFonts w:ascii="Arial Narrow" w:hAnsi="Arial Narrow"/>
          <w:b/>
          <w:color w:val="000000" w:themeColor="text1"/>
        </w:rPr>
        <w:t>000</w:t>
      </w:r>
      <w:r w:rsidR="00EB567C" w:rsidRPr="00EB567C">
        <w:rPr>
          <w:rFonts w:ascii="Arial Narrow" w:hAnsi="Arial Narrow"/>
          <w:b/>
          <w:color w:val="000000" w:themeColor="text1"/>
        </w:rPr>
        <w:t>.</w:t>
      </w:r>
      <w:r w:rsidR="004C5521">
        <w:rPr>
          <w:rFonts w:ascii="Arial Narrow" w:hAnsi="Arial Narrow"/>
          <w:b/>
          <w:color w:val="000000" w:themeColor="text1"/>
        </w:rPr>
        <w:t>000</w:t>
      </w:r>
      <w:r w:rsidR="00EB567C" w:rsidRPr="00EB567C">
        <w:rPr>
          <w:rFonts w:ascii="Arial Narrow" w:hAnsi="Arial Narrow"/>
          <w:b/>
          <w:color w:val="000000" w:themeColor="text1"/>
        </w:rPr>
        <w:t>.-</w:t>
      </w:r>
      <w:r w:rsidR="00EB567C">
        <w:rPr>
          <w:rFonts w:ascii="Arial Narrow" w:hAnsi="Arial Narrow"/>
          <w:color w:val="000000" w:themeColor="text1"/>
        </w:rPr>
        <w:t xml:space="preserve"> (Para gastos de Implementación y funcionamiento).</w:t>
      </w:r>
    </w:p>
    <w:p w:rsidR="004C5521" w:rsidRPr="00637568" w:rsidRDefault="004C5521" w:rsidP="004C5521">
      <w:pPr>
        <w:pStyle w:val="Prrafodelista"/>
        <w:spacing w:line="360" w:lineRule="auto"/>
        <w:ind w:left="1440"/>
        <w:jc w:val="both"/>
        <w:rPr>
          <w:rFonts w:ascii="Arial Narrow" w:hAnsi="Arial Narrow"/>
          <w:color w:val="000000" w:themeColor="text1"/>
        </w:rPr>
      </w:pPr>
    </w:p>
    <w:p w:rsidR="00637568" w:rsidRPr="00637568" w:rsidRDefault="00637568" w:rsidP="00637568">
      <w:pPr>
        <w:pStyle w:val="Prrafodelista"/>
        <w:numPr>
          <w:ilvl w:val="0"/>
          <w:numId w:val="75"/>
        </w:numPr>
        <w:spacing w:line="360" w:lineRule="auto"/>
        <w:jc w:val="both"/>
        <w:rPr>
          <w:rFonts w:ascii="Arial Narrow" w:hAnsi="Arial Narrow"/>
          <w:color w:val="000000" w:themeColor="text1"/>
        </w:rPr>
      </w:pPr>
      <w:r w:rsidRPr="00637568">
        <w:rPr>
          <w:rFonts w:ascii="Arial Narrow" w:hAnsi="Arial Narrow"/>
          <w:b/>
          <w:color w:val="000000" w:themeColor="text1"/>
        </w:rPr>
        <w:t xml:space="preserve">SALA DE </w:t>
      </w:r>
      <w:r>
        <w:rPr>
          <w:rFonts w:ascii="Arial Narrow" w:hAnsi="Arial Narrow"/>
          <w:b/>
          <w:color w:val="000000" w:themeColor="text1"/>
        </w:rPr>
        <w:t xml:space="preserve">TOMA DE </w:t>
      </w:r>
      <w:r w:rsidRPr="00637568">
        <w:rPr>
          <w:rFonts w:ascii="Arial Narrow" w:hAnsi="Arial Narrow"/>
          <w:b/>
          <w:color w:val="000000" w:themeColor="text1"/>
        </w:rPr>
        <w:t>RAYOS</w:t>
      </w:r>
      <w:r>
        <w:rPr>
          <w:rFonts w:ascii="Arial Narrow" w:hAnsi="Arial Narrow"/>
          <w:b/>
          <w:color w:val="000000" w:themeColor="text1"/>
        </w:rPr>
        <w:t xml:space="preserve"> X</w:t>
      </w:r>
      <w:r w:rsidRPr="00637568">
        <w:rPr>
          <w:rFonts w:ascii="Arial Narrow" w:hAnsi="Arial Narrow"/>
          <w:b/>
          <w:color w:val="000000" w:themeColor="text1"/>
        </w:rPr>
        <w:t>:</w:t>
      </w:r>
      <w:r w:rsidRPr="00637568">
        <w:rPr>
          <w:rFonts w:ascii="Arial Narrow" w:hAnsi="Arial Narrow"/>
          <w:color w:val="000000" w:themeColor="text1"/>
        </w:rPr>
        <w:t xml:space="preserve"> </w:t>
      </w:r>
      <w:r>
        <w:rPr>
          <w:rFonts w:ascii="Arial Narrow" w:hAnsi="Arial Narrow"/>
          <w:color w:val="000000" w:themeColor="text1"/>
        </w:rPr>
        <w:t>C</w:t>
      </w:r>
      <w:r w:rsidRPr="00637568">
        <w:rPr>
          <w:rFonts w:ascii="Arial Narrow" w:hAnsi="Arial Narrow"/>
          <w:color w:val="000000" w:themeColor="text1"/>
        </w:rPr>
        <w:t>on el mismo objetivo de la estrategia anterior y dado que las pruebas radiológicas son altamente demandadas por nuestros usuarios</w:t>
      </w:r>
      <w:r>
        <w:rPr>
          <w:rFonts w:ascii="Arial Narrow" w:hAnsi="Arial Narrow"/>
          <w:color w:val="000000" w:themeColor="text1"/>
        </w:rPr>
        <w:t>;</w:t>
      </w:r>
      <w:r w:rsidRPr="00637568">
        <w:rPr>
          <w:rFonts w:ascii="Arial Narrow" w:hAnsi="Arial Narrow"/>
          <w:color w:val="000000" w:themeColor="text1"/>
        </w:rPr>
        <w:t xml:space="preserve"> es que se consideró la adq</w:t>
      </w:r>
      <w:r>
        <w:rPr>
          <w:rFonts w:ascii="Arial Narrow" w:hAnsi="Arial Narrow"/>
          <w:color w:val="000000" w:themeColor="text1"/>
        </w:rPr>
        <w:t>uisición de un equipo de rayos</w:t>
      </w:r>
      <w:r w:rsidRPr="00637568">
        <w:rPr>
          <w:rFonts w:ascii="Arial Narrow" w:hAnsi="Arial Narrow"/>
          <w:color w:val="000000" w:themeColor="text1"/>
        </w:rPr>
        <w:t xml:space="preserve"> de última generación, que incluso considera la entrega de informes digitalizados. Este proyecto se emplazará en dependencias del CESFAM Carlos Trupp y contempla </w:t>
      </w:r>
      <w:r w:rsidR="004C5521" w:rsidRPr="00637568">
        <w:rPr>
          <w:rFonts w:ascii="Arial Narrow" w:hAnsi="Arial Narrow"/>
          <w:color w:val="000000" w:themeColor="text1"/>
        </w:rPr>
        <w:t xml:space="preserve">un </w:t>
      </w:r>
      <w:r w:rsidR="004C5521">
        <w:rPr>
          <w:rFonts w:ascii="Arial Narrow" w:hAnsi="Arial Narrow"/>
          <w:color w:val="000000" w:themeColor="text1"/>
        </w:rPr>
        <w:t>gasto anual</w:t>
      </w:r>
      <w:r w:rsidR="004C5521" w:rsidRPr="00637568">
        <w:rPr>
          <w:rFonts w:ascii="Arial Narrow" w:hAnsi="Arial Narrow"/>
          <w:color w:val="000000" w:themeColor="text1"/>
        </w:rPr>
        <w:t xml:space="preserve"> de</w:t>
      </w:r>
      <w:r w:rsidRPr="00637568">
        <w:rPr>
          <w:rFonts w:ascii="Arial Narrow" w:hAnsi="Arial Narrow"/>
          <w:color w:val="000000" w:themeColor="text1"/>
        </w:rPr>
        <w:t xml:space="preserve"> </w:t>
      </w:r>
      <w:r w:rsidR="00EB567C">
        <w:rPr>
          <w:rFonts w:ascii="Arial Narrow" w:hAnsi="Arial Narrow"/>
          <w:color w:val="000000" w:themeColor="text1"/>
        </w:rPr>
        <w:t xml:space="preserve">              </w:t>
      </w:r>
      <w:r w:rsidRPr="00EB567C">
        <w:rPr>
          <w:rFonts w:ascii="Arial Narrow" w:hAnsi="Arial Narrow"/>
          <w:b/>
          <w:color w:val="000000" w:themeColor="text1"/>
        </w:rPr>
        <w:t xml:space="preserve">$ </w:t>
      </w:r>
      <w:r w:rsidR="00EB567C" w:rsidRPr="00EB567C">
        <w:rPr>
          <w:rFonts w:ascii="Arial Narrow" w:hAnsi="Arial Narrow"/>
          <w:b/>
          <w:color w:val="000000" w:themeColor="text1"/>
        </w:rPr>
        <w:t>21.025.062.-</w:t>
      </w:r>
      <w:r w:rsidR="00EB567C">
        <w:rPr>
          <w:rFonts w:ascii="Arial Narrow" w:hAnsi="Arial Narrow"/>
          <w:color w:val="000000" w:themeColor="text1"/>
        </w:rPr>
        <w:t xml:space="preserve"> (Para gastos de Implementación y funcionamiento).</w:t>
      </w:r>
    </w:p>
    <w:p w:rsidR="00637568" w:rsidRPr="00637568" w:rsidRDefault="00637568" w:rsidP="00637568">
      <w:pPr>
        <w:spacing w:line="360" w:lineRule="auto"/>
        <w:jc w:val="both"/>
        <w:rPr>
          <w:rFonts w:ascii="Arial Narrow" w:hAnsi="Arial Narrow"/>
          <w:color w:val="000000" w:themeColor="text1"/>
        </w:rPr>
      </w:pPr>
    </w:p>
    <w:p w:rsidR="00637568" w:rsidRDefault="00637568" w:rsidP="00637568">
      <w:pPr>
        <w:pStyle w:val="Prrafodelista"/>
        <w:numPr>
          <w:ilvl w:val="0"/>
          <w:numId w:val="73"/>
        </w:numPr>
        <w:spacing w:line="360" w:lineRule="auto"/>
        <w:jc w:val="both"/>
        <w:rPr>
          <w:rFonts w:ascii="Arial Narrow" w:hAnsi="Arial Narrow"/>
          <w:color w:val="000000" w:themeColor="text1"/>
        </w:rPr>
      </w:pPr>
      <w:r w:rsidRPr="00637568">
        <w:rPr>
          <w:rFonts w:ascii="Arial Narrow" w:hAnsi="Arial Narrow"/>
          <w:color w:val="000000" w:themeColor="text1"/>
        </w:rPr>
        <w:t>Dentro de las necesidades mayormente requeridas por nuestros centros de salud, está la de contar con una respuesta más oportuna en desperfectos o problemas de infraestructura, necesidad que para el 2016 contempla la implementación de una cuadrilla de mantención de costo a cargo de la I. Municipalidad de Talca.</w:t>
      </w:r>
      <w:r>
        <w:rPr>
          <w:rFonts w:ascii="Arial Narrow" w:hAnsi="Arial Narrow"/>
          <w:color w:val="000000" w:themeColor="text1"/>
        </w:rPr>
        <w:t xml:space="preserve"> Esto dará solución a una gran demanda por parte de los centros en forma oportuna, eficaz y oportuna.</w:t>
      </w:r>
    </w:p>
    <w:p w:rsidR="00637568" w:rsidRDefault="00637568" w:rsidP="00637568">
      <w:pPr>
        <w:pStyle w:val="Prrafodelista"/>
        <w:spacing w:line="360" w:lineRule="auto"/>
        <w:jc w:val="both"/>
        <w:rPr>
          <w:rFonts w:ascii="Arial Narrow" w:hAnsi="Arial Narrow"/>
          <w:color w:val="000000" w:themeColor="text1"/>
        </w:rPr>
      </w:pPr>
    </w:p>
    <w:p w:rsidR="004A16E1" w:rsidRPr="00637568" w:rsidRDefault="00637568" w:rsidP="00637568">
      <w:pPr>
        <w:pStyle w:val="Prrafodelista"/>
        <w:numPr>
          <w:ilvl w:val="0"/>
          <w:numId w:val="73"/>
        </w:numPr>
        <w:spacing w:line="360" w:lineRule="auto"/>
        <w:jc w:val="both"/>
        <w:rPr>
          <w:rFonts w:ascii="Arial Narrow" w:hAnsi="Arial Narrow"/>
          <w:color w:val="000000" w:themeColor="text1"/>
        </w:rPr>
      </w:pPr>
      <w:r>
        <w:rPr>
          <w:rFonts w:ascii="Arial Narrow" w:hAnsi="Arial Narrow"/>
          <w:color w:val="000000" w:themeColor="text1"/>
        </w:rPr>
        <w:t>C</w:t>
      </w:r>
      <w:r w:rsidRPr="00637568">
        <w:rPr>
          <w:rFonts w:ascii="Arial Narrow" w:hAnsi="Arial Narrow"/>
          <w:color w:val="000000" w:themeColor="text1"/>
        </w:rPr>
        <w:t xml:space="preserve">omo consecuencia de la </w:t>
      </w:r>
      <w:r>
        <w:rPr>
          <w:rFonts w:ascii="Arial Narrow" w:hAnsi="Arial Narrow"/>
          <w:color w:val="000000" w:themeColor="text1"/>
        </w:rPr>
        <w:t>Atención de U</w:t>
      </w:r>
      <w:r w:rsidRPr="00637568">
        <w:rPr>
          <w:rFonts w:ascii="Arial Narrow" w:hAnsi="Arial Narrow"/>
          <w:color w:val="000000" w:themeColor="text1"/>
        </w:rPr>
        <w:t>rgencia en horarios nocturnos</w:t>
      </w:r>
      <w:r>
        <w:rPr>
          <w:rFonts w:ascii="Arial Narrow" w:hAnsi="Arial Narrow"/>
          <w:color w:val="000000" w:themeColor="text1"/>
        </w:rPr>
        <w:t>, se hace necesario la C</w:t>
      </w:r>
      <w:r w:rsidRPr="00637568">
        <w:rPr>
          <w:rFonts w:ascii="Arial Narrow" w:hAnsi="Arial Narrow"/>
          <w:color w:val="000000" w:themeColor="text1"/>
        </w:rPr>
        <w:t>ontratación d</w:t>
      </w:r>
      <w:r>
        <w:rPr>
          <w:rFonts w:ascii="Arial Narrow" w:hAnsi="Arial Narrow"/>
          <w:color w:val="000000" w:themeColor="text1"/>
        </w:rPr>
        <w:t>e Servicio de Seguridad y V</w:t>
      </w:r>
      <w:r w:rsidRPr="00637568">
        <w:rPr>
          <w:rFonts w:ascii="Arial Narrow" w:hAnsi="Arial Narrow"/>
          <w:color w:val="000000" w:themeColor="text1"/>
        </w:rPr>
        <w:t xml:space="preserve">igilancia en los distintos </w:t>
      </w:r>
      <w:r>
        <w:rPr>
          <w:rFonts w:ascii="Arial Narrow" w:hAnsi="Arial Narrow"/>
          <w:color w:val="000000" w:themeColor="text1"/>
        </w:rPr>
        <w:t>S</w:t>
      </w:r>
      <w:r w:rsidRPr="00637568">
        <w:rPr>
          <w:rFonts w:ascii="Arial Narrow" w:hAnsi="Arial Narrow"/>
          <w:color w:val="000000" w:themeColor="text1"/>
        </w:rPr>
        <w:t>ervicio</w:t>
      </w:r>
      <w:r>
        <w:rPr>
          <w:rFonts w:ascii="Arial Narrow" w:hAnsi="Arial Narrow"/>
          <w:color w:val="000000" w:themeColor="text1"/>
        </w:rPr>
        <w:t xml:space="preserve"> de Atención Primaria de Urgencia</w:t>
      </w:r>
      <w:r w:rsidRPr="00637568">
        <w:rPr>
          <w:rFonts w:ascii="Arial Narrow" w:hAnsi="Arial Narrow"/>
          <w:color w:val="000000" w:themeColor="text1"/>
        </w:rPr>
        <w:t xml:space="preserve"> </w:t>
      </w:r>
      <w:r>
        <w:rPr>
          <w:rFonts w:ascii="Arial Narrow" w:hAnsi="Arial Narrow"/>
          <w:color w:val="000000" w:themeColor="text1"/>
        </w:rPr>
        <w:t>(</w:t>
      </w:r>
      <w:r w:rsidRPr="00637568">
        <w:rPr>
          <w:rFonts w:ascii="Arial Narrow" w:hAnsi="Arial Narrow"/>
          <w:color w:val="000000" w:themeColor="text1"/>
        </w:rPr>
        <w:t>SAPU</w:t>
      </w:r>
      <w:r>
        <w:rPr>
          <w:rFonts w:ascii="Arial Narrow" w:hAnsi="Arial Narrow"/>
          <w:color w:val="000000" w:themeColor="text1"/>
        </w:rPr>
        <w:t>s) de N</w:t>
      </w:r>
      <w:r w:rsidRPr="00637568">
        <w:rPr>
          <w:rFonts w:ascii="Arial Narrow" w:hAnsi="Arial Narrow"/>
          <w:color w:val="000000" w:themeColor="text1"/>
        </w:rPr>
        <w:t xml:space="preserve">uestra </w:t>
      </w:r>
      <w:r>
        <w:rPr>
          <w:rFonts w:ascii="Arial Narrow" w:hAnsi="Arial Narrow"/>
          <w:color w:val="000000" w:themeColor="text1"/>
        </w:rPr>
        <w:t>C</w:t>
      </w:r>
      <w:r w:rsidRPr="00637568">
        <w:rPr>
          <w:rFonts w:ascii="Arial Narrow" w:hAnsi="Arial Narrow"/>
          <w:color w:val="000000" w:themeColor="text1"/>
        </w:rPr>
        <w:t>omuna</w:t>
      </w:r>
      <w:r>
        <w:rPr>
          <w:rFonts w:ascii="Arial Narrow" w:hAnsi="Arial Narrow"/>
          <w:color w:val="000000" w:themeColor="text1"/>
        </w:rPr>
        <w:t xml:space="preserve">; garantizando </w:t>
      </w:r>
      <w:r w:rsidRPr="00637568">
        <w:rPr>
          <w:rFonts w:ascii="Arial Narrow" w:hAnsi="Arial Narrow"/>
          <w:color w:val="000000" w:themeColor="text1"/>
        </w:rPr>
        <w:t xml:space="preserve">de esta forma </w:t>
      </w:r>
      <w:r>
        <w:rPr>
          <w:rFonts w:ascii="Arial Narrow" w:hAnsi="Arial Narrow"/>
          <w:color w:val="000000" w:themeColor="text1"/>
        </w:rPr>
        <w:t>mayores</w:t>
      </w:r>
      <w:r w:rsidRPr="00637568">
        <w:rPr>
          <w:rFonts w:ascii="Arial Narrow" w:hAnsi="Arial Narrow"/>
          <w:color w:val="000000" w:themeColor="text1"/>
        </w:rPr>
        <w:t xml:space="preserve"> estándares de </w:t>
      </w:r>
      <w:r>
        <w:rPr>
          <w:rFonts w:ascii="Arial Narrow" w:hAnsi="Arial Narrow"/>
          <w:color w:val="000000" w:themeColor="text1"/>
        </w:rPr>
        <w:t xml:space="preserve">Seguridad, tanto para los usuarios, como para los </w:t>
      </w:r>
      <w:r w:rsidR="00C769D1">
        <w:rPr>
          <w:rFonts w:ascii="Arial Narrow" w:hAnsi="Arial Narrow"/>
          <w:color w:val="000000" w:themeColor="text1"/>
        </w:rPr>
        <w:t>funcionarios que laboran en estas dependencias.</w:t>
      </w:r>
    </w:p>
    <w:p w:rsidR="004A16E1" w:rsidRPr="00CD1EDF" w:rsidRDefault="004A16E1" w:rsidP="00355F1D">
      <w:pPr>
        <w:spacing w:line="360" w:lineRule="auto"/>
        <w:rPr>
          <w:rFonts w:ascii="Arial Narrow" w:hAnsi="Arial Narrow"/>
          <w:color w:val="000000" w:themeColor="text1"/>
        </w:rPr>
      </w:pPr>
    </w:p>
    <w:p w:rsidR="004A16E1" w:rsidRPr="00CD1EDF" w:rsidRDefault="004A16E1" w:rsidP="00355F1D">
      <w:pPr>
        <w:spacing w:line="360" w:lineRule="auto"/>
        <w:rPr>
          <w:rFonts w:ascii="Arial Narrow" w:hAnsi="Arial Narrow"/>
          <w:color w:val="000000" w:themeColor="text1"/>
        </w:rPr>
      </w:pPr>
    </w:p>
    <w:p w:rsidR="004A16E1" w:rsidRPr="00CD1EDF" w:rsidRDefault="004A16E1" w:rsidP="00355F1D">
      <w:pPr>
        <w:spacing w:line="360" w:lineRule="auto"/>
        <w:rPr>
          <w:rFonts w:ascii="Arial Narrow" w:hAnsi="Arial Narrow"/>
          <w:color w:val="000000" w:themeColor="text1"/>
        </w:rPr>
      </w:pPr>
    </w:p>
    <w:p w:rsidR="004A16E1" w:rsidRPr="00CD1EDF" w:rsidRDefault="004A16E1" w:rsidP="00355F1D">
      <w:pPr>
        <w:spacing w:line="360" w:lineRule="auto"/>
        <w:rPr>
          <w:rFonts w:ascii="Arial Narrow" w:hAnsi="Arial Narrow"/>
          <w:color w:val="000000" w:themeColor="text1"/>
        </w:rPr>
      </w:pPr>
    </w:p>
    <w:p w:rsidR="004A16E1" w:rsidRPr="00CD1EDF" w:rsidRDefault="004A16E1" w:rsidP="00355F1D">
      <w:pPr>
        <w:spacing w:line="360" w:lineRule="auto"/>
        <w:rPr>
          <w:rFonts w:ascii="Arial Narrow" w:hAnsi="Arial Narrow"/>
          <w:color w:val="000000" w:themeColor="text1"/>
        </w:rPr>
      </w:pPr>
    </w:p>
    <w:p w:rsidR="004A16E1" w:rsidRPr="00CD1EDF" w:rsidRDefault="004A16E1" w:rsidP="00384EDF">
      <w:pPr>
        <w:spacing w:line="360" w:lineRule="auto"/>
        <w:rPr>
          <w:rFonts w:ascii="Arial Narrow" w:hAnsi="Arial Narrow"/>
          <w:color w:val="000000" w:themeColor="text1"/>
        </w:rPr>
      </w:pPr>
    </w:p>
    <w:p w:rsidR="004A16E1" w:rsidRPr="00CD1EDF" w:rsidRDefault="004A16E1" w:rsidP="00384EDF">
      <w:pPr>
        <w:spacing w:line="360" w:lineRule="auto"/>
        <w:rPr>
          <w:rFonts w:ascii="Arial Narrow" w:hAnsi="Arial Narrow"/>
          <w:color w:val="000000" w:themeColor="text1"/>
        </w:rPr>
      </w:pPr>
    </w:p>
    <w:p w:rsidR="004A16E1" w:rsidRPr="00CD1EDF" w:rsidRDefault="004A16E1" w:rsidP="00384EDF">
      <w:pPr>
        <w:spacing w:line="360" w:lineRule="auto"/>
        <w:rPr>
          <w:rFonts w:ascii="Arial Narrow" w:hAnsi="Arial Narrow"/>
          <w:color w:val="000000" w:themeColor="text1"/>
        </w:rPr>
      </w:pPr>
    </w:p>
    <w:p w:rsidR="004A16E1" w:rsidRPr="00CD1EDF" w:rsidRDefault="004A16E1" w:rsidP="00384EDF">
      <w:pPr>
        <w:spacing w:line="360" w:lineRule="auto"/>
        <w:rPr>
          <w:rFonts w:ascii="Arial Narrow" w:hAnsi="Arial Narrow"/>
          <w:color w:val="000000" w:themeColor="text1"/>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4A16E1" w:rsidRPr="00AD5B12" w:rsidRDefault="004A16E1" w:rsidP="00384EDF">
      <w:pPr>
        <w:spacing w:line="360" w:lineRule="auto"/>
        <w:rPr>
          <w:rFonts w:ascii="Times New Roman" w:hAnsi="Times New Roman"/>
          <w:color w:val="000000" w:themeColor="text1"/>
          <w:sz w:val="24"/>
          <w:szCs w:val="24"/>
        </w:rPr>
      </w:pPr>
    </w:p>
    <w:p w:rsidR="00986764" w:rsidRPr="00AD5B12" w:rsidRDefault="00986764" w:rsidP="00384EDF">
      <w:pPr>
        <w:spacing w:line="360" w:lineRule="auto"/>
        <w:rPr>
          <w:rFonts w:ascii="Arial Narrow" w:hAnsi="Arial Narrow"/>
          <w:color w:val="000000" w:themeColor="text1"/>
          <w:sz w:val="20"/>
          <w:szCs w:val="20"/>
        </w:rPr>
      </w:pPr>
    </w:p>
    <w:sectPr w:rsidR="00986764" w:rsidRPr="00AD5B12" w:rsidSect="00384EDF">
      <w:headerReference w:type="default" r:id="rId58"/>
      <w:footerReference w:type="default" r:id="rId59"/>
      <w:headerReference w:type="first" r:id="rId60"/>
      <w:footerReference w:type="first" r:id="rId61"/>
      <w:type w:val="continuous"/>
      <w:pgSz w:w="12242" w:h="15842" w:code="1"/>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42CB" w:rsidRDefault="00A442CB" w:rsidP="00FA6FCE">
      <w:pPr>
        <w:spacing w:after="0" w:line="240" w:lineRule="auto"/>
      </w:pPr>
      <w:r>
        <w:separator/>
      </w:r>
    </w:p>
  </w:endnote>
  <w:endnote w:type="continuationSeparator" w:id="0">
    <w:p w:rsidR="00A442CB" w:rsidRDefault="00A442CB" w:rsidP="00FA6F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altName w:val="Calibri"/>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Trebuchet MS">
    <w:panose1 w:val="020B0603020202020204"/>
    <w:charset w:val="00"/>
    <w:family w:val="swiss"/>
    <w:pitch w:val="variable"/>
    <w:sig w:usb0="00000287" w:usb1="00000000" w:usb2="00000000" w:usb3="00000000" w:csb0="0000009F" w:csb1="00000000"/>
  </w:font>
  <w:font w:name="Castellar">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emoir">
    <w:altName w:val="Courier New"/>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vian">
    <w:altName w:val="Courier New"/>
    <w:charset w:val="00"/>
    <w:family w:val="swiss"/>
    <w:pitch w:val="variable"/>
    <w:sig w:usb0="00000003" w:usb1="00000000" w:usb2="00000000" w:usb3="00000000" w:csb0="00000001" w:csb1="00000000"/>
  </w:font>
  <w:font w:name="CenturyGoth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76723152"/>
      <w:docPartObj>
        <w:docPartGallery w:val="Page Numbers (Bottom of Page)"/>
        <w:docPartUnique/>
      </w:docPartObj>
    </w:sdtPr>
    <w:sdtEndPr/>
    <w:sdtContent>
      <w:p w:rsidR="00B83FB7" w:rsidRDefault="00B83FB7">
        <w:pPr>
          <w:pStyle w:val="Piedepgina"/>
        </w:pPr>
        <w:r>
          <w:rPr>
            <w:rFonts w:asciiTheme="majorHAnsi" w:eastAsiaTheme="majorEastAsia" w:hAnsiTheme="majorHAnsi" w:cstheme="majorBidi"/>
            <w:noProof/>
            <w:sz w:val="28"/>
            <w:szCs w:val="28"/>
            <w:lang w:eastAsia="es-ES"/>
          </w:rPr>
          <mc:AlternateContent>
            <mc:Choice Requires="wps">
              <w:drawing>
                <wp:anchor distT="0" distB="0" distL="114300" distR="114300" simplePos="0" relativeHeight="251666432" behindDoc="0" locked="0" layoutInCell="1" allowOverlap="1" wp14:anchorId="2A4DBC1E" wp14:editId="03368678">
                  <wp:simplePos x="0" y="0"/>
                  <wp:positionH relativeFrom="rightMargin">
                    <wp:align>center</wp:align>
                  </wp:positionH>
                  <wp:positionV relativeFrom="bottomMargin">
                    <wp:align>center</wp:align>
                  </wp:positionV>
                  <wp:extent cx="512445" cy="441325"/>
                  <wp:effectExtent l="0" t="0" r="0" b="0"/>
                  <wp:wrapNone/>
                  <wp:docPr id="8" name="Proceso alternativo 12" hidden="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rsidR="00B83FB7" w:rsidRDefault="00B83FB7">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0C08F0" w:rsidRPr="000C08F0">
                                <w:rPr>
                                  <w:noProof/>
                                  <w:sz w:val="28"/>
                                  <w:szCs w:val="28"/>
                                </w:rPr>
                                <w:t>147</w:t>
                              </w:r>
                              <w:r>
                                <w:rPr>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Proceso alternativo 12" o:spid="_x0000_s1028" type="#_x0000_t176" style="position:absolute;margin-left:0;margin-top:0;width:40.35pt;height:34.75pt;z-index:251666432;visibility:hidden;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" filled="f" fillcolor="#5c83b4" stroked="f" strokecolor="#737373">
                  <v:textbox>
                    <w:txbxContent>
                      <w:p w:rsidR="00B83FB7" w:rsidRDefault="00B83FB7">
                        <w:pPr>
                          <w:pStyle w:val="Piedepgina"/>
                          <w:pBdr>
                            <w:top w:val="single" w:sz="12" w:space="1" w:color="A5A5A5" w:themeColor="accent3"/>
                            <w:bottom w:val="single" w:sz="48" w:space="1" w:color="A5A5A5" w:themeColor="accent3"/>
                          </w:pBdr>
                          <w:jc w:val="center"/>
                          <w:rPr>
                            <w:sz w:val="28"/>
                            <w:szCs w:val="28"/>
                          </w:rPr>
                        </w:pPr>
                        <w:r>
                          <w:fldChar w:fldCharType="begin"/>
                        </w:r>
                        <w:r>
                          <w:instrText>PAGE    \* MERGEFORMAT</w:instrText>
                        </w:r>
                        <w:r>
                          <w:fldChar w:fldCharType="separate"/>
                        </w:r>
                        <w:r w:rsidR="000C08F0" w:rsidRPr="000C08F0">
                          <w:rPr>
                            <w:noProof/>
                            <w:sz w:val="28"/>
                            <w:szCs w:val="28"/>
                          </w:rPr>
                          <w:t>147</w:t>
                        </w:r>
                        <w:r>
                          <w:rPr>
                            <w:sz w:val="28"/>
                            <w:szCs w:val="28"/>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FB7" w:rsidRDefault="00B83FB7">
    <w:pPr>
      <w:pStyle w:val="Piedepgina"/>
      <w:jc w:val="center"/>
      <w:rPr>
        <w:caps/>
        <w:color w:val="5B9BD5" w:themeColor="accent1"/>
      </w:rPr>
    </w:pPr>
  </w:p>
  <w:p w:rsidR="00B83FB7" w:rsidRDefault="00B83FB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42CB" w:rsidRDefault="00A442CB" w:rsidP="00FA6FCE">
      <w:pPr>
        <w:spacing w:after="0" w:line="240" w:lineRule="auto"/>
      </w:pPr>
      <w:r>
        <w:separator/>
      </w:r>
    </w:p>
  </w:footnote>
  <w:footnote w:type="continuationSeparator" w:id="0">
    <w:p w:rsidR="00A442CB" w:rsidRDefault="00A442CB" w:rsidP="00FA6F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2"/>
      <w:gridCol w:w="3827"/>
      <w:gridCol w:w="1106"/>
    </w:tblGrid>
    <w:tr w:rsidR="00B83FB7" w:rsidRPr="00EA7731" w:rsidTr="000863B8">
      <w:tc>
        <w:tcPr>
          <w:tcW w:w="3822" w:type="dxa"/>
        </w:tcPr>
        <w:p w:rsidR="00B83FB7" w:rsidRPr="00EA7731" w:rsidRDefault="00B83FB7" w:rsidP="005C42BD">
          <w:pPr>
            <w:pStyle w:val="Encabezado"/>
            <w:jc w:val="right"/>
            <w:rPr>
              <w:rFonts w:ascii="Arial Narrow" w:hAnsi="Arial Narrow"/>
              <w:color w:val="767171" w:themeColor="background2" w:themeShade="80"/>
            </w:rPr>
          </w:pPr>
        </w:p>
      </w:tc>
      <w:tc>
        <w:tcPr>
          <w:tcW w:w="3827" w:type="dxa"/>
        </w:tcPr>
        <w:p w:rsidR="00B83FB7" w:rsidRPr="00EA7731" w:rsidRDefault="00B83FB7" w:rsidP="00BE4703">
          <w:pPr>
            <w:pStyle w:val="Encabezado"/>
            <w:tabs>
              <w:tab w:val="left" w:pos="500"/>
            </w:tabs>
            <w:jc w:val="right"/>
            <w:rPr>
              <w:rFonts w:ascii="Arial Narrow" w:hAnsi="Arial Narrow"/>
              <w:color w:val="767171" w:themeColor="background2" w:themeShade="80"/>
            </w:rPr>
          </w:pPr>
        </w:p>
      </w:tc>
      <w:tc>
        <w:tcPr>
          <w:tcW w:w="1106" w:type="dxa"/>
        </w:tcPr>
        <w:p w:rsidR="00B83FB7" w:rsidRPr="00EA7731" w:rsidRDefault="00B83FB7" w:rsidP="00277AB3">
          <w:pPr>
            <w:pStyle w:val="Encabezado"/>
            <w:jc w:val="center"/>
            <w:rPr>
              <w:rFonts w:ascii="Arial Narrow" w:hAnsi="Arial Narrow"/>
              <w:color w:val="767171" w:themeColor="background2" w:themeShade="80"/>
            </w:rPr>
          </w:pPr>
        </w:p>
      </w:tc>
    </w:tr>
  </w:tbl>
  <w:p w:rsidR="00B83FB7" w:rsidRPr="00EA7731" w:rsidRDefault="00B83FB7" w:rsidP="005C42BD">
    <w:pPr>
      <w:pStyle w:val="Encabezado"/>
      <w:ind w:left="284" w:hanging="284"/>
      <w:jc w:val="right"/>
      <w:rPr>
        <w:rFonts w:ascii="Arial Narrow" w:hAnsi="Arial Narrow"/>
        <w:color w:val="767171" w:themeColor="background2" w:themeShade="80"/>
      </w:rPr>
    </w:pPr>
    <w:r>
      <w:rPr>
        <w:rFonts w:ascii="Arial Narrow" w:hAnsi="Arial Narrow"/>
        <w:noProof/>
        <w:color w:val="767171" w:themeColor="background2" w:themeShade="80"/>
        <w:lang w:eastAsia="es-ES"/>
      </w:rPr>
      <mc:AlternateContent>
        <mc:Choice Requires="wps">
          <w:drawing>
            <wp:anchor distT="4294967295" distB="4294967295" distL="114300" distR="114300" simplePos="0" relativeHeight="251664384" behindDoc="0" locked="0" layoutInCell="1" allowOverlap="1" wp14:anchorId="35AEE141" wp14:editId="11043AAE">
              <wp:simplePos x="0" y="0"/>
              <wp:positionH relativeFrom="margin">
                <wp:posOffset>-7620</wp:posOffset>
              </wp:positionH>
              <wp:positionV relativeFrom="paragraph">
                <wp:posOffset>76199</wp:posOffset>
              </wp:positionV>
              <wp:extent cx="5594350" cy="0"/>
              <wp:effectExtent l="0" t="0" r="25400" b="19050"/>
              <wp:wrapNone/>
              <wp:docPr id="5" name="Conector recto 2"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94350" cy="0"/>
                      </a:xfrm>
                      <a:prstGeom prst="line">
                        <a:avLst/>
                      </a:prstGeom>
                      <a:noFill/>
                      <a:ln w="19050" cap="flat" cmpd="sng" algn="ctr">
                        <a:solidFill>
                          <a:srgbClr val="E7E6E6">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Conector recto 2" o:spid="_x0000_s1026" style="position:absolute;z-index:25166438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6pt,6pt" to="439.9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" strokecolor="#afabab" strokeweight="1.5pt">
              <v:stroke joinstyle="miter"/>
              <o:lock v:ext="edit" shapetype="f"/>
              <w10:wrap anchorx="margin"/>
            </v:line>
          </w:pict>
        </mc:Fallback>
      </mc:AlternateContent>
    </w:r>
    <w:r>
      <w:rPr>
        <w:rFonts w:ascii="Arial Narrow" w:hAnsi="Arial Narrow"/>
        <w:noProof/>
        <w:color w:val="767171" w:themeColor="background2" w:themeShade="80"/>
        <w:lang w:eastAsia="es-ES"/>
      </w:rPr>
      <mc:AlternateContent>
        <mc:Choice Requires="wps">
          <w:drawing>
            <wp:anchor distT="0" distB="0" distL="114299" distR="114299" simplePos="0" relativeHeight="251665408" behindDoc="0" locked="0" layoutInCell="1" allowOverlap="1" wp14:anchorId="6A4BE44C" wp14:editId="7C82358F">
              <wp:simplePos x="0" y="0"/>
              <wp:positionH relativeFrom="column">
                <wp:posOffset>4980939</wp:posOffset>
              </wp:positionH>
              <wp:positionV relativeFrom="paragraph">
                <wp:posOffset>-210820</wp:posOffset>
              </wp:positionV>
              <wp:extent cx="0" cy="285750"/>
              <wp:effectExtent l="19050" t="0" r="19050" b="0"/>
              <wp:wrapNone/>
              <wp:docPr id="6" name="Conector recto 3" hidden="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285750"/>
                      </a:xfrm>
                      <a:prstGeom prst="line">
                        <a:avLst/>
                      </a:prstGeom>
                      <a:noFill/>
                      <a:ln w="38100" cap="flat" cmpd="sng" algn="ctr">
                        <a:solidFill>
                          <a:srgbClr val="E7E6E6">
                            <a:lumMod val="75000"/>
                          </a:srgbClr>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654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2.2pt,-16.6pt" to="392.2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" strokecolor="#afabab" strokeweight="3pt">
              <v:stroke joinstyle="miter"/>
              <o:lock v:ext="edit" shapetype="f"/>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FB7" w:rsidRPr="00FA6FCE" w:rsidRDefault="00B83FB7" w:rsidP="00EB30CB">
    <w:pPr>
      <w:pStyle w:val="Encabezado"/>
      <w:ind w:left="284" w:hanging="284"/>
      <w:jc w:val="right"/>
      <w:rPr>
        <w:rFonts w:ascii="Arial Narrow" w:hAnsi="Arial Narrow"/>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16EE09F4"/>
    <w:lvl w:ilvl="0">
      <w:start w:val="1"/>
      <w:numFmt w:val="decimal"/>
      <w:pStyle w:val="Listaconnmeros2"/>
      <w:lvlText w:val="%1."/>
      <w:lvlJc w:val="left"/>
      <w:pPr>
        <w:tabs>
          <w:tab w:val="num" w:pos="643"/>
        </w:tabs>
        <w:ind w:left="643" w:hanging="360"/>
      </w:pPr>
    </w:lvl>
  </w:abstractNum>
  <w:abstractNum w:abstractNumId="1">
    <w:nsid w:val="FFFFFF81"/>
    <w:multiLevelType w:val="singleLevel"/>
    <w:tmpl w:val="EC38A4D6"/>
    <w:lvl w:ilvl="0">
      <w:start w:val="1"/>
      <w:numFmt w:val="bullet"/>
      <w:pStyle w:val="Listaconvietas4"/>
      <w:lvlText w:val=""/>
      <w:lvlJc w:val="left"/>
      <w:pPr>
        <w:tabs>
          <w:tab w:val="num" w:pos="1209"/>
        </w:tabs>
        <w:ind w:left="1209" w:hanging="360"/>
      </w:pPr>
      <w:rPr>
        <w:rFonts w:ascii="Symbol" w:hAnsi="Symbol" w:hint="default"/>
      </w:rPr>
    </w:lvl>
  </w:abstractNum>
  <w:abstractNum w:abstractNumId="2">
    <w:nsid w:val="FFFFFF82"/>
    <w:multiLevelType w:val="singleLevel"/>
    <w:tmpl w:val="BB261798"/>
    <w:lvl w:ilvl="0">
      <w:start w:val="1"/>
      <w:numFmt w:val="bullet"/>
      <w:pStyle w:val="Listaconvietas3"/>
      <w:lvlText w:val=""/>
      <w:lvlJc w:val="left"/>
      <w:pPr>
        <w:tabs>
          <w:tab w:val="num" w:pos="926"/>
        </w:tabs>
        <w:ind w:left="926" w:hanging="360"/>
      </w:pPr>
      <w:rPr>
        <w:rFonts w:ascii="Symbol" w:hAnsi="Symbol" w:hint="default"/>
      </w:rPr>
    </w:lvl>
  </w:abstractNum>
  <w:abstractNum w:abstractNumId="3">
    <w:nsid w:val="FFFFFF83"/>
    <w:multiLevelType w:val="singleLevel"/>
    <w:tmpl w:val="00B2FDBC"/>
    <w:lvl w:ilvl="0">
      <w:start w:val="1"/>
      <w:numFmt w:val="bullet"/>
      <w:pStyle w:val="Listaconvietas2"/>
      <w:lvlText w:val=""/>
      <w:lvlJc w:val="left"/>
      <w:pPr>
        <w:tabs>
          <w:tab w:val="num" w:pos="643"/>
        </w:tabs>
        <w:ind w:left="643" w:hanging="360"/>
      </w:pPr>
      <w:rPr>
        <w:rFonts w:ascii="Symbol" w:hAnsi="Symbol" w:hint="default"/>
      </w:rPr>
    </w:lvl>
  </w:abstractNum>
  <w:abstractNum w:abstractNumId="4">
    <w:nsid w:val="FFFFFF89"/>
    <w:multiLevelType w:val="singleLevel"/>
    <w:tmpl w:val="9F9CA202"/>
    <w:lvl w:ilvl="0">
      <w:start w:val="1"/>
      <w:numFmt w:val="bullet"/>
      <w:pStyle w:val="Listaconvietas"/>
      <w:lvlText w:val=""/>
      <w:lvlJc w:val="left"/>
      <w:pPr>
        <w:tabs>
          <w:tab w:val="num" w:pos="360"/>
        </w:tabs>
        <w:ind w:left="360" w:hanging="360"/>
      </w:pPr>
      <w:rPr>
        <w:rFonts w:ascii="Symbol" w:hAnsi="Symbol" w:hint="default"/>
      </w:rPr>
    </w:lvl>
  </w:abstractNum>
  <w:abstractNum w:abstractNumId="5">
    <w:nsid w:val="0395296C"/>
    <w:multiLevelType w:val="hybridMultilevel"/>
    <w:tmpl w:val="3B42B89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6">
    <w:nsid w:val="03E76A1B"/>
    <w:multiLevelType w:val="hybridMultilevel"/>
    <w:tmpl w:val="2E3061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043F07D7"/>
    <w:multiLevelType w:val="hybridMultilevel"/>
    <w:tmpl w:val="E312E8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nsid w:val="04EF78BB"/>
    <w:multiLevelType w:val="hybridMultilevel"/>
    <w:tmpl w:val="DEFE411A"/>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9">
    <w:nsid w:val="05455E91"/>
    <w:multiLevelType w:val="multilevel"/>
    <w:tmpl w:val="2F4AA492"/>
    <w:styleLink w:val="eve"/>
    <w:lvl w:ilvl="0">
      <w:start w:val="1"/>
      <w:numFmt w:val="decimal"/>
      <w:lvlText w:val="%1."/>
      <w:lvlJc w:val="left"/>
      <w:pPr>
        <w:ind w:left="720" w:hanging="360"/>
      </w:pPr>
      <w:rPr>
        <w:rFonts w:ascii="Cambria" w:hAnsi="Cambria" w:hint="default"/>
        <w:sz w:val="24"/>
      </w:rPr>
    </w:lvl>
    <w:lvl w:ilvl="1">
      <w:start w:val="4"/>
      <w:numFmt w:val="decimal"/>
      <w:isLgl/>
      <w:lvlText w:val="%2%1.1"/>
      <w:lvlJc w:val="left"/>
      <w:pPr>
        <w:ind w:left="360" w:hanging="360"/>
      </w:pPr>
      <w:rPr>
        <w:rFonts w:hint="default"/>
        <w:b/>
      </w:rPr>
    </w:lvl>
    <w:lvl w:ilvl="2">
      <w:start w:val="1"/>
      <w:numFmt w:val="decimal"/>
      <w:isLgl/>
      <w:lvlText w:val="%1.2"/>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7225DDE"/>
    <w:multiLevelType w:val="hybridMultilevel"/>
    <w:tmpl w:val="2B9A3212"/>
    <w:lvl w:ilvl="0" w:tplc="340A0001">
      <w:start w:val="1"/>
      <w:numFmt w:val="bullet"/>
      <w:lvlText w:val=""/>
      <w:lvlJc w:val="left"/>
      <w:pPr>
        <w:tabs>
          <w:tab w:val="num" w:pos="360"/>
        </w:tabs>
        <w:ind w:left="360" w:hanging="360"/>
      </w:pPr>
      <w:rPr>
        <w:rFonts w:ascii="Symbol" w:hAnsi="Symbol" w:hint="default"/>
      </w:rPr>
    </w:lvl>
    <w:lvl w:ilvl="1" w:tplc="340A0003" w:tentative="1">
      <w:start w:val="1"/>
      <w:numFmt w:val="bullet"/>
      <w:lvlText w:val="o"/>
      <w:lvlJc w:val="left"/>
      <w:pPr>
        <w:tabs>
          <w:tab w:val="num" w:pos="1080"/>
        </w:tabs>
        <w:ind w:left="1080" w:hanging="360"/>
      </w:pPr>
      <w:rPr>
        <w:rFonts w:ascii="Courier New" w:hAnsi="Courier New" w:cs="Courier New" w:hint="default"/>
      </w:rPr>
    </w:lvl>
    <w:lvl w:ilvl="2" w:tplc="340A0005" w:tentative="1">
      <w:start w:val="1"/>
      <w:numFmt w:val="bullet"/>
      <w:lvlText w:val=""/>
      <w:lvlJc w:val="left"/>
      <w:pPr>
        <w:tabs>
          <w:tab w:val="num" w:pos="1800"/>
        </w:tabs>
        <w:ind w:left="1800" w:hanging="360"/>
      </w:pPr>
      <w:rPr>
        <w:rFonts w:ascii="Wingdings" w:hAnsi="Wingdings" w:hint="default"/>
      </w:rPr>
    </w:lvl>
    <w:lvl w:ilvl="3" w:tplc="340A0001" w:tentative="1">
      <w:start w:val="1"/>
      <w:numFmt w:val="bullet"/>
      <w:lvlText w:val=""/>
      <w:lvlJc w:val="left"/>
      <w:pPr>
        <w:tabs>
          <w:tab w:val="num" w:pos="2520"/>
        </w:tabs>
        <w:ind w:left="2520" w:hanging="360"/>
      </w:pPr>
      <w:rPr>
        <w:rFonts w:ascii="Symbol" w:hAnsi="Symbol" w:hint="default"/>
      </w:rPr>
    </w:lvl>
    <w:lvl w:ilvl="4" w:tplc="340A0003" w:tentative="1">
      <w:start w:val="1"/>
      <w:numFmt w:val="bullet"/>
      <w:lvlText w:val="o"/>
      <w:lvlJc w:val="left"/>
      <w:pPr>
        <w:tabs>
          <w:tab w:val="num" w:pos="3240"/>
        </w:tabs>
        <w:ind w:left="3240" w:hanging="360"/>
      </w:pPr>
      <w:rPr>
        <w:rFonts w:ascii="Courier New" w:hAnsi="Courier New" w:cs="Courier New" w:hint="default"/>
      </w:rPr>
    </w:lvl>
    <w:lvl w:ilvl="5" w:tplc="340A0005" w:tentative="1">
      <w:start w:val="1"/>
      <w:numFmt w:val="bullet"/>
      <w:lvlText w:val=""/>
      <w:lvlJc w:val="left"/>
      <w:pPr>
        <w:tabs>
          <w:tab w:val="num" w:pos="3960"/>
        </w:tabs>
        <w:ind w:left="3960" w:hanging="360"/>
      </w:pPr>
      <w:rPr>
        <w:rFonts w:ascii="Wingdings" w:hAnsi="Wingdings" w:hint="default"/>
      </w:rPr>
    </w:lvl>
    <w:lvl w:ilvl="6" w:tplc="340A0001" w:tentative="1">
      <w:start w:val="1"/>
      <w:numFmt w:val="bullet"/>
      <w:lvlText w:val=""/>
      <w:lvlJc w:val="left"/>
      <w:pPr>
        <w:tabs>
          <w:tab w:val="num" w:pos="4680"/>
        </w:tabs>
        <w:ind w:left="4680" w:hanging="360"/>
      </w:pPr>
      <w:rPr>
        <w:rFonts w:ascii="Symbol" w:hAnsi="Symbol" w:hint="default"/>
      </w:rPr>
    </w:lvl>
    <w:lvl w:ilvl="7" w:tplc="340A0003" w:tentative="1">
      <w:start w:val="1"/>
      <w:numFmt w:val="bullet"/>
      <w:lvlText w:val="o"/>
      <w:lvlJc w:val="left"/>
      <w:pPr>
        <w:tabs>
          <w:tab w:val="num" w:pos="5400"/>
        </w:tabs>
        <w:ind w:left="5400" w:hanging="360"/>
      </w:pPr>
      <w:rPr>
        <w:rFonts w:ascii="Courier New" w:hAnsi="Courier New" w:cs="Courier New" w:hint="default"/>
      </w:rPr>
    </w:lvl>
    <w:lvl w:ilvl="8" w:tplc="340A0005" w:tentative="1">
      <w:start w:val="1"/>
      <w:numFmt w:val="bullet"/>
      <w:lvlText w:val=""/>
      <w:lvlJc w:val="left"/>
      <w:pPr>
        <w:tabs>
          <w:tab w:val="num" w:pos="6120"/>
        </w:tabs>
        <w:ind w:left="6120" w:hanging="360"/>
      </w:pPr>
      <w:rPr>
        <w:rFonts w:ascii="Wingdings" w:hAnsi="Wingdings" w:hint="default"/>
      </w:rPr>
    </w:lvl>
  </w:abstractNum>
  <w:abstractNum w:abstractNumId="11">
    <w:nsid w:val="095F307C"/>
    <w:multiLevelType w:val="hybridMultilevel"/>
    <w:tmpl w:val="44305AFC"/>
    <w:lvl w:ilvl="0" w:tplc="06A8C068">
      <w:start w:val="1"/>
      <w:numFmt w:val="bullet"/>
      <w:lvlText w:val=""/>
      <w:lvlJc w:val="left"/>
      <w:pPr>
        <w:tabs>
          <w:tab w:val="num" w:pos="720"/>
        </w:tabs>
        <w:ind w:left="720" w:hanging="360"/>
      </w:pPr>
      <w:rPr>
        <w:rFonts w:ascii="Wingdings" w:hAnsi="Wingdings" w:hint="default"/>
      </w:rPr>
    </w:lvl>
    <w:lvl w:ilvl="1" w:tplc="0C0A0001">
      <w:start w:val="1"/>
      <w:numFmt w:val="bullet"/>
      <w:lvlText w:val=""/>
      <w:lvlJc w:val="left"/>
      <w:pPr>
        <w:tabs>
          <w:tab w:val="num" w:pos="1440"/>
        </w:tabs>
        <w:ind w:left="1440" w:hanging="360"/>
      </w:pPr>
      <w:rPr>
        <w:rFonts w:ascii="Symbol" w:hAnsi="Symbol" w:hint="default"/>
      </w:rPr>
    </w:lvl>
    <w:lvl w:ilvl="2" w:tplc="A328B6CC">
      <w:start w:val="1"/>
      <w:numFmt w:val="bullet"/>
      <w:lvlText w:val=""/>
      <w:lvlJc w:val="left"/>
      <w:pPr>
        <w:tabs>
          <w:tab w:val="num" w:pos="2160"/>
        </w:tabs>
        <w:ind w:left="2160" w:hanging="360"/>
      </w:pPr>
      <w:rPr>
        <w:rFonts w:ascii="Wingdings" w:hAnsi="Wingdings" w:hint="default"/>
      </w:rPr>
    </w:lvl>
    <w:lvl w:ilvl="3" w:tplc="6862DE4E">
      <w:start w:val="1"/>
      <w:numFmt w:val="bullet"/>
      <w:lvlText w:val=""/>
      <w:lvlJc w:val="left"/>
      <w:pPr>
        <w:tabs>
          <w:tab w:val="num" w:pos="2880"/>
        </w:tabs>
        <w:ind w:left="2880" w:hanging="360"/>
      </w:pPr>
      <w:rPr>
        <w:rFonts w:ascii="Wingdings" w:hAnsi="Wingdings" w:hint="default"/>
      </w:rPr>
    </w:lvl>
    <w:lvl w:ilvl="4" w:tplc="F4CE205C">
      <w:start w:val="1"/>
      <w:numFmt w:val="bullet"/>
      <w:lvlText w:val=""/>
      <w:lvlJc w:val="left"/>
      <w:pPr>
        <w:tabs>
          <w:tab w:val="num" w:pos="3600"/>
        </w:tabs>
        <w:ind w:left="3600" w:hanging="360"/>
      </w:pPr>
      <w:rPr>
        <w:rFonts w:ascii="Wingdings" w:hAnsi="Wingdings" w:hint="default"/>
      </w:rPr>
    </w:lvl>
    <w:lvl w:ilvl="5" w:tplc="DFFEB79A">
      <w:start w:val="1"/>
      <w:numFmt w:val="bullet"/>
      <w:lvlText w:val=""/>
      <w:lvlJc w:val="left"/>
      <w:pPr>
        <w:tabs>
          <w:tab w:val="num" w:pos="4320"/>
        </w:tabs>
        <w:ind w:left="4320" w:hanging="360"/>
      </w:pPr>
      <w:rPr>
        <w:rFonts w:ascii="Wingdings" w:hAnsi="Wingdings" w:hint="default"/>
      </w:rPr>
    </w:lvl>
    <w:lvl w:ilvl="6" w:tplc="FC446060">
      <w:start w:val="1"/>
      <w:numFmt w:val="bullet"/>
      <w:lvlText w:val=""/>
      <w:lvlJc w:val="left"/>
      <w:pPr>
        <w:tabs>
          <w:tab w:val="num" w:pos="5040"/>
        </w:tabs>
        <w:ind w:left="5040" w:hanging="360"/>
      </w:pPr>
      <w:rPr>
        <w:rFonts w:ascii="Wingdings" w:hAnsi="Wingdings" w:hint="default"/>
      </w:rPr>
    </w:lvl>
    <w:lvl w:ilvl="7" w:tplc="B75A6768">
      <w:start w:val="1"/>
      <w:numFmt w:val="bullet"/>
      <w:lvlText w:val=""/>
      <w:lvlJc w:val="left"/>
      <w:pPr>
        <w:tabs>
          <w:tab w:val="num" w:pos="5760"/>
        </w:tabs>
        <w:ind w:left="5760" w:hanging="360"/>
      </w:pPr>
      <w:rPr>
        <w:rFonts w:ascii="Wingdings" w:hAnsi="Wingdings" w:hint="default"/>
      </w:rPr>
    </w:lvl>
    <w:lvl w:ilvl="8" w:tplc="5AF6E6F8">
      <w:start w:val="1"/>
      <w:numFmt w:val="bullet"/>
      <w:lvlText w:val=""/>
      <w:lvlJc w:val="left"/>
      <w:pPr>
        <w:tabs>
          <w:tab w:val="num" w:pos="6480"/>
        </w:tabs>
        <w:ind w:left="6480" w:hanging="360"/>
      </w:pPr>
      <w:rPr>
        <w:rFonts w:ascii="Wingdings" w:hAnsi="Wingdings" w:hint="default"/>
      </w:rPr>
    </w:lvl>
  </w:abstractNum>
  <w:abstractNum w:abstractNumId="12">
    <w:nsid w:val="09A52A40"/>
    <w:multiLevelType w:val="hybridMultilevel"/>
    <w:tmpl w:val="4A52B074"/>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13">
    <w:nsid w:val="09D32756"/>
    <w:multiLevelType w:val="hybridMultilevel"/>
    <w:tmpl w:val="795AE5CE"/>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4">
    <w:nsid w:val="0D605A4A"/>
    <w:multiLevelType w:val="hybridMultilevel"/>
    <w:tmpl w:val="6220B9C6"/>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5">
    <w:nsid w:val="104E27AB"/>
    <w:multiLevelType w:val="hybridMultilevel"/>
    <w:tmpl w:val="B1EE984A"/>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6">
    <w:nsid w:val="10890BA7"/>
    <w:multiLevelType w:val="multilevel"/>
    <w:tmpl w:val="76541102"/>
    <w:styleLink w:val="EstiloTitulo1"/>
    <w:lvl w:ilvl="0">
      <w:start w:val="1"/>
      <w:numFmt w:val="decimal"/>
      <w:lvlText w:val="%1"/>
      <w:lvlJc w:val="left"/>
      <w:pPr>
        <w:tabs>
          <w:tab w:val="num" w:pos="705"/>
        </w:tabs>
        <w:ind w:left="705" w:hanging="705"/>
      </w:pPr>
      <w:rPr>
        <w:rFonts w:ascii="Arial" w:hAnsi="Arial" w:cs="Times New Roman" w:hint="default"/>
        <w:b/>
        <w:sz w:val="28"/>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174E4E28"/>
    <w:multiLevelType w:val="hybridMultilevel"/>
    <w:tmpl w:val="D25E137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18110030"/>
    <w:multiLevelType w:val="hybridMultilevel"/>
    <w:tmpl w:val="D4A668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nsid w:val="20E4105B"/>
    <w:multiLevelType w:val="hybridMultilevel"/>
    <w:tmpl w:val="5FE8D312"/>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0">
    <w:nsid w:val="21A01F4E"/>
    <w:multiLevelType w:val="hybridMultilevel"/>
    <w:tmpl w:val="2CA29830"/>
    <w:lvl w:ilvl="0" w:tplc="0C0A0001">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21">
    <w:nsid w:val="22747102"/>
    <w:multiLevelType w:val="hybridMultilevel"/>
    <w:tmpl w:val="22CEB520"/>
    <w:lvl w:ilvl="0" w:tplc="340A000B">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2">
    <w:nsid w:val="26425D22"/>
    <w:multiLevelType w:val="hybridMultilevel"/>
    <w:tmpl w:val="A6441526"/>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3">
    <w:nsid w:val="27EC4472"/>
    <w:multiLevelType w:val="hybridMultilevel"/>
    <w:tmpl w:val="211EDEA8"/>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4">
    <w:nsid w:val="2DAC61BF"/>
    <w:multiLevelType w:val="hybridMultilevel"/>
    <w:tmpl w:val="6C80ECF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5">
    <w:nsid w:val="2E147A7D"/>
    <w:multiLevelType w:val="hybridMultilevel"/>
    <w:tmpl w:val="D856095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2F8F4934"/>
    <w:multiLevelType w:val="hybridMultilevel"/>
    <w:tmpl w:val="3B14DD68"/>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7">
    <w:nsid w:val="312F224B"/>
    <w:multiLevelType w:val="hybridMultilevel"/>
    <w:tmpl w:val="AF7A6864"/>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28">
    <w:nsid w:val="313B69E1"/>
    <w:multiLevelType w:val="hybridMultilevel"/>
    <w:tmpl w:val="4AF4D53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29">
    <w:nsid w:val="315F3BCE"/>
    <w:multiLevelType w:val="hybridMultilevel"/>
    <w:tmpl w:val="6F42903C"/>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0">
    <w:nsid w:val="32AF2DFA"/>
    <w:multiLevelType w:val="hybridMultilevel"/>
    <w:tmpl w:val="15AA9998"/>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nsid w:val="3578004B"/>
    <w:multiLevelType w:val="hybridMultilevel"/>
    <w:tmpl w:val="7F4046C0"/>
    <w:lvl w:ilvl="0" w:tplc="87123A78">
      <w:start w:val="1"/>
      <w:numFmt w:val="decimal"/>
      <w:lvlText w:val="%1."/>
      <w:lvlJc w:val="left"/>
      <w:pPr>
        <w:ind w:left="720" w:hanging="360"/>
      </w:pPr>
      <w:rPr>
        <w:rFonts w:ascii="Arial" w:hAnsi="Arial" w:cs="Arial" w:hint="default"/>
        <w:b/>
        <w:sz w:val="20"/>
        <w:szCs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nsid w:val="37DA6AEE"/>
    <w:multiLevelType w:val="hybridMultilevel"/>
    <w:tmpl w:val="EE12B03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nsid w:val="383D33F5"/>
    <w:multiLevelType w:val="hybridMultilevel"/>
    <w:tmpl w:val="D930B9E6"/>
    <w:lvl w:ilvl="0" w:tplc="340A000B">
      <w:start w:val="1"/>
      <w:numFmt w:val="bullet"/>
      <w:lvlText w:val=""/>
      <w:lvlJc w:val="left"/>
      <w:pPr>
        <w:ind w:left="1440" w:hanging="360"/>
      </w:pPr>
      <w:rPr>
        <w:rFonts w:ascii="Wingdings" w:hAnsi="Wingdings"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4">
    <w:nsid w:val="38960F74"/>
    <w:multiLevelType w:val="hybridMultilevel"/>
    <w:tmpl w:val="97809010"/>
    <w:lvl w:ilvl="0" w:tplc="AE66F2F8">
      <w:start w:val="1"/>
      <w:numFmt w:val="decimal"/>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5">
    <w:nsid w:val="3BCD6C1F"/>
    <w:multiLevelType w:val="hybridMultilevel"/>
    <w:tmpl w:val="FAD44A3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nsid w:val="3DB45C7E"/>
    <w:multiLevelType w:val="hybridMultilevel"/>
    <w:tmpl w:val="0C0A33CE"/>
    <w:lvl w:ilvl="0" w:tplc="0C0A0001">
      <w:start w:val="1"/>
      <w:numFmt w:val="bullet"/>
      <w:lvlText w:val=""/>
      <w:lvlJc w:val="left"/>
      <w:pPr>
        <w:ind w:left="1426" w:hanging="360"/>
      </w:pPr>
      <w:rPr>
        <w:rFonts w:ascii="Symbol" w:hAnsi="Symbol" w:hint="default"/>
      </w:rPr>
    </w:lvl>
    <w:lvl w:ilvl="1" w:tplc="0C0A0003">
      <w:start w:val="1"/>
      <w:numFmt w:val="bullet"/>
      <w:lvlText w:val="o"/>
      <w:lvlJc w:val="left"/>
      <w:pPr>
        <w:ind w:left="2146" w:hanging="360"/>
      </w:pPr>
      <w:rPr>
        <w:rFonts w:ascii="Courier New" w:hAnsi="Courier New" w:cs="Courier New" w:hint="default"/>
      </w:rPr>
    </w:lvl>
    <w:lvl w:ilvl="2" w:tplc="0C0A0005">
      <w:start w:val="1"/>
      <w:numFmt w:val="bullet"/>
      <w:lvlText w:val=""/>
      <w:lvlJc w:val="left"/>
      <w:pPr>
        <w:ind w:left="2866" w:hanging="360"/>
      </w:pPr>
      <w:rPr>
        <w:rFonts w:ascii="Wingdings" w:hAnsi="Wingdings" w:hint="default"/>
      </w:rPr>
    </w:lvl>
    <w:lvl w:ilvl="3" w:tplc="0C0A0001">
      <w:start w:val="1"/>
      <w:numFmt w:val="bullet"/>
      <w:lvlText w:val=""/>
      <w:lvlJc w:val="left"/>
      <w:pPr>
        <w:ind w:left="3586" w:hanging="360"/>
      </w:pPr>
      <w:rPr>
        <w:rFonts w:ascii="Symbol" w:hAnsi="Symbol" w:hint="default"/>
      </w:rPr>
    </w:lvl>
    <w:lvl w:ilvl="4" w:tplc="0C0A0003">
      <w:start w:val="1"/>
      <w:numFmt w:val="bullet"/>
      <w:lvlText w:val="o"/>
      <w:lvlJc w:val="left"/>
      <w:pPr>
        <w:ind w:left="4306" w:hanging="360"/>
      </w:pPr>
      <w:rPr>
        <w:rFonts w:ascii="Courier New" w:hAnsi="Courier New" w:cs="Courier New" w:hint="default"/>
      </w:rPr>
    </w:lvl>
    <w:lvl w:ilvl="5" w:tplc="0C0A0005">
      <w:start w:val="1"/>
      <w:numFmt w:val="bullet"/>
      <w:lvlText w:val=""/>
      <w:lvlJc w:val="left"/>
      <w:pPr>
        <w:ind w:left="5026" w:hanging="360"/>
      </w:pPr>
      <w:rPr>
        <w:rFonts w:ascii="Wingdings" w:hAnsi="Wingdings" w:hint="default"/>
      </w:rPr>
    </w:lvl>
    <w:lvl w:ilvl="6" w:tplc="0C0A0001">
      <w:start w:val="1"/>
      <w:numFmt w:val="bullet"/>
      <w:lvlText w:val=""/>
      <w:lvlJc w:val="left"/>
      <w:pPr>
        <w:ind w:left="5746" w:hanging="360"/>
      </w:pPr>
      <w:rPr>
        <w:rFonts w:ascii="Symbol" w:hAnsi="Symbol" w:hint="default"/>
      </w:rPr>
    </w:lvl>
    <w:lvl w:ilvl="7" w:tplc="0C0A0003">
      <w:start w:val="1"/>
      <w:numFmt w:val="bullet"/>
      <w:lvlText w:val="o"/>
      <w:lvlJc w:val="left"/>
      <w:pPr>
        <w:ind w:left="6466" w:hanging="360"/>
      </w:pPr>
      <w:rPr>
        <w:rFonts w:ascii="Courier New" w:hAnsi="Courier New" w:cs="Courier New" w:hint="default"/>
      </w:rPr>
    </w:lvl>
    <w:lvl w:ilvl="8" w:tplc="0C0A0005">
      <w:start w:val="1"/>
      <w:numFmt w:val="bullet"/>
      <w:lvlText w:val=""/>
      <w:lvlJc w:val="left"/>
      <w:pPr>
        <w:ind w:left="7186" w:hanging="360"/>
      </w:pPr>
      <w:rPr>
        <w:rFonts w:ascii="Wingdings" w:hAnsi="Wingdings" w:hint="default"/>
      </w:rPr>
    </w:lvl>
  </w:abstractNum>
  <w:abstractNum w:abstractNumId="37">
    <w:nsid w:val="41F34E25"/>
    <w:multiLevelType w:val="hybridMultilevel"/>
    <w:tmpl w:val="3ADC67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nsid w:val="42173997"/>
    <w:multiLevelType w:val="hybridMultilevel"/>
    <w:tmpl w:val="34E0CA5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9">
    <w:nsid w:val="435E383B"/>
    <w:multiLevelType w:val="multilevel"/>
    <w:tmpl w:val="3D6264FE"/>
    <w:lvl w:ilvl="0">
      <w:start w:val="1"/>
      <w:numFmt w:val="decimal"/>
      <w:lvlText w:val="%1."/>
      <w:lvlJc w:val="center"/>
      <w:pPr>
        <w:tabs>
          <w:tab w:val="num" w:pos="360"/>
        </w:tabs>
        <w:ind w:left="360" w:hanging="360"/>
      </w:pPr>
      <w:rPr>
        <w:rFonts w:cs="Times New Roman" w:hint="default"/>
      </w:rPr>
    </w:lvl>
    <w:lvl w:ilvl="1">
      <w:start w:val="1"/>
      <w:numFmt w:val="decimal"/>
      <w:lvlText w:val="%1.%2."/>
      <w:lvlJc w:val="left"/>
      <w:pPr>
        <w:tabs>
          <w:tab w:val="num" w:pos="792"/>
        </w:tabs>
        <w:ind w:left="792" w:hanging="435"/>
      </w:pPr>
      <w:rPr>
        <w:rFonts w:cs="Times New Roman" w:hint="default"/>
      </w:rPr>
    </w:lvl>
    <w:lvl w:ilvl="2">
      <w:start w:val="1"/>
      <w:numFmt w:val="decimal"/>
      <w:pStyle w:val="Ttulo3Verdana"/>
      <w:lvlText w:val="%1.%2.%3."/>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0">
    <w:nsid w:val="43B11971"/>
    <w:multiLevelType w:val="hybridMultilevel"/>
    <w:tmpl w:val="7F4046C0"/>
    <w:lvl w:ilvl="0" w:tplc="87123A78">
      <w:start w:val="1"/>
      <w:numFmt w:val="decimal"/>
      <w:lvlText w:val="%1."/>
      <w:lvlJc w:val="left"/>
      <w:pPr>
        <w:ind w:left="720" w:hanging="360"/>
      </w:pPr>
      <w:rPr>
        <w:rFonts w:ascii="Arial" w:hAnsi="Arial" w:cs="Arial" w:hint="default"/>
        <w:b/>
        <w:sz w:val="20"/>
        <w:szCs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1">
    <w:nsid w:val="4609114D"/>
    <w:multiLevelType w:val="multilevel"/>
    <w:tmpl w:val="F0AA5A1C"/>
    <w:lvl w:ilvl="0">
      <w:start w:val="2"/>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2">
    <w:nsid w:val="46E15DB2"/>
    <w:multiLevelType w:val="hybridMultilevel"/>
    <w:tmpl w:val="97DC6F4E"/>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3">
    <w:nsid w:val="49B90A36"/>
    <w:multiLevelType w:val="hybridMultilevel"/>
    <w:tmpl w:val="A48ACCA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4">
    <w:nsid w:val="4A612EB7"/>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4A64251A"/>
    <w:multiLevelType w:val="hybridMultilevel"/>
    <w:tmpl w:val="25E8B1BA"/>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6">
    <w:nsid w:val="4F2754DC"/>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51A61FB4"/>
    <w:multiLevelType w:val="hybridMultilevel"/>
    <w:tmpl w:val="05169D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nsid w:val="55C5234C"/>
    <w:multiLevelType w:val="hybridMultilevel"/>
    <w:tmpl w:val="38661B1C"/>
    <w:lvl w:ilvl="0" w:tplc="2C787E56">
      <w:start w:val="1"/>
      <w:numFmt w:val="decimal"/>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9">
    <w:nsid w:val="56A11D2A"/>
    <w:multiLevelType w:val="hybridMultilevel"/>
    <w:tmpl w:val="A16AFC3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0">
    <w:nsid w:val="5A582CA3"/>
    <w:multiLevelType w:val="hybridMultilevel"/>
    <w:tmpl w:val="309A0C3A"/>
    <w:lvl w:ilvl="0" w:tplc="D7849262">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1">
    <w:nsid w:val="5ADC70AC"/>
    <w:multiLevelType w:val="hybridMultilevel"/>
    <w:tmpl w:val="56C2CECE"/>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52">
    <w:nsid w:val="5B970043"/>
    <w:multiLevelType w:val="hybridMultilevel"/>
    <w:tmpl w:val="7568AF60"/>
    <w:lvl w:ilvl="0" w:tplc="340A0001">
      <w:start w:val="1"/>
      <w:numFmt w:val="bullet"/>
      <w:lvlText w:val=""/>
      <w:lvlJc w:val="left"/>
      <w:pPr>
        <w:ind w:left="720" w:hanging="360"/>
      </w:pPr>
      <w:rPr>
        <w:rFonts w:ascii="Symbol" w:hAnsi="Symbol" w:hint="default"/>
      </w:rPr>
    </w:lvl>
    <w:lvl w:ilvl="1" w:tplc="340A0003">
      <w:start w:val="1"/>
      <w:numFmt w:val="bullet"/>
      <w:lvlText w:val="o"/>
      <w:lvlJc w:val="left"/>
      <w:pPr>
        <w:ind w:left="1440" w:hanging="360"/>
      </w:pPr>
      <w:rPr>
        <w:rFonts w:ascii="Courier New" w:hAnsi="Courier New" w:cs="Courier New" w:hint="default"/>
      </w:rPr>
    </w:lvl>
    <w:lvl w:ilvl="2" w:tplc="340A0005">
      <w:start w:val="1"/>
      <w:numFmt w:val="bullet"/>
      <w:lvlText w:val=""/>
      <w:lvlJc w:val="left"/>
      <w:pPr>
        <w:ind w:left="2160" w:hanging="360"/>
      </w:pPr>
      <w:rPr>
        <w:rFonts w:ascii="Wingdings" w:hAnsi="Wingdings" w:hint="default"/>
      </w:rPr>
    </w:lvl>
    <w:lvl w:ilvl="3" w:tplc="340A0001">
      <w:start w:val="1"/>
      <w:numFmt w:val="bullet"/>
      <w:lvlText w:val=""/>
      <w:lvlJc w:val="left"/>
      <w:pPr>
        <w:ind w:left="2880" w:hanging="360"/>
      </w:pPr>
      <w:rPr>
        <w:rFonts w:ascii="Symbol" w:hAnsi="Symbol" w:hint="default"/>
      </w:rPr>
    </w:lvl>
    <w:lvl w:ilvl="4" w:tplc="340A0003">
      <w:start w:val="1"/>
      <w:numFmt w:val="bullet"/>
      <w:lvlText w:val="o"/>
      <w:lvlJc w:val="left"/>
      <w:pPr>
        <w:ind w:left="3600" w:hanging="360"/>
      </w:pPr>
      <w:rPr>
        <w:rFonts w:ascii="Courier New" w:hAnsi="Courier New" w:cs="Courier New" w:hint="default"/>
      </w:rPr>
    </w:lvl>
    <w:lvl w:ilvl="5" w:tplc="340A0005">
      <w:start w:val="1"/>
      <w:numFmt w:val="bullet"/>
      <w:lvlText w:val=""/>
      <w:lvlJc w:val="left"/>
      <w:pPr>
        <w:ind w:left="4320" w:hanging="360"/>
      </w:pPr>
      <w:rPr>
        <w:rFonts w:ascii="Wingdings" w:hAnsi="Wingdings" w:hint="default"/>
      </w:rPr>
    </w:lvl>
    <w:lvl w:ilvl="6" w:tplc="340A0001">
      <w:start w:val="1"/>
      <w:numFmt w:val="bullet"/>
      <w:lvlText w:val=""/>
      <w:lvlJc w:val="left"/>
      <w:pPr>
        <w:ind w:left="5040" w:hanging="360"/>
      </w:pPr>
      <w:rPr>
        <w:rFonts w:ascii="Symbol" w:hAnsi="Symbol" w:hint="default"/>
      </w:rPr>
    </w:lvl>
    <w:lvl w:ilvl="7" w:tplc="340A0003">
      <w:start w:val="1"/>
      <w:numFmt w:val="bullet"/>
      <w:lvlText w:val="o"/>
      <w:lvlJc w:val="left"/>
      <w:pPr>
        <w:ind w:left="5760" w:hanging="360"/>
      </w:pPr>
      <w:rPr>
        <w:rFonts w:ascii="Courier New" w:hAnsi="Courier New" w:cs="Courier New" w:hint="default"/>
      </w:rPr>
    </w:lvl>
    <w:lvl w:ilvl="8" w:tplc="340A0005">
      <w:start w:val="1"/>
      <w:numFmt w:val="bullet"/>
      <w:lvlText w:val=""/>
      <w:lvlJc w:val="left"/>
      <w:pPr>
        <w:ind w:left="6480" w:hanging="360"/>
      </w:pPr>
      <w:rPr>
        <w:rFonts w:ascii="Wingdings" w:hAnsi="Wingdings" w:hint="default"/>
      </w:rPr>
    </w:lvl>
  </w:abstractNum>
  <w:abstractNum w:abstractNumId="53">
    <w:nsid w:val="5D5C4A04"/>
    <w:multiLevelType w:val="hybridMultilevel"/>
    <w:tmpl w:val="A88ED972"/>
    <w:lvl w:ilvl="0" w:tplc="340A000B">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4">
    <w:nsid w:val="5DC22E6A"/>
    <w:multiLevelType w:val="hybridMultilevel"/>
    <w:tmpl w:val="44AABFC6"/>
    <w:lvl w:ilvl="0" w:tplc="340A000F">
      <w:start w:val="8"/>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nsid w:val="65AC376C"/>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nsid w:val="65FF29B8"/>
    <w:multiLevelType w:val="hybridMultilevel"/>
    <w:tmpl w:val="DA22F32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7">
    <w:nsid w:val="680149EC"/>
    <w:multiLevelType w:val="hybridMultilevel"/>
    <w:tmpl w:val="AC0012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8">
    <w:nsid w:val="69FE022C"/>
    <w:multiLevelType w:val="hybridMultilevel"/>
    <w:tmpl w:val="4B02DF36"/>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9">
    <w:nsid w:val="6B667975"/>
    <w:multiLevelType w:val="hybridMultilevel"/>
    <w:tmpl w:val="96E201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nsid w:val="6D15067C"/>
    <w:multiLevelType w:val="multilevel"/>
    <w:tmpl w:val="08727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DD25DC3"/>
    <w:multiLevelType w:val="hybridMultilevel"/>
    <w:tmpl w:val="8B4C479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2">
    <w:nsid w:val="6E4C2560"/>
    <w:multiLevelType w:val="hybridMultilevel"/>
    <w:tmpl w:val="0F56BB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nsid w:val="6EC83D4C"/>
    <w:multiLevelType w:val="hybridMultilevel"/>
    <w:tmpl w:val="12B4DA60"/>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4">
    <w:nsid w:val="6EEA6462"/>
    <w:multiLevelType w:val="hybridMultilevel"/>
    <w:tmpl w:val="9738EBAE"/>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65">
    <w:nsid w:val="74022F2E"/>
    <w:multiLevelType w:val="multilevel"/>
    <w:tmpl w:val="0C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nsid w:val="757274EC"/>
    <w:multiLevelType w:val="hybridMultilevel"/>
    <w:tmpl w:val="53BCEA9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7">
    <w:nsid w:val="77245F1C"/>
    <w:multiLevelType w:val="hybridMultilevel"/>
    <w:tmpl w:val="DF60E286"/>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68">
    <w:nsid w:val="79602787"/>
    <w:multiLevelType w:val="hybridMultilevel"/>
    <w:tmpl w:val="12189C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nsid w:val="7D753D6C"/>
    <w:multiLevelType w:val="hybridMultilevel"/>
    <w:tmpl w:val="2F72902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nsid w:val="7F06663B"/>
    <w:multiLevelType w:val="hybridMultilevel"/>
    <w:tmpl w:val="A2DA20A2"/>
    <w:lvl w:ilvl="0" w:tplc="0C0A0001">
      <w:start w:val="1"/>
      <w:numFmt w:val="bullet"/>
      <w:lvlText w:val=""/>
      <w:lvlJc w:val="left"/>
      <w:pPr>
        <w:ind w:left="1481" w:hanging="360"/>
      </w:pPr>
      <w:rPr>
        <w:rFonts w:ascii="Symbol" w:hAnsi="Symbol" w:hint="default"/>
      </w:rPr>
    </w:lvl>
    <w:lvl w:ilvl="1" w:tplc="0C0A0003">
      <w:start w:val="1"/>
      <w:numFmt w:val="bullet"/>
      <w:lvlText w:val="o"/>
      <w:lvlJc w:val="left"/>
      <w:pPr>
        <w:ind w:left="2201" w:hanging="360"/>
      </w:pPr>
      <w:rPr>
        <w:rFonts w:ascii="Courier New" w:hAnsi="Courier New" w:cs="Courier New" w:hint="default"/>
      </w:rPr>
    </w:lvl>
    <w:lvl w:ilvl="2" w:tplc="0C0A0005">
      <w:start w:val="1"/>
      <w:numFmt w:val="bullet"/>
      <w:lvlText w:val=""/>
      <w:lvlJc w:val="left"/>
      <w:pPr>
        <w:ind w:left="2921" w:hanging="360"/>
      </w:pPr>
      <w:rPr>
        <w:rFonts w:ascii="Wingdings" w:hAnsi="Wingdings" w:hint="default"/>
      </w:rPr>
    </w:lvl>
    <w:lvl w:ilvl="3" w:tplc="0C0A0001">
      <w:start w:val="1"/>
      <w:numFmt w:val="bullet"/>
      <w:lvlText w:val=""/>
      <w:lvlJc w:val="left"/>
      <w:pPr>
        <w:ind w:left="3641" w:hanging="360"/>
      </w:pPr>
      <w:rPr>
        <w:rFonts w:ascii="Symbol" w:hAnsi="Symbol" w:hint="default"/>
      </w:rPr>
    </w:lvl>
    <w:lvl w:ilvl="4" w:tplc="0C0A0003">
      <w:start w:val="1"/>
      <w:numFmt w:val="bullet"/>
      <w:lvlText w:val="o"/>
      <w:lvlJc w:val="left"/>
      <w:pPr>
        <w:ind w:left="4361" w:hanging="360"/>
      </w:pPr>
      <w:rPr>
        <w:rFonts w:ascii="Courier New" w:hAnsi="Courier New" w:cs="Courier New" w:hint="default"/>
      </w:rPr>
    </w:lvl>
    <w:lvl w:ilvl="5" w:tplc="0C0A0005">
      <w:start w:val="1"/>
      <w:numFmt w:val="bullet"/>
      <w:lvlText w:val=""/>
      <w:lvlJc w:val="left"/>
      <w:pPr>
        <w:ind w:left="5081" w:hanging="360"/>
      </w:pPr>
      <w:rPr>
        <w:rFonts w:ascii="Wingdings" w:hAnsi="Wingdings" w:hint="default"/>
      </w:rPr>
    </w:lvl>
    <w:lvl w:ilvl="6" w:tplc="0C0A0001">
      <w:start w:val="1"/>
      <w:numFmt w:val="bullet"/>
      <w:lvlText w:val=""/>
      <w:lvlJc w:val="left"/>
      <w:pPr>
        <w:ind w:left="5801" w:hanging="360"/>
      </w:pPr>
      <w:rPr>
        <w:rFonts w:ascii="Symbol" w:hAnsi="Symbol" w:hint="default"/>
      </w:rPr>
    </w:lvl>
    <w:lvl w:ilvl="7" w:tplc="0C0A0003">
      <w:start w:val="1"/>
      <w:numFmt w:val="bullet"/>
      <w:lvlText w:val="o"/>
      <w:lvlJc w:val="left"/>
      <w:pPr>
        <w:ind w:left="6521" w:hanging="360"/>
      </w:pPr>
      <w:rPr>
        <w:rFonts w:ascii="Courier New" w:hAnsi="Courier New" w:cs="Courier New" w:hint="default"/>
      </w:rPr>
    </w:lvl>
    <w:lvl w:ilvl="8" w:tplc="0C0A0005">
      <w:start w:val="1"/>
      <w:numFmt w:val="bullet"/>
      <w:lvlText w:val=""/>
      <w:lvlJc w:val="left"/>
      <w:pPr>
        <w:ind w:left="7241" w:hanging="360"/>
      </w:pPr>
      <w:rPr>
        <w:rFonts w:ascii="Wingdings" w:hAnsi="Wingdings" w:hint="default"/>
      </w:rPr>
    </w:lvl>
  </w:abstractNum>
  <w:abstractNum w:abstractNumId="71">
    <w:nsid w:val="7F676AD3"/>
    <w:multiLevelType w:val="hybridMultilevel"/>
    <w:tmpl w:val="B8D68426"/>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65"/>
  </w:num>
  <w:num w:numId="2">
    <w:abstractNumId w:val="46"/>
  </w:num>
  <w:num w:numId="3">
    <w:abstractNumId w:val="52"/>
  </w:num>
  <w:num w:numId="4">
    <w:abstractNumId w:val="50"/>
  </w:num>
  <w:num w:numId="5">
    <w:abstractNumId w:val="59"/>
  </w:num>
  <w:num w:numId="6">
    <w:abstractNumId w:val="17"/>
  </w:num>
  <w:num w:numId="7">
    <w:abstractNumId w:val="43"/>
  </w:num>
  <w:num w:numId="8">
    <w:abstractNumId w:val="21"/>
  </w:num>
  <w:num w:numId="9">
    <w:abstractNumId w:val="44"/>
  </w:num>
  <w:num w:numId="10">
    <w:abstractNumId w:val="41"/>
  </w:num>
  <w:num w:numId="11">
    <w:abstractNumId w:val="10"/>
  </w:num>
  <w:num w:numId="12">
    <w:abstractNumId w:val="60"/>
  </w:num>
  <w:num w:numId="13">
    <w:abstractNumId w:val="25"/>
  </w:num>
  <w:num w:numId="14">
    <w:abstractNumId w:val="30"/>
  </w:num>
  <w:num w:numId="15">
    <w:abstractNumId w:val="45"/>
  </w:num>
  <w:num w:numId="16">
    <w:abstractNumId w:val="28"/>
  </w:num>
  <w:num w:numId="17">
    <w:abstractNumId w:val="24"/>
  </w:num>
  <w:num w:numId="18">
    <w:abstractNumId w:val="26"/>
  </w:num>
  <w:num w:numId="19">
    <w:abstractNumId w:val="69"/>
  </w:num>
  <w:num w:numId="20">
    <w:abstractNumId w:val="47"/>
  </w:num>
  <w:num w:numId="21">
    <w:abstractNumId w:val="11"/>
  </w:num>
  <w:num w:numId="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42"/>
  </w:num>
  <w:num w:numId="25">
    <w:abstractNumId w:val="19"/>
  </w:num>
  <w:num w:numId="26">
    <w:abstractNumId w:val="53"/>
  </w:num>
  <w:num w:numId="27">
    <w:abstractNumId w:val="23"/>
  </w:num>
  <w:num w:numId="28">
    <w:abstractNumId w:val="54"/>
  </w:num>
  <w:num w:numId="29">
    <w:abstractNumId w:val="8"/>
  </w:num>
  <w:num w:numId="30">
    <w:abstractNumId w:val="22"/>
  </w:num>
  <w:num w:numId="31">
    <w:abstractNumId w:val="38"/>
  </w:num>
  <w:num w:numId="32">
    <w:abstractNumId w:val="63"/>
  </w:num>
  <w:num w:numId="33">
    <w:abstractNumId w:val="13"/>
  </w:num>
  <w:num w:numId="34">
    <w:abstractNumId w:val="66"/>
  </w:num>
  <w:num w:numId="35">
    <w:abstractNumId w:val="56"/>
  </w:num>
  <w:num w:numId="36">
    <w:abstractNumId w:val="62"/>
  </w:num>
  <w:num w:numId="37">
    <w:abstractNumId w:val="58"/>
  </w:num>
  <w:num w:numId="38">
    <w:abstractNumId w:val="15"/>
  </w:num>
  <w:num w:numId="39">
    <w:abstractNumId w:val="3"/>
  </w:num>
  <w:num w:numId="40">
    <w:abstractNumId w:val="2"/>
  </w:num>
  <w:num w:numId="41">
    <w:abstractNumId w:val="16"/>
  </w:num>
  <w:num w:numId="42">
    <w:abstractNumId w:val="39"/>
  </w:num>
  <w:num w:numId="43">
    <w:abstractNumId w:val="0"/>
  </w:num>
  <w:num w:numId="44">
    <w:abstractNumId w:val="9"/>
  </w:num>
  <w:num w:numId="45">
    <w:abstractNumId w:val="4"/>
  </w:num>
  <w:num w:numId="46">
    <w:abstractNumId w:val="1"/>
  </w:num>
  <w:num w:numId="47">
    <w:abstractNumId w:val="6"/>
  </w:num>
  <w:num w:numId="48">
    <w:abstractNumId w:val="64"/>
  </w:num>
  <w:num w:numId="49">
    <w:abstractNumId w:val="57"/>
  </w:num>
  <w:num w:numId="50">
    <w:abstractNumId w:val="18"/>
  </w:num>
  <w:num w:numId="51">
    <w:abstractNumId w:val="40"/>
  </w:num>
  <w:num w:numId="52">
    <w:abstractNumId w:val="35"/>
  </w:num>
  <w:num w:numId="53">
    <w:abstractNumId w:val="68"/>
  </w:num>
  <w:num w:numId="54">
    <w:abstractNumId w:val="37"/>
  </w:num>
  <w:num w:numId="5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2"/>
  </w:num>
  <w:num w:numId="57">
    <w:abstractNumId w:val="7"/>
  </w:num>
  <w:num w:numId="58">
    <w:abstractNumId w:val="37"/>
  </w:num>
  <w:num w:numId="59">
    <w:abstractNumId w:val="67"/>
  </w:num>
  <w:num w:numId="60">
    <w:abstractNumId w:val="36"/>
  </w:num>
  <w:num w:numId="61">
    <w:abstractNumId w:val="70"/>
  </w:num>
  <w:num w:numId="62">
    <w:abstractNumId w:val="51"/>
  </w:num>
  <w:num w:numId="63">
    <w:abstractNumId w:val="14"/>
  </w:num>
  <w:num w:numId="64">
    <w:abstractNumId w:val="29"/>
  </w:num>
  <w:num w:numId="65">
    <w:abstractNumId w:val="31"/>
  </w:num>
  <w:num w:numId="66">
    <w:abstractNumId w:val="12"/>
  </w:num>
  <w:num w:numId="67">
    <w:abstractNumId w:val="5"/>
  </w:num>
  <w:num w:numId="68">
    <w:abstractNumId w:val="20"/>
  </w:num>
  <w:num w:numId="69">
    <w:abstractNumId w:val="27"/>
  </w:num>
  <w:num w:numId="70">
    <w:abstractNumId w:val="49"/>
  </w:num>
  <w:num w:numId="71">
    <w:abstractNumId w:val="34"/>
  </w:num>
  <w:num w:numId="72">
    <w:abstractNumId w:val="61"/>
  </w:num>
  <w:num w:numId="73">
    <w:abstractNumId w:val="48"/>
  </w:num>
  <w:num w:numId="74">
    <w:abstractNumId w:val="33"/>
  </w:num>
  <w:num w:numId="75">
    <w:abstractNumId w:val="7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6FCE"/>
    <w:rsid w:val="00000565"/>
    <w:rsid w:val="00000CED"/>
    <w:rsid w:val="0000126C"/>
    <w:rsid w:val="0000144B"/>
    <w:rsid w:val="00001D33"/>
    <w:rsid w:val="00002A23"/>
    <w:rsid w:val="00003D49"/>
    <w:rsid w:val="00007777"/>
    <w:rsid w:val="000116F4"/>
    <w:rsid w:val="0001512A"/>
    <w:rsid w:val="00017310"/>
    <w:rsid w:val="00017465"/>
    <w:rsid w:val="0002288D"/>
    <w:rsid w:val="00022D6D"/>
    <w:rsid w:val="00024E0C"/>
    <w:rsid w:val="000259A6"/>
    <w:rsid w:val="00025DB6"/>
    <w:rsid w:val="000310C8"/>
    <w:rsid w:val="000336FF"/>
    <w:rsid w:val="00033879"/>
    <w:rsid w:val="00034588"/>
    <w:rsid w:val="000376BF"/>
    <w:rsid w:val="00037817"/>
    <w:rsid w:val="00040B8D"/>
    <w:rsid w:val="00043120"/>
    <w:rsid w:val="00045839"/>
    <w:rsid w:val="00047D87"/>
    <w:rsid w:val="000500EB"/>
    <w:rsid w:val="00050699"/>
    <w:rsid w:val="00051E50"/>
    <w:rsid w:val="00052147"/>
    <w:rsid w:val="00052A6C"/>
    <w:rsid w:val="00052BA2"/>
    <w:rsid w:val="00053A62"/>
    <w:rsid w:val="00054197"/>
    <w:rsid w:val="00056C22"/>
    <w:rsid w:val="000608C2"/>
    <w:rsid w:val="00060E58"/>
    <w:rsid w:val="00061AFF"/>
    <w:rsid w:val="00062516"/>
    <w:rsid w:val="000628A3"/>
    <w:rsid w:val="0006318C"/>
    <w:rsid w:val="000631B5"/>
    <w:rsid w:val="0006563B"/>
    <w:rsid w:val="00067DD2"/>
    <w:rsid w:val="00072D28"/>
    <w:rsid w:val="00073176"/>
    <w:rsid w:val="00076923"/>
    <w:rsid w:val="00076C7E"/>
    <w:rsid w:val="00077C1D"/>
    <w:rsid w:val="000815D6"/>
    <w:rsid w:val="0008283D"/>
    <w:rsid w:val="00084ADA"/>
    <w:rsid w:val="000863B8"/>
    <w:rsid w:val="00087E71"/>
    <w:rsid w:val="00096E64"/>
    <w:rsid w:val="000A1164"/>
    <w:rsid w:val="000A16E0"/>
    <w:rsid w:val="000A43BB"/>
    <w:rsid w:val="000A4EE7"/>
    <w:rsid w:val="000B2DFA"/>
    <w:rsid w:val="000B5352"/>
    <w:rsid w:val="000B5DC7"/>
    <w:rsid w:val="000C08F0"/>
    <w:rsid w:val="000C0E3F"/>
    <w:rsid w:val="000C4168"/>
    <w:rsid w:val="000C5252"/>
    <w:rsid w:val="000C5C6C"/>
    <w:rsid w:val="000C6A71"/>
    <w:rsid w:val="000C6F13"/>
    <w:rsid w:val="000D15DC"/>
    <w:rsid w:val="000D1C13"/>
    <w:rsid w:val="000D2EC6"/>
    <w:rsid w:val="000D3C36"/>
    <w:rsid w:val="000D43B7"/>
    <w:rsid w:val="000D6F5F"/>
    <w:rsid w:val="000E0E32"/>
    <w:rsid w:val="000E26A7"/>
    <w:rsid w:val="000E2B1F"/>
    <w:rsid w:val="000E316D"/>
    <w:rsid w:val="000E35E0"/>
    <w:rsid w:val="000E52D6"/>
    <w:rsid w:val="000E5B5A"/>
    <w:rsid w:val="000E6733"/>
    <w:rsid w:val="000E7387"/>
    <w:rsid w:val="000F0ECB"/>
    <w:rsid w:val="000F4354"/>
    <w:rsid w:val="000F526C"/>
    <w:rsid w:val="000F59A7"/>
    <w:rsid w:val="000F7E9D"/>
    <w:rsid w:val="00103DD0"/>
    <w:rsid w:val="00110176"/>
    <w:rsid w:val="00112097"/>
    <w:rsid w:val="0011478A"/>
    <w:rsid w:val="00114ADA"/>
    <w:rsid w:val="00116769"/>
    <w:rsid w:val="00116CB2"/>
    <w:rsid w:val="00122A2F"/>
    <w:rsid w:val="00122D9B"/>
    <w:rsid w:val="00123292"/>
    <w:rsid w:val="00125E7E"/>
    <w:rsid w:val="001260A3"/>
    <w:rsid w:val="00126A7D"/>
    <w:rsid w:val="0013035F"/>
    <w:rsid w:val="00130781"/>
    <w:rsid w:val="00130C90"/>
    <w:rsid w:val="0013326F"/>
    <w:rsid w:val="00134EB2"/>
    <w:rsid w:val="0013545E"/>
    <w:rsid w:val="00135ED2"/>
    <w:rsid w:val="001372E8"/>
    <w:rsid w:val="0014029C"/>
    <w:rsid w:val="001406F7"/>
    <w:rsid w:val="00140D03"/>
    <w:rsid w:val="001439AF"/>
    <w:rsid w:val="00146594"/>
    <w:rsid w:val="00150E7A"/>
    <w:rsid w:val="0015235C"/>
    <w:rsid w:val="0015267B"/>
    <w:rsid w:val="0016016D"/>
    <w:rsid w:val="00160173"/>
    <w:rsid w:val="0016288E"/>
    <w:rsid w:val="001628A9"/>
    <w:rsid w:val="00162FD2"/>
    <w:rsid w:val="001679CA"/>
    <w:rsid w:val="00170A24"/>
    <w:rsid w:val="001748A9"/>
    <w:rsid w:val="00183E42"/>
    <w:rsid w:val="00184317"/>
    <w:rsid w:val="00184412"/>
    <w:rsid w:val="0019000F"/>
    <w:rsid w:val="0019019D"/>
    <w:rsid w:val="00192B58"/>
    <w:rsid w:val="00193658"/>
    <w:rsid w:val="00196B14"/>
    <w:rsid w:val="001A04D9"/>
    <w:rsid w:val="001A16CF"/>
    <w:rsid w:val="001B1E67"/>
    <w:rsid w:val="001B3CFD"/>
    <w:rsid w:val="001B5656"/>
    <w:rsid w:val="001B56C9"/>
    <w:rsid w:val="001B6243"/>
    <w:rsid w:val="001B73D8"/>
    <w:rsid w:val="001C1EDF"/>
    <w:rsid w:val="001C257D"/>
    <w:rsid w:val="001C2E3D"/>
    <w:rsid w:val="001C3296"/>
    <w:rsid w:val="001C3344"/>
    <w:rsid w:val="001C3D6B"/>
    <w:rsid w:val="001C597A"/>
    <w:rsid w:val="001C770D"/>
    <w:rsid w:val="001D0865"/>
    <w:rsid w:val="001D1583"/>
    <w:rsid w:val="001D2634"/>
    <w:rsid w:val="001D4842"/>
    <w:rsid w:val="001D4E8E"/>
    <w:rsid w:val="001D4F15"/>
    <w:rsid w:val="001D52A8"/>
    <w:rsid w:val="001D65A0"/>
    <w:rsid w:val="001D6893"/>
    <w:rsid w:val="001E007B"/>
    <w:rsid w:val="001E0085"/>
    <w:rsid w:val="001E1599"/>
    <w:rsid w:val="001E370F"/>
    <w:rsid w:val="001E39E2"/>
    <w:rsid w:val="001E476D"/>
    <w:rsid w:val="001E651F"/>
    <w:rsid w:val="001F0D5B"/>
    <w:rsid w:val="001F0DA3"/>
    <w:rsid w:val="001F0E8E"/>
    <w:rsid w:val="001F1097"/>
    <w:rsid w:val="001F12AA"/>
    <w:rsid w:val="001F14E9"/>
    <w:rsid w:val="001F2B2C"/>
    <w:rsid w:val="001F3BDD"/>
    <w:rsid w:val="001F6BE6"/>
    <w:rsid w:val="001F7F24"/>
    <w:rsid w:val="0020003D"/>
    <w:rsid w:val="002018BC"/>
    <w:rsid w:val="0020242E"/>
    <w:rsid w:val="00202B27"/>
    <w:rsid w:val="002052FB"/>
    <w:rsid w:val="00205639"/>
    <w:rsid w:val="00206139"/>
    <w:rsid w:val="00206781"/>
    <w:rsid w:val="00210932"/>
    <w:rsid w:val="002154A5"/>
    <w:rsid w:val="002175A2"/>
    <w:rsid w:val="00217E55"/>
    <w:rsid w:val="00222615"/>
    <w:rsid w:val="00225EC1"/>
    <w:rsid w:val="002260F3"/>
    <w:rsid w:val="00226E06"/>
    <w:rsid w:val="00227176"/>
    <w:rsid w:val="0022761C"/>
    <w:rsid w:val="00227DE8"/>
    <w:rsid w:val="00230016"/>
    <w:rsid w:val="002310BC"/>
    <w:rsid w:val="002312D9"/>
    <w:rsid w:val="0023155B"/>
    <w:rsid w:val="00231C40"/>
    <w:rsid w:val="0023236E"/>
    <w:rsid w:val="00232961"/>
    <w:rsid w:val="00233284"/>
    <w:rsid w:val="002348FC"/>
    <w:rsid w:val="002353D8"/>
    <w:rsid w:val="00235E1D"/>
    <w:rsid w:val="00236427"/>
    <w:rsid w:val="0023763D"/>
    <w:rsid w:val="002408D2"/>
    <w:rsid w:val="002455A7"/>
    <w:rsid w:val="00251F6E"/>
    <w:rsid w:val="002544A6"/>
    <w:rsid w:val="00255170"/>
    <w:rsid w:val="00255AA9"/>
    <w:rsid w:val="00256002"/>
    <w:rsid w:val="002612A3"/>
    <w:rsid w:val="00261766"/>
    <w:rsid w:val="00262DF2"/>
    <w:rsid w:val="00262F5A"/>
    <w:rsid w:val="002654C2"/>
    <w:rsid w:val="002702C1"/>
    <w:rsid w:val="00270F52"/>
    <w:rsid w:val="002710E3"/>
    <w:rsid w:val="00272DBB"/>
    <w:rsid w:val="00275853"/>
    <w:rsid w:val="0027629B"/>
    <w:rsid w:val="00277AB3"/>
    <w:rsid w:val="002806CC"/>
    <w:rsid w:val="00282128"/>
    <w:rsid w:val="002825FA"/>
    <w:rsid w:val="00283812"/>
    <w:rsid w:val="002900F3"/>
    <w:rsid w:val="002919BA"/>
    <w:rsid w:val="0029399D"/>
    <w:rsid w:val="002959A9"/>
    <w:rsid w:val="0029675C"/>
    <w:rsid w:val="002A2263"/>
    <w:rsid w:val="002A34B0"/>
    <w:rsid w:val="002B3367"/>
    <w:rsid w:val="002B517D"/>
    <w:rsid w:val="002B5EDB"/>
    <w:rsid w:val="002B6D1D"/>
    <w:rsid w:val="002B75DC"/>
    <w:rsid w:val="002C05E6"/>
    <w:rsid w:val="002C080E"/>
    <w:rsid w:val="002C19FB"/>
    <w:rsid w:val="002C1EC9"/>
    <w:rsid w:val="002C250E"/>
    <w:rsid w:val="002C27B8"/>
    <w:rsid w:val="002C28CA"/>
    <w:rsid w:val="002C4A48"/>
    <w:rsid w:val="002C4D6E"/>
    <w:rsid w:val="002C5179"/>
    <w:rsid w:val="002C61F8"/>
    <w:rsid w:val="002C67D6"/>
    <w:rsid w:val="002C698B"/>
    <w:rsid w:val="002D08EB"/>
    <w:rsid w:val="002D0E8D"/>
    <w:rsid w:val="002D3440"/>
    <w:rsid w:val="002D39B0"/>
    <w:rsid w:val="002D427B"/>
    <w:rsid w:val="002D576D"/>
    <w:rsid w:val="002D6004"/>
    <w:rsid w:val="002D63C1"/>
    <w:rsid w:val="002D6567"/>
    <w:rsid w:val="002D6E4E"/>
    <w:rsid w:val="002D7A08"/>
    <w:rsid w:val="002E0B35"/>
    <w:rsid w:val="002E3E6B"/>
    <w:rsid w:val="002E566E"/>
    <w:rsid w:val="002E5B4C"/>
    <w:rsid w:val="002F12BC"/>
    <w:rsid w:val="002F300A"/>
    <w:rsid w:val="002F4F6E"/>
    <w:rsid w:val="002F559C"/>
    <w:rsid w:val="002F67F3"/>
    <w:rsid w:val="002F680B"/>
    <w:rsid w:val="0030268D"/>
    <w:rsid w:val="0030311D"/>
    <w:rsid w:val="00305F15"/>
    <w:rsid w:val="00310BC3"/>
    <w:rsid w:val="003110FC"/>
    <w:rsid w:val="003120F8"/>
    <w:rsid w:val="00313A07"/>
    <w:rsid w:val="0031709F"/>
    <w:rsid w:val="00320A1A"/>
    <w:rsid w:val="00321963"/>
    <w:rsid w:val="00322259"/>
    <w:rsid w:val="003222E7"/>
    <w:rsid w:val="00323134"/>
    <w:rsid w:val="00323B22"/>
    <w:rsid w:val="0032482F"/>
    <w:rsid w:val="00326E19"/>
    <w:rsid w:val="00327C17"/>
    <w:rsid w:val="003343CB"/>
    <w:rsid w:val="003344B4"/>
    <w:rsid w:val="00334AAF"/>
    <w:rsid w:val="00334AF4"/>
    <w:rsid w:val="00336139"/>
    <w:rsid w:val="003441AB"/>
    <w:rsid w:val="00344BBF"/>
    <w:rsid w:val="00345BA6"/>
    <w:rsid w:val="00347643"/>
    <w:rsid w:val="00352338"/>
    <w:rsid w:val="00354D66"/>
    <w:rsid w:val="00355956"/>
    <w:rsid w:val="00355F1D"/>
    <w:rsid w:val="00356ED9"/>
    <w:rsid w:val="00357EF9"/>
    <w:rsid w:val="00362589"/>
    <w:rsid w:val="00362DED"/>
    <w:rsid w:val="00364F68"/>
    <w:rsid w:val="003663AC"/>
    <w:rsid w:val="00366852"/>
    <w:rsid w:val="00366D95"/>
    <w:rsid w:val="003671B7"/>
    <w:rsid w:val="00367D5B"/>
    <w:rsid w:val="003709B5"/>
    <w:rsid w:val="003715C6"/>
    <w:rsid w:val="003730AE"/>
    <w:rsid w:val="003732E2"/>
    <w:rsid w:val="00376AC9"/>
    <w:rsid w:val="003776B0"/>
    <w:rsid w:val="003779E5"/>
    <w:rsid w:val="00383AD2"/>
    <w:rsid w:val="00384EDF"/>
    <w:rsid w:val="00386E47"/>
    <w:rsid w:val="003912F7"/>
    <w:rsid w:val="0039250E"/>
    <w:rsid w:val="00392AB6"/>
    <w:rsid w:val="003965FC"/>
    <w:rsid w:val="00396B33"/>
    <w:rsid w:val="00396C9F"/>
    <w:rsid w:val="003A2534"/>
    <w:rsid w:val="003A31EE"/>
    <w:rsid w:val="003A465B"/>
    <w:rsid w:val="003A47A3"/>
    <w:rsid w:val="003A4A6E"/>
    <w:rsid w:val="003B05ED"/>
    <w:rsid w:val="003B2165"/>
    <w:rsid w:val="003B35F4"/>
    <w:rsid w:val="003B42D4"/>
    <w:rsid w:val="003B5008"/>
    <w:rsid w:val="003B57C7"/>
    <w:rsid w:val="003B5AAC"/>
    <w:rsid w:val="003B6614"/>
    <w:rsid w:val="003C1854"/>
    <w:rsid w:val="003D0DA2"/>
    <w:rsid w:val="003D242E"/>
    <w:rsid w:val="003D3961"/>
    <w:rsid w:val="003D54D0"/>
    <w:rsid w:val="003D59AF"/>
    <w:rsid w:val="003D6680"/>
    <w:rsid w:val="003D6BC3"/>
    <w:rsid w:val="003E37B7"/>
    <w:rsid w:val="003E3D68"/>
    <w:rsid w:val="003E5BEA"/>
    <w:rsid w:val="003E5D16"/>
    <w:rsid w:val="003E60A4"/>
    <w:rsid w:val="003E6294"/>
    <w:rsid w:val="003F0459"/>
    <w:rsid w:val="003F0794"/>
    <w:rsid w:val="003F3702"/>
    <w:rsid w:val="003F47A6"/>
    <w:rsid w:val="003F4F11"/>
    <w:rsid w:val="003F5567"/>
    <w:rsid w:val="003F59D9"/>
    <w:rsid w:val="003F66EF"/>
    <w:rsid w:val="003F75C1"/>
    <w:rsid w:val="00403969"/>
    <w:rsid w:val="00404968"/>
    <w:rsid w:val="00404FC9"/>
    <w:rsid w:val="00405D46"/>
    <w:rsid w:val="004062DE"/>
    <w:rsid w:val="00410F2C"/>
    <w:rsid w:val="004166F2"/>
    <w:rsid w:val="004178CA"/>
    <w:rsid w:val="004229A4"/>
    <w:rsid w:val="0042331B"/>
    <w:rsid w:val="0042432E"/>
    <w:rsid w:val="00424A40"/>
    <w:rsid w:val="004252E2"/>
    <w:rsid w:val="004257B0"/>
    <w:rsid w:val="004263D8"/>
    <w:rsid w:val="004272F3"/>
    <w:rsid w:val="00427C25"/>
    <w:rsid w:val="004312F0"/>
    <w:rsid w:val="004324EE"/>
    <w:rsid w:val="0043263A"/>
    <w:rsid w:val="00433397"/>
    <w:rsid w:val="00433EED"/>
    <w:rsid w:val="00441B8F"/>
    <w:rsid w:val="00442B72"/>
    <w:rsid w:val="00442D61"/>
    <w:rsid w:val="00443B41"/>
    <w:rsid w:val="00446C76"/>
    <w:rsid w:val="004562D8"/>
    <w:rsid w:val="00457E07"/>
    <w:rsid w:val="00462111"/>
    <w:rsid w:val="00462982"/>
    <w:rsid w:val="00462EBB"/>
    <w:rsid w:val="00462F57"/>
    <w:rsid w:val="004655DB"/>
    <w:rsid w:val="0047009A"/>
    <w:rsid w:val="00473097"/>
    <w:rsid w:val="0047363A"/>
    <w:rsid w:val="00474525"/>
    <w:rsid w:val="004769E3"/>
    <w:rsid w:val="0048024C"/>
    <w:rsid w:val="00480E7A"/>
    <w:rsid w:val="00480F74"/>
    <w:rsid w:val="00481725"/>
    <w:rsid w:val="00483B9E"/>
    <w:rsid w:val="004844D0"/>
    <w:rsid w:val="00487907"/>
    <w:rsid w:val="0049062A"/>
    <w:rsid w:val="0049284C"/>
    <w:rsid w:val="00493F7A"/>
    <w:rsid w:val="004947A7"/>
    <w:rsid w:val="004A003C"/>
    <w:rsid w:val="004A0CBA"/>
    <w:rsid w:val="004A16E1"/>
    <w:rsid w:val="004A32D0"/>
    <w:rsid w:val="004A3548"/>
    <w:rsid w:val="004A379F"/>
    <w:rsid w:val="004B050F"/>
    <w:rsid w:val="004B1BF5"/>
    <w:rsid w:val="004B25FC"/>
    <w:rsid w:val="004B2767"/>
    <w:rsid w:val="004B37DE"/>
    <w:rsid w:val="004B51F9"/>
    <w:rsid w:val="004B5A70"/>
    <w:rsid w:val="004B785A"/>
    <w:rsid w:val="004C1381"/>
    <w:rsid w:val="004C2297"/>
    <w:rsid w:val="004C2EAF"/>
    <w:rsid w:val="004C5521"/>
    <w:rsid w:val="004C5677"/>
    <w:rsid w:val="004C5881"/>
    <w:rsid w:val="004C5F8A"/>
    <w:rsid w:val="004C6468"/>
    <w:rsid w:val="004C73AA"/>
    <w:rsid w:val="004D0881"/>
    <w:rsid w:val="004D1103"/>
    <w:rsid w:val="004D2824"/>
    <w:rsid w:val="004D3393"/>
    <w:rsid w:val="004D43EC"/>
    <w:rsid w:val="004D4DE9"/>
    <w:rsid w:val="004D6B93"/>
    <w:rsid w:val="004D764D"/>
    <w:rsid w:val="004E54AD"/>
    <w:rsid w:val="004E6AC7"/>
    <w:rsid w:val="004F1732"/>
    <w:rsid w:val="004F22A7"/>
    <w:rsid w:val="004F2CB1"/>
    <w:rsid w:val="004F39F9"/>
    <w:rsid w:val="004F426F"/>
    <w:rsid w:val="004F49BC"/>
    <w:rsid w:val="004F4D29"/>
    <w:rsid w:val="004F5906"/>
    <w:rsid w:val="004F6AD2"/>
    <w:rsid w:val="00500735"/>
    <w:rsid w:val="00500B65"/>
    <w:rsid w:val="00503122"/>
    <w:rsid w:val="00504C54"/>
    <w:rsid w:val="00507D93"/>
    <w:rsid w:val="0051251C"/>
    <w:rsid w:val="00514A6B"/>
    <w:rsid w:val="00515AA3"/>
    <w:rsid w:val="0051777A"/>
    <w:rsid w:val="00522677"/>
    <w:rsid w:val="005230E0"/>
    <w:rsid w:val="0052414D"/>
    <w:rsid w:val="00526AA1"/>
    <w:rsid w:val="00531E98"/>
    <w:rsid w:val="00532469"/>
    <w:rsid w:val="00533D57"/>
    <w:rsid w:val="0053423D"/>
    <w:rsid w:val="005348AD"/>
    <w:rsid w:val="00535D40"/>
    <w:rsid w:val="005362A7"/>
    <w:rsid w:val="005401C9"/>
    <w:rsid w:val="00540CB9"/>
    <w:rsid w:val="00544D70"/>
    <w:rsid w:val="00547DBC"/>
    <w:rsid w:val="00550282"/>
    <w:rsid w:val="005505F1"/>
    <w:rsid w:val="0055225E"/>
    <w:rsid w:val="0055437E"/>
    <w:rsid w:val="00554711"/>
    <w:rsid w:val="00555DB5"/>
    <w:rsid w:val="00556E6C"/>
    <w:rsid w:val="005576FF"/>
    <w:rsid w:val="005579AE"/>
    <w:rsid w:val="00560A1B"/>
    <w:rsid w:val="00561F00"/>
    <w:rsid w:val="005620DC"/>
    <w:rsid w:val="005624AB"/>
    <w:rsid w:val="00562AB4"/>
    <w:rsid w:val="00563AAA"/>
    <w:rsid w:val="00564BEF"/>
    <w:rsid w:val="00564EFE"/>
    <w:rsid w:val="005653C3"/>
    <w:rsid w:val="00565905"/>
    <w:rsid w:val="00572F09"/>
    <w:rsid w:val="00573663"/>
    <w:rsid w:val="00582414"/>
    <w:rsid w:val="00582881"/>
    <w:rsid w:val="00584B15"/>
    <w:rsid w:val="00585C41"/>
    <w:rsid w:val="0058628E"/>
    <w:rsid w:val="00591B69"/>
    <w:rsid w:val="0059244F"/>
    <w:rsid w:val="00597B97"/>
    <w:rsid w:val="005A1575"/>
    <w:rsid w:val="005A2943"/>
    <w:rsid w:val="005A7698"/>
    <w:rsid w:val="005B297E"/>
    <w:rsid w:val="005B3AE1"/>
    <w:rsid w:val="005B6293"/>
    <w:rsid w:val="005B6B29"/>
    <w:rsid w:val="005B7935"/>
    <w:rsid w:val="005C10D8"/>
    <w:rsid w:val="005C13D8"/>
    <w:rsid w:val="005C1681"/>
    <w:rsid w:val="005C23A4"/>
    <w:rsid w:val="005C2F2E"/>
    <w:rsid w:val="005C3DF0"/>
    <w:rsid w:val="005C42BD"/>
    <w:rsid w:val="005C611C"/>
    <w:rsid w:val="005C6365"/>
    <w:rsid w:val="005C6AF0"/>
    <w:rsid w:val="005D057C"/>
    <w:rsid w:val="005D2F26"/>
    <w:rsid w:val="005D6C58"/>
    <w:rsid w:val="005D6DF3"/>
    <w:rsid w:val="005D6FCF"/>
    <w:rsid w:val="005E1B0D"/>
    <w:rsid w:val="005E264C"/>
    <w:rsid w:val="005E3B85"/>
    <w:rsid w:val="005E52CF"/>
    <w:rsid w:val="005E6997"/>
    <w:rsid w:val="005F0338"/>
    <w:rsid w:val="005F2428"/>
    <w:rsid w:val="005F5A29"/>
    <w:rsid w:val="005F5DC7"/>
    <w:rsid w:val="005F74E5"/>
    <w:rsid w:val="006007D1"/>
    <w:rsid w:val="00600E89"/>
    <w:rsid w:val="00600F51"/>
    <w:rsid w:val="00601A9E"/>
    <w:rsid w:val="00602EAE"/>
    <w:rsid w:val="00613083"/>
    <w:rsid w:val="006134ED"/>
    <w:rsid w:val="00617192"/>
    <w:rsid w:val="00621444"/>
    <w:rsid w:val="00621ACD"/>
    <w:rsid w:val="00624A60"/>
    <w:rsid w:val="00625ADC"/>
    <w:rsid w:val="00626F5F"/>
    <w:rsid w:val="00627568"/>
    <w:rsid w:val="00627C5A"/>
    <w:rsid w:val="00630E9A"/>
    <w:rsid w:val="006337C6"/>
    <w:rsid w:val="00637415"/>
    <w:rsid w:val="00637568"/>
    <w:rsid w:val="00637761"/>
    <w:rsid w:val="00637926"/>
    <w:rsid w:val="00640A3B"/>
    <w:rsid w:val="00642ECC"/>
    <w:rsid w:val="0064523A"/>
    <w:rsid w:val="006458B6"/>
    <w:rsid w:val="00645A5D"/>
    <w:rsid w:val="0064717F"/>
    <w:rsid w:val="00653DB2"/>
    <w:rsid w:val="006579D9"/>
    <w:rsid w:val="006638B2"/>
    <w:rsid w:val="0066469C"/>
    <w:rsid w:val="006662C1"/>
    <w:rsid w:val="006664FE"/>
    <w:rsid w:val="00667D65"/>
    <w:rsid w:val="006708EA"/>
    <w:rsid w:val="006719AD"/>
    <w:rsid w:val="00672529"/>
    <w:rsid w:val="00673073"/>
    <w:rsid w:val="00673FC0"/>
    <w:rsid w:val="006741DD"/>
    <w:rsid w:val="006818D9"/>
    <w:rsid w:val="00682FC9"/>
    <w:rsid w:val="006831CE"/>
    <w:rsid w:val="00685E1A"/>
    <w:rsid w:val="0068735F"/>
    <w:rsid w:val="00690018"/>
    <w:rsid w:val="00691619"/>
    <w:rsid w:val="00693451"/>
    <w:rsid w:val="006939B4"/>
    <w:rsid w:val="0069472D"/>
    <w:rsid w:val="006953CF"/>
    <w:rsid w:val="00696FAF"/>
    <w:rsid w:val="006973B3"/>
    <w:rsid w:val="006A00BA"/>
    <w:rsid w:val="006A610C"/>
    <w:rsid w:val="006B0599"/>
    <w:rsid w:val="006B13EF"/>
    <w:rsid w:val="006B42EF"/>
    <w:rsid w:val="006B43F0"/>
    <w:rsid w:val="006B440C"/>
    <w:rsid w:val="006B5939"/>
    <w:rsid w:val="006C03B7"/>
    <w:rsid w:val="006C05DB"/>
    <w:rsid w:val="006C26FC"/>
    <w:rsid w:val="006C2DC5"/>
    <w:rsid w:val="006C3873"/>
    <w:rsid w:val="006C38FE"/>
    <w:rsid w:val="006C3FB4"/>
    <w:rsid w:val="006C5C71"/>
    <w:rsid w:val="006C69D3"/>
    <w:rsid w:val="006D0541"/>
    <w:rsid w:val="006D0763"/>
    <w:rsid w:val="006E0876"/>
    <w:rsid w:val="006E0D64"/>
    <w:rsid w:val="006E42B7"/>
    <w:rsid w:val="006E6A7D"/>
    <w:rsid w:val="006E6E4C"/>
    <w:rsid w:val="006E7B95"/>
    <w:rsid w:val="006E7C1A"/>
    <w:rsid w:val="006F0E15"/>
    <w:rsid w:val="006F1D9E"/>
    <w:rsid w:val="006F541E"/>
    <w:rsid w:val="00700BF2"/>
    <w:rsid w:val="00702105"/>
    <w:rsid w:val="00702A0B"/>
    <w:rsid w:val="0070314E"/>
    <w:rsid w:val="00703857"/>
    <w:rsid w:val="00704002"/>
    <w:rsid w:val="00704E23"/>
    <w:rsid w:val="00705C2E"/>
    <w:rsid w:val="00710EDD"/>
    <w:rsid w:val="0071110D"/>
    <w:rsid w:val="007128ED"/>
    <w:rsid w:val="00713057"/>
    <w:rsid w:val="0071365F"/>
    <w:rsid w:val="00714D0B"/>
    <w:rsid w:val="0071774C"/>
    <w:rsid w:val="00721A97"/>
    <w:rsid w:val="00721F92"/>
    <w:rsid w:val="0072257C"/>
    <w:rsid w:val="007247F1"/>
    <w:rsid w:val="00730584"/>
    <w:rsid w:val="0073129E"/>
    <w:rsid w:val="007323A6"/>
    <w:rsid w:val="007323C4"/>
    <w:rsid w:val="00733060"/>
    <w:rsid w:val="0073332A"/>
    <w:rsid w:val="007405C9"/>
    <w:rsid w:val="00742FDF"/>
    <w:rsid w:val="007440A7"/>
    <w:rsid w:val="007442E3"/>
    <w:rsid w:val="007463C9"/>
    <w:rsid w:val="00747738"/>
    <w:rsid w:val="00747D90"/>
    <w:rsid w:val="00753E54"/>
    <w:rsid w:val="007578AD"/>
    <w:rsid w:val="0076525E"/>
    <w:rsid w:val="00765C7F"/>
    <w:rsid w:val="007701CB"/>
    <w:rsid w:val="0077362F"/>
    <w:rsid w:val="00777E50"/>
    <w:rsid w:val="007809F3"/>
    <w:rsid w:val="00781576"/>
    <w:rsid w:val="007816B8"/>
    <w:rsid w:val="007817A0"/>
    <w:rsid w:val="0078335A"/>
    <w:rsid w:val="00783BA4"/>
    <w:rsid w:val="00785856"/>
    <w:rsid w:val="007864D6"/>
    <w:rsid w:val="00787148"/>
    <w:rsid w:val="0078782A"/>
    <w:rsid w:val="00787DA6"/>
    <w:rsid w:val="0079032C"/>
    <w:rsid w:val="00792E60"/>
    <w:rsid w:val="00793D5C"/>
    <w:rsid w:val="00794441"/>
    <w:rsid w:val="00794565"/>
    <w:rsid w:val="007A05D6"/>
    <w:rsid w:val="007A16D2"/>
    <w:rsid w:val="007A1825"/>
    <w:rsid w:val="007A1AAC"/>
    <w:rsid w:val="007A2AD5"/>
    <w:rsid w:val="007A540E"/>
    <w:rsid w:val="007A5E8E"/>
    <w:rsid w:val="007A6334"/>
    <w:rsid w:val="007A7134"/>
    <w:rsid w:val="007B1E25"/>
    <w:rsid w:val="007B2705"/>
    <w:rsid w:val="007B44E6"/>
    <w:rsid w:val="007B4DF7"/>
    <w:rsid w:val="007B6ECF"/>
    <w:rsid w:val="007C18F1"/>
    <w:rsid w:val="007C1B0A"/>
    <w:rsid w:val="007C7920"/>
    <w:rsid w:val="007D023D"/>
    <w:rsid w:val="007D0CDD"/>
    <w:rsid w:val="007D1215"/>
    <w:rsid w:val="007D3D6C"/>
    <w:rsid w:val="007D4324"/>
    <w:rsid w:val="007D508A"/>
    <w:rsid w:val="007D5839"/>
    <w:rsid w:val="007D5B8E"/>
    <w:rsid w:val="007D5CED"/>
    <w:rsid w:val="007D652E"/>
    <w:rsid w:val="007E03D0"/>
    <w:rsid w:val="007E0730"/>
    <w:rsid w:val="007E7259"/>
    <w:rsid w:val="007F1DE3"/>
    <w:rsid w:val="007F2404"/>
    <w:rsid w:val="007F2590"/>
    <w:rsid w:val="007F2683"/>
    <w:rsid w:val="007F5376"/>
    <w:rsid w:val="007F5B0F"/>
    <w:rsid w:val="007F7CD8"/>
    <w:rsid w:val="00802CD1"/>
    <w:rsid w:val="00803A5F"/>
    <w:rsid w:val="008051AC"/>
    <w:rsid w:val="00805DBF"/>
    <w:rsid w:val="008071D2"/>
    <w:rsid w:val="00810E3C"/>
    <w:rsid w:val="008150F5"/>
    <w:rsid w:val="008152A6"/>
    <w:rsid w:val="00816D2A"/>
    <w:rsid w:val="00816EEC"/>
    <w:rsid w:val="008173A5"/>
    <w:rsid w:val="008173C9"/>
    <w:rsid w:val="00822351"/>
    <w:rsid w:val="00823457"/>
    <w:rsid w:val="008275A1"/>
    <w:rsid w:val="00830C44"/>
    <w:rsid w:val="00831FD6"/>
    <w:rsid w:val="0083241E"/>
    <w:rsid w:val="00832AD2"/>
    <w:rsid w:val="0083364C"/>
    <w:rsid w:val="00834C3F"/>
    <w:rsid w:val="008409C9"/>
    <w:rsid w:val="008427EE"/>
    <w:rsid w:val="00843AFB"/>
    <w:rsid w:val="00844797"/>
    <w:rsid w:val="008462E2"/>
    <w:rsid w:val="00852CD4"/>
    <w:rsid w:val="00854C81"/>
    <w:rsid w:val="00856850"/>
    <w:rsid w:val="0086138B"/>
    <w:rsid w:val="00862999"/>
    <w:rsid w:val="008640A4"/>
    <w:rsid w:val="00866F74"/>
    <w:rsid w:val="008719E1"/>
    <w:rsid w:val="00872B51"/>
    <w:rsid w:val="00873317"/>
    <w:rsid w:val="00877871"/>
    <w:rsid w:val="008823D2"/>
    <w:rsid w:val="00882B91"/>
    <w:rsid w:val="00883303"/>
    <w:rsid w:val="00883B72"/>
    <w:rsid w:val="00883EA7"/>
    <w:rsid w:val="0088629F"/>
    <w:rsid w:val="0089049D"/>
    <w:rsid w:val="008955BC"/>
    <w:rsid w:val="008A0645"/>
    <w:rsid w:val="008A0C28"/>
    <w:rsid w:val="008A45E8"/>
    <w:rsid w:val="008A651B"/>
    <w:rsid w:val="008B0A6E"/>
    <w:rsid w:val="008B0D81"/>
    <w:rsid w:val="008B7030"/>
    <w:rsid w:val="008C14E8"/>
    <w:rsid w:val="008C262E"/>
    <w:rsid w:val="008C2D32"/>
    <w:rsid w:val="008C40BD"/>
    <w:rsid w:val="008C5260"/>
    <w:rsid w:val="008C5B77"/>
    <w:rsid w:val="008C7493"/>
    <w:rsid w:val="008D0590"/>
    <w:rsid w:val="008D3126"/>
    <w:rsid w:val="008D33E1"/>
    <w:rsid w:val="008D411D"/>
    <w:rsid w:val="008D50E9"/>
    <w:rsid w:val="008D613A"/>
    <w:rsid w:val="008E15E4"/>
    <w:rsid w:val="008E1750"/>
    <w:rsid w:val="008E478B"/>
    <w:rsid w:val="008F2233"/>
    <w:rsid w:val="008F369F"/>
    <w:rsid w:val="008F36F4"/>
    <w:rsid w:val="008F5AD8"/>
    <w:rsid w:val="00902B5E"/>
    <w:rsid w:val="0090330D"/>
    <w:rsid w:val="00903CDF"/>
    <w:rsid w:val="00905F28"/>
    <w:rsid w:val="00907197"/>
    <w:rsid w:val="009110D8"/>
    <w:rsid w:val="009163A7"/>
    <w:rsid w:val="00916F1A"/>
    <w:rsid w:val="009221BD"/>
    <w:rsid w:val="0092236A"/>
    <w:rsid w:val="009243B2"/>
    <w:rsid w:val="00926CDF"/>
    <w:rsid w:val="00927D61"/>
    <w:rsid w:val="00931087"/>
    <w:rsid w:val="00931B90"/>
    <w:rsid w:val="009323B0"/>
    <w:rsid w:val="00932637"/>
    <w:rsid w:val="00934C90"/>
    <w:rsid w:val="009373B9"/>
    <w:rsid w:val="00940056"/>
    <w:rsid w:val="00941442"/>
    <w:rsid w:val="00941F06"/>
    <w:rsid w:val="009422A3"/>
    <w:rsid w:val="0094241B"/>
    <w:rsid w:val="00944874"/>
    <w:rsid w:val="00944EC3"/>
    <w:rsid w:val="00946586"/>
    <w:rsid w:val="00946E7A"/>
    <w:rsid w:val="009477D0"/>
    <w:rsid w:val="0094793B"/>
    <w:rsid w:val="00947D06"/>
    <w:rsid w:val="00951785"/>
    <w:rsid w:val="00952568"/>
    <w:rsid w:val="00953715"/>
    <w:rsid w:val="00953CEB"/>
    <w:rsid w:val="009543C9"/>
    <w:rsid w:val="009545B1"/>
    <w:rsid w:val="00955785"/>
    <w:rsid w:val="00955CC9"/>
    <w:rsid w:val="00957532"/>
    <w:rsid w:val="00957921"/>
    <w:rsid w:val="009608B9"/>
    <w:rsid w:val="0096411C"/>
    <w:rsid w:val="00966814"/>
    <w:rsid w:val="00970751"/>
    <w:rsid w:val="00970EE1"/>
    <w:rsid w:val="0097111B"/>
    <w:rsid w:val="00976F56"/>
    <w:rsid w:val="00982BF9"/>
    <w:rsid w:val="00982C93"/>
    <w:rsid w:val="00982FEA"/>
    <w:rsid w:val="0098380C"/>
    <w:rsid w:val="00984092"/>
    <w:rsid w:val="00984657"/>
    <w:rsid w:val="00985341"/>
    <w:rsid w:val="00986027"/>
    <w:rsid w:val="009863B2"/>
    <w:rsid w:val="00986764"/>
    <w:rsid w:val="00991504"/>
    <w:rsid w:val="009945F8"/>
    <w:rsid w:val="00994DE2"/>
    <w:rsid w:val="00995C34"/>
    <w:rsid w:val="00997993"/>
    <w:rsid w:val="00997A01"/>
    <w:rsid w:val="009A499E"/>
    <w:rsid w:val="009A5153"/>
    <w:rsid w:val="009A59B5"/>
    <w:rsid w:val="009A6647"/>
    <w:rsid w:val="009A6BAF"/>
    <w:rsid w:val="009B089A"/>
    <w:rsid w:val="009B0CAB"/>
    <w:rsid w:val="009B27C4"/>
    <w:rsid w:val="009B42A8"/>
    <w:rsid w:val="009B4E88"/>
    <w:rsid w:val="009B5905"/>
    <w:rsid w:val="009C00F7"/>
    <w:rsid w:val="009C537E"/>
    <w:rsid w:val="009D28BA"/>
    <w:rsid w:val="009D3154"/>
    <w:rsid w:val="009D3EDE"/>
    <w:rsid w:val="009D44B1"/>
    <w:rsid w:val="009D4CA9"/>
    <w:rsid w:val="009D5E42"/>
    <w:rsid w:val="009D5F9F"/>
    <w:rsid w:val="009D769B"/>
    <w:rsid w:val="009D7AB5"/>
    <w:rsid w:val="009D7ADA"/>
    <w:rsid w:val="009E10B7"/>
    <w:rsid w:val="009E12BC"/>
    <w:rsid w:val="009E1AB4"/>
    <w:rsid w:val="009E25F0"/>
    <w:rsid w:val="009E4436"/>
    <w:rsid w:val="009E529B"/>
    <w:rsid w:val="009E5AB6"/>
    <w:rsid w:val="009E63F6"/>
    <w:rsid w:val="009E6ED0"/>
    <w:rsid w:val="009E720D"/>
    <w:rsid w:val="009E7949"/>
    <w:rsid w:val="009E7CD8"/>
    <w:rsid w:val="009F3162"/>
    <w:rsid w:val="009F3D64"/>
    <w:rsid w:val="009F51E2"/>
    <w:rsid w:val="009F5D41"/>
    <w:rsid w:val="009F73F7"/>
    <w:rsid w:val="009F7A4A"/>
    <w:rsid w:val="00A045D0"/>
    <w:rsid w:val="00A111FA"/>
    <w:rsid w:val="00A11EF5"/>
    <w:rsid w:val="00A143F1"/>
    <w:rsid w:val="00A15579"/>
    <w:rsid w:val="00A17142"/>
    <w:rsid w:val="00A1722E"/>
    <w:rsid w:val="00A20151"/>
    <w:rsid w:val="00A211CA"/>
    <w:rsid w:val="00A21FD1"/>
    <w:rsid w:val="00A220EF"/>
    <w:rsid w:val="00A22B34"/>
    <w:rsid w:val="00A230FD"/>
    <w:rsid w:val="00A2404A"/>
    <w:rsid w:val="00A24662"/>
    <w:rsid w:val="00A25189"/>
    <w:rsid w:val="00A27A3E"/>
    <w:rsid w:val="00A310D7"/>
    <w:rsid w:val="00A31AF6"/>
    <w:rsid w:val="00A3368C"/>
    <w:rsid w:val="00A33D9F"/>
    <w:rsid w:val="00A35BA3"/>
    <w:rsid w:val="00A430CB"/>
    <w:rsid w:val="00A442CB"/>
    <w:rsid w:val="00A44BE5"/>
    <w:rsid w:val="00A464EE"/>
    <w:rsid w:val="00A46FD7"/>
    <w:rsid w:val="00A500A4"/>
    <w:rsid w:val="00A51267"/>
    <w:rsid w:val="00A51E4F"/>
    <w:rsid w:val="00A53F0A"/>
    <w:rsid w:val="00A543B7"/>
    <w:rsid w:val="00A54FF8"/>
    <w:rsid w:val="00A55128"/>
    <w:rsid w:val="00A62D62"/>
    <w:rsid w:val="00A62F1C"/>
    <w:rsid w:val="00A64102"/>
    <w:rsid w:val="00A642B2"/>
    <w:rsid w:val="00A65035"/>
    <w:rsid w:val="00A65913"/>
    <w:rsid w:val="00A70FFB"/>
    <w:rsid w:val="00A7394C"/>
    <w:rsid w:val="00A74153"/>
    <w:rsid w:val="00A7557D"/>
    <w:rsid w:val="00A76127"/>
    <w:rsid w:val="00A764B2"/>
    <w:rsid w:val="00A806CE"/>
    <w:rsid w:val="00A81277"/>
    <w:rsid w:val="00A82797"/>
    <w:rsid w:val="00A82E85"/>
    <w:rsid w:val="00A83095"/>
    <w:rsid w:val="00A83D47"/>
    <w:rsid w:val="00A87188"/>
    <w:rsid w:val="00A9019E"/>
    <w:rsid w:val="00A90A4D"/>
    <w:rsid w:val="00A91464"/>
    <w:rsid w:val="00A92A51"/>
    <w:rsid w:val="00A9321F"/>
    <w:rsid w:val="00A93B87"/>
    <w:rsid w:val="00A93C54"/>
    <w:rsid w:val="00A9568E"/>
    <w:rsid w:val="00A95D71"/>
    <w:rsid w:val="00A96400"/>
    <w:rsid w:val="00A967E1"/>
    <w:rsid w:val="00A974C6"/>
    <w:rsid w:val="00AA257A"/>
    <w:rsid w:val="00AA74F0"/>
    <w:rsid w:val="00AA7997"/>
    <w:rsid w:val="00AB0E44"/>
    <w:rsid w:val="00AB6330"/>
    <w:rsid w:val="00AB6CE5"/>
    <w:rsid w:val="00AB7329"/>
    <w:rsid w:val="00AC04E4"/>
    <w:rsid w:val="00AC1081"/>
    <w:rsid w:val="00AC13F8"/>
    <w:rsid w:val="00AC15BC"/>
    <w:rsid w:val="00AC22D5"/>
    <w:rsid w:val="00AC4D91"/>
    <w:rsid w:val="00AC531A"/>
    <w:rsid w:val="00AC6E22"/>
    <w:rsid w:val="00AC7B70"/>
    <w:rsid w:val="00AD166D"/>
    <w:rsid w:val="00AD1CD1"/>
    <w:rsid w:val="00AD1DD0"/>
    <w:rsid w:val="00AD1FFF"/>
    <w:rsid w:val="00AD3A4D"/>
    <w:rsid w:val="00AD42C2"/>
    <w:rsid w:val="00AD491A"/>
    <w:rsid w:val="00AD5B12"/>
    <w:rsid w:val="00AD6DEA"/>
    <w:rsid w:val="00AD772A"/>
    <w:rsid w:val="00AE0F38"/>
    <w:rsid w:val="00AE34D9"/>
    <w:rsid w:val="00AE7943"/>
    <w:rsid w:val="00AF0C3C"/>
    <w:rsid w:val="00AF4042"/>
    <w:rsid w:val="00AF49D2"/>
    <w:rsid w:val="00AF5709"/>
    <w:rsid w:val="00AF6915"/>
    <w:rsid w:val="00AF7841"/>
    <w:rsid w:val="00AF79BF"/>
    <w:rsid w:val="00B00652"/>
    <w:rsid w:val="00B0307C"/>
    <w:rsid w:val="00B03AE5"/>
    <w:rsid w:val="00B047EE"/>
    <w:rsid w:val="00B070D1"/>
    <w:rsid w:val="00B07393"/>
    <w:rsid w:val="00B1079C"/>
    <w:rsid w:val="00B10EF5"/>
    <w:rsid w:val="00B12831"/>
    <w:rsid w:val="00B1296A"/>
    <w:rsid w:val="00B161E8"/>
    <w:rsid w:val="00B16597"/>
    <w:rsid w:val="00B165AE"/>
    <w:rsid w:val="00B16A26"/>
    <w:rsid w:val="00B16E0E"/>
    <w:rsid w:val="00B1746E"/>
    <w:rsid w:val="00B17FF4"/>
    <w:rsid w:val="00B20C36"/>
    <w:rsid w:val="00B219FD"/>
    <w:rsid w:val="00B25E66"/>
    <w:rsid w:val="00B25E7D"/>
    <w:rsid w:val="00B272C3"/>
    <w:rsid w:val="00B278E3"/>
    <w:rsid w:val="00B30033"/>
    <w:rsid w:val="00B30AFC"/>
    <w:rsid w:val="00B30BC1"/>
    <w:rsid w:val="00B31CF4"/>
    <w:rsid w:val="00B32076"/>
    <w:rsid w:val="00B32A3E"/>
    <w:rsid w:val="00B33F96"/>
    <w:rsid w:val="00B34270"/>
    <w:rsid w:val="00B34736"/>
    <w:rsid w:val="00B34B6C"/>
    <w:rsid w:val="00B37CA9"/>
    <w:rsid w:val="00B42248"/>
    <w:rsid w:val="00B448FE"/>
    <w:rsid w:val="00B44FF3"/>
    <w:rsid w:val="00B45D49"/>
    <w:rsid w:val="00B46E36"/>
    <w:rsid w:val="00B47955"/>
    <w:rsid w:val="00B47D7C"/>
    <w:rsid w:val="00B50329"/>
    <w:rsid w:val="00B52754"/>
    <w:rsid w:val="00B52BA2"/>
    <w:rsid w:val="00B55C14"/>
    <w:rsid w:val="00B57DC9"/>
    <w:rsid w:val="00B57E24"/>
    <w:rsid w:val="00B60ED4"/>
    <w:rsid w:val="00B66074"/>
    <w:rsid w:val="00B662EE"/>
    <w:rsid w:val="00B71D66"/>
    <w:rsid w:val="00B750CD"/>
    <w:rsid w:val="00B77046"/>
    <w:rsid w:val="00B834C6"/>
    <w:rsid w:val="00B83FB7"/>
    <w:rsid w:val="00B86578"/>
    <w:rsid w:val="00B87395"/>
    <w:rsid w:val="00B90806"/>
    <w:rsid w:val="00B93051"/>
    <w:rsid w:val="00B93740"/>
    <w:rsid w:val="00B941F5"/>
    <w:rsid w:val="00B94340"/>
    <w:rsid w:val="00BA43D3"/>
    <w:rsid w:val="00BA4910"/>
    <w:rsid w:val="00BA51ED"/>
    <w:rsid w:val="00BA6BF4"/>
    <w:rsid w:val="00BB00E9"/>
    <w:rsid w:val="00BB3C5F"/>
    <w:rsid w:val="00BB5E75"/>
    <w:rsid w:val="00BC07A2"/>
    <w:rsid w:val="00BC2409"/>
    <w:rsid w:val="00BC274B"/>
    <w:rsid w:val="00BC2D96"/>
    <w:rsid w:val="00BC3AED"/>
    <w:rsid w:val="00BC5469"/>
    <w:rsid w:val="00BD13B0"/>
    <w:rsid w:val="00BD163A"/>
    <w:rsid w:val="00BD1A10"/>
    <w:rsid w:val="00BD248E"/>
    <w:rsid w:val="00BD2499"/>
    <w:rsid w:val="00BD408D"/>
    <w:rsid w:val="00BD57C7"/>
    <w:rsid w:val="00BD6582"/>
    <w:rsid w:val="00BD6A89"/>
    <w:rsid w:val="00BE28E8"/>
    <w:rsid w:val="00BE4703"/>
    <w:rsid w:val="00BE5CF8"/>
    <w:rsid w:val="00BF017D"/>
    <w:rsid w:val="00BF0357"/>
    <w:rsid w:val="00BF1132"/>
    <w:rsid w:val="00BF178A"/>
    <w:rsid w:val="00BF236E"/>
    <w:rsid w:val="00BF379A"/>
    <w:rsid w:val="00BF3B26"/>
    <w:rsid w:val="00BF4223"/>
    <w:rsid w:val="00BF4F36"/>
    <w:rsid w:val="00BF6AC8"/>
    <w:rsid w:val="00C00238"/>
    <w:rsid w:val="00C00F5C"/>
    <w:rsid w:val="00C019FE"/>
    <w:rsid w:val="00C01A32"/>
    <w:rsid w:val="00C021AB"/>
    <w:rsid w:val="00C023E8"/>
    <w:rsid w:val="00C03788"/>
    <w:rsid w:val="00C0486E"/>
    <w:rsid w:val="00C04BB3"/>
    <w:rsid w:val="00C051B2"/>
    <w:rsid w:val="00C05988"/>
    <w:rsid w:val="00C069EE"/>
    <w:rsid w:val="00C102CA"/>
    <w:rsid w:val="00C102CE"/>
    <w:rsid w:val="00C123D7"/>
    <w:rsid w:val="00C125AB"/>
    <w:rsid w:val="00C13DA7"/>
    <w:rsid w:val="00C14B9C"/>
    <w:rsid w:val="00C14E93"/>
    <w:rsid w:val="00C17DB8"/>
    <w:rsid w:val="00C2138A"/>
    <w:rsid w:val="00C2573D"/>
    <w:rsid w:val="00C2634D"/>
    <w:rsid w:val="00C27A51"/>
    <w:rsid w:val="00C30581"/>
    <w:rsid w:val="00C323C7"/>
    <w:rsid w:val="00C326FC"/>
    <w:rsid w:val="00C33B0C"/>
    <w:rsid w:val="00C405A6"/>
    <w:rsid w:val="00C431C2"/>
    <w:rsid w:val="00C45286"/>
    <w:rsid w:val="00C46A1C"/>
    <w:rsid w:val="00C46E73"/>
    <w:rsid w:val="00C50846"/>
    <w:rsid w:val="00C50FA6"/>
    <w:rsid w:val="00C55155"/>
    <w:rsid w:val="00C5660D"/>
    <w:rsid w:val="00C62164"/>
    <w:rsid w:val="00C6288F"/>
    <w:rsid w:val="00C63D83"/>
    <w:rsid w:val="00C647CD"/>
    <w:rsid w:val="00C66AE1"/>
    <w:rsid w:val="00C67367"/>
    <w:rsid w:val="00C7083F"/>
    <w:rsid w:val="00C70D33"/>
    <w:rsid w:val="00C71326"/>
    <w:rsid w:val="00C731D9"/>
    <w:rsid w:val="00C74A8F"/>
    <w:rsid w:val="00C74DF1"/>
    <w:rsid w:val="00C7613C"/>
    <w:rsid w:val="00C769D1"/>
    <w:rsid w:val="00C7788C"/>
    <w:rsid w:val="00C77B5C"/>
    <w:rsid w:val="00C77BEB"/>
    <w:rsid w:val="00C81819"/>
    <w:rsid w:val="00C81DAA"/>
    <w:rsid w:val="00C8280E"/>
    <w:rsid w:val="00C82AC7"/>
    <w:rsid w:val="00C83B47"/>
    <w:rsid w:val="00C872EB"/>
    <w:rsid w:val="00C90186"/>
    <w:rsid w:val="00C924E0"/>
    <w:rsid w:val="00C9266D"/>
    <w:rsid w:val="00C944DC"/>
    <w:rsid w:val="00C94D29"/>
    <w:rsid w:val="00CA0157"/>
    <w:rsid w:val="00CA156F"/>
    <w:rsid w:val="00CA1974"/>
    <w:rsid w:val="00CA618C"/>
    <w:rsid w:val="00CA6FB5"/>
    <w:rsid w:val="00CA770C"/>
    <w:rsid w:val="00CB0079"/>
    <w:rsid w:val="00CB0D0C"/>
    <w:rsid w:val="00CB265A"/>
    <w:rsid w:val="00CB2D5C"/>
    <w:rsid w:val="00CB4701"/>
    <w:rsid w:val="00CB6D60"/>
    <w:rsid w:val="00CC0CA8"/>
    <w:rsid w:val="00CC333B"/>
    <w:rsid w:val="00CC5392"/>
    <w:rsid w:val="00CC5ADF"/>
    <w:rsid w:val="00CD0A0D"/>
    <w:rsid w:val="00CD1EDF"/>
    <w:rsid w:val="00CD28F3"/>
    <w:rsid w:val="00CD3F6C"/>
    <w:rsid w:val="00CD563C"/>
    <w:rsid w:val="00CD58C1"/>
    <w:rsid w:val="00CD6327"/>
    <w:rsid w:val="00CD634E"/>
    <w:rsid w:val="00CD685F"/>
    <w:rsid w:val="00CD7FE9"/>
    <w:rsid w:val="00CE0FE9"/>
    <w:rsid w:val="00CE1C57"/>
    <w:rsid w:val="00CE1E9E"/>
    <w:rsid w:val="00CE3AAA"/>
    <w:rsid w:val="00CE5A64"/>
    <w:rsid w:val="00CF112C"/>
    <w:rsid w:val="00CF4DCC"/>
    <w:rsid w:val="00D01BF6"/>
    <w:rsid w:val="00D04635"/>
    <w:rsid w:val="00D059CE"/>
    <w:rsid w:val="00D05EDA"/>
    <w:rsid w:val="00D06A45"/>
    <w:rsid w:val="00D10525"/>
    <w:rsid w:val="00D12DD9"/>
    <w:rsid w:val="00D12F0A"/>
    <w:rsid w:val="00D12FA8"/>
    <w:rsid w:val="00D13B49"/>
    <w:rsid w:val="00D1449C"/>
    <w:rsid w:val="00D15EAB"/>
    <w:rsid w:val="00D23143"/>
    <w:rsid w:val="00D23746"/>
    <w:rsid w:val="00D23899"/>
    <w:rsid w:val="00D24B1D"/>
    <w:rsid w:val="00D25E2B"/>
    <w:rsid w:val="00D26F82"/>
    <w:rsid w:val="00D30DE0"/>
    <w:rsid w:val="00D32BAC"/>
    <w:rsid w:val="00D33A8F"/>
    <w:rsid w:val="00D35F05"/>
    <w:rsid w:val="00D36969"/>
    <w:rsid w:val="00D36C9D"/>
    <w:rsid w:val="00D37650"/>
    <w:rsid w:val="00D423F1"/>
    <w:rsid w:val="00D42F01"/>
    <w:rsid w:val="00D4365C"/>
    <w:rsid w:val="00D459C6"/>
    <w:rsid w:val="00D503A5"/>
    <w:rsid w:val="00D5511D"/>
    <w:rsid w:val="00D551C4"/>
    <w:rsid w:val="00D55AB3"/>
    <w:rsid w:val="00D56539"/>
    <w:rsid w:val="00D56E5A"/>
    <w:rsid w:val="00D570A8"/>
    <w:rsid w:val="00D60876"/>
    <w:rsid w:val="00D61C50"/>
    <w:rsid w:val="00D61FC7"/>
    <w:rsid w:val="00D622F0"/>
    <w:rsid w:val="00D63732"/>
    <w:rsid w:val="00D661A4"/>
    <w:rsid w:val="00D674A1"/>
    <w:rsid w:val="00D6782C"/>
    <w:rsid w:val="00D70262"/>
    <w:rsid w:val="00D70381"/>
    <w:rsid w:val="00D72511"/>
    <w:rsid w:val="00D72F10"/>
    <w:rsid w:val="00D753D6"/>
    <w:rsid w:val="00D769D3"/>
    <w:rsid w:val="00D77117"/>
    <w:rsid w:val="00D77AB5"/>
    <w:rsid w:val="00D80689"/>
    <w:rsid w:val="00D81813"/>
    <w:rsid w:val="00D85673"/>
    <w:rsid w:val="00D856BE"/>
    <w:rsid w:val="00D91302"/>
    <w:rsid w:val="00D91B2A"/>
    <w:rsid w:val="00D93676"/>
    <w:rsid w:val="00D9658A"/>
    <w:rsid w:val="00D969F4"/>
    <w:rsid w:val="00DA0286"/>
    <w:rsid w:val="00DA0A4E"/>
    <w:rsid w:val="00DA2C01"/>
    <w:rsid w:val="00DA3702"/>
    <w:rsid w:val="00DA5202"/>
    <w:rsid w:val="00DA6E6C"/>
    <w:rsid w:val="00DA6F44"/>
    <w:rsid w:val="00DB129C"/>
    <w:rsid w:val="00DB25A8"/>
    <w:rsid w:val="00DC0469"/>
    <w:rsid w:val="00DC0664"/>
    <w:rsid w:val="00DC1907"/>
    <w:rsid w:val="00DC2868"/>
    <w:rsid w:val="00DC533E"/>
    <w:rsid w:val="00DC58A3"/>
    <w:rsid w:val="00DC60C7"/>
    <w:rsid w:val="00DC7AAB"/>
    <w:rsid w:val="00DD22D0"/>
    <w:rsid w:val="00DD2F92"/>
    <w:rsid w:val="00DD33D9"/>
    <w:rsid w:val="00DD5189"/>
    <w:rsid w:val="00DE237A"/>
    <w:rsid w:val="00DE56BB"/>
    <w:rsid w:val="00DE7B41"/>
    <w:rsid w:val="00DE7E83"/>
    <w:rsid w:val="00DF0E07"/>
    <w:rsid w:val="00DF3136"/>
    <w:rsid w:val="00DF3E38"/>
    <w:rsid w:val="00DF42A3"/>
    <w:rsid w:val="00DF46BC"/>
    <w:rsid w:val="00DF5AFD"/>
    <w:rsid w:val="00DF65A9"/>
    <w:rsid w:val="00E00A86"/>
    <w:rsid w:val="00E011C7"/>
    <w:rsid w:val="00E01769"/>
    <w:rsid w:val="00E018BC"/>
    <w:rsid w:val="00E03416"/>
    <w:rsid w:val="00E066C1"/>
    <w:rsid w:val="00E10212"/>
    <w:rsid w:val="00E10EB9"/>
    <w:rsid w:val="00E12AAF"/>
    <w:rsid w:val="00E151DE"/>
    <w:rsid w:val="00E158D4"/>
    <w:rsid w:val="00E232CE"/>
    <w:rsid w:val="00E24655"/>
    <w:rsid w:val="00E26308"/>
    <w:rsid w:val="00E26918"/>
    <w:rsid w:val="00E26E97"/>
    <w:rsid w:val="00E27F3A"/>
    <w:rsid w:val="00E315B9"/>
    <w:rsid w:val="00E318AA"/>
    <w:rsid w:val="00E331F3"/>
    <w:rsid w:val="00E34186"/>
    <w:rsid w:val="00E362FC"/>
    <w:rsid w:val="00E36A81"/>
    <w:rsid w:val="00E42160"/>
    <w:rsid w:val="00E45287"/>
    <w:rsid w:val="00E4538E"/>
    <w:rsid w:val="00E46336"/>
    <w:rsid w:val="00E521BA"/>
    <w:rsid w:val="00E53803"/>
    <w:rsid w:val="00E53D22"/>
    <w:rsid w:val="00E57F9F"/>
    <w:rsid w:val="00E61278"/>
    <w:rsid w:val="00E61949"/>
    <w:rsid w:val="00E6599D"/>
    <w:rsid w:val="00E66CCD"/>
    <w:rsid w:val="00E671BE"/>
    <w:rsid w:val="00E67630"/>
    <w:rsid w:val="00E70752"/>
    <w:rsid w:val="00E74C84"/>
    <w:rsid w:val="00E74EC2"/>
    <w:rsid w:val="00E75468"/>
    <w:rsid w:val="00E76C4E"/>
    <w:rsid w:val="00E80FAF"/>
    <w:rsid w:val="00E8114A"/>
    <w:rsid w:val="00E81952"/>
    <w:rsid w:val="00E82D4B"/>
    <w:rsid w:val="00E83FFD"/>
    <w:rsid w:val="00E849B7"/>
    <w:rsid w:val="00E86518"/>
    <w:rsid w:val="00E876A6"/>
    <w:rsid w:val="00E93666"/>
    <w:rsid w:val="00E96B9A"/>
    <w:rsid w:val="00E974A2"/>
    <w:rsid w:val="00E97EAA"/>
    <w:rsid w:val="00EA38CC"/>
    <w:rsid w:val="00EA4B2B"/>
    <w:rsid w:val="00EA5950"/>
    <w:rsid w:val="00EA6596"/>
    <w:rsid w:val="00EA7731"/>
    <w:rsid w:val="00EB14E4"/>
    <w:rsid w:val="00EB2573"/>
    <w:rsid w:val="00EB3080"/>
    <w:rsid w:val="00EB30CB"/>
    <w:rsid w:val="00EB4681"/>
    <w:rsid w:val="00EB567C"/>
    <w:rsid w:val="00EB5D53"/>
    <w:rsid w:val="00EB69AD"/>
    <w:rsid w:val="00EB7829"/>
    <w:rsid w:val="00EC29C5"/>
    <w:rsid w:val="00EC3F12"/>
    <w:rsid w:val="00EC5E80"/>
    <w:rsid w:val="00ED07D3"/>
    <w:rsid w:val="00ED187F"/>
    <w:rsid w:val="00ED1A42"/>
    <w:rsid w:val="00EE21DB"/>
    <w:rsid w:val="00EE62CF"/>
    <w:rsid w:val="00EE6434"/>
    <w:rsid w:val="00EE6D10"/>
    <w:rsid w:val="00EF138D"/>
    <w:rsid w:val="00EF3723"/>
    <w:rsid w:val="00EF3C92"/>
    <w:rsid w:val="00EF3E3F"/>
    <w:rsid w:val="00EF5A2F"/>
    <w:rsid w:val="00F01795"/>
    <w:rsid w:val="00F02423"/>
    <w:rsid w:val="00F0270E"/>
    <w:rsid w:val="00F02BE3"/>
    <w:rsid w:val="00F0332A"/>
    <w:rsid w:val="00F054CF"/>
    <w:rsid w:val="00F06EA5"/>
    <w:rsid w:val="00F07DDD"/>
    <w:rsid w:val="00F102B0"/>
    <w:rsid w:val="00F122CB"/>
    <w:rsid w:val="00F13603"/>
    <w:rsid w:val="00F1471D"/>
    <w:rsid w:val="00F15A40"/>
    <w:rsid w:val="00F2289B"/>
    <w:rsid w:val="00F22B79"/>
    <w:rsid w:val="00F22C33"/>
    <w:rsid w:val="00F241DA"/>
    <w:rsid w:val="00F24376"/>
    <w:rsid w:val="00F25B4C"/>
    <w:rsid w:val="00F327EB"/>
    <w:rsid w:val="00F3368C"/>
    <w:rsid w:val="00F36899"/>
    <w:rsid w:val="00F41CA3"/>
    <w:rsid w:val="00F43740"/>
    <w:rsid w:val="00F44355"/>
    <w:rsid w:val="00F46212"/>
    <w:rsid w:val="00F47972"/>
    <w:rsid w:val="00F47B9A"/>
    <w:rsid w:val="00F50DC2"/>
    <w:rsid w:val="00F5783D"/>
    <w:rsid w:val="00F61698"/>
    <w:rsid w:val="00F6287B"/>
    <w:rsid w:val="00F63057"/>
    <w:rsid w:val="00F65116"/>
    <w:rsid w:val="00F66C44"/>
    <w:rsid w:val="00F66E86"/>
    <w:rsid w:val="00F73191"/>
    <w:rsid w:val="00F75D37"/>
    <w:rsid w:val="00F76299"/>
    <w:rsid w:val="00F76BF4"/>
    <w:rsid w:val="00F77628"/>
    <w:rsid w:val="00F819BE"/>
    <w:rsid w:val="00F827D6"/>
    <w:rsid w:val="00F854E8"/>
    <w:rsid w:val="00F87C38"/>
    <w:rsid w:val="00F921B3"/>
    <w:rsid w:val="00F93DA6"/>
    <w:rsid w:val="00F94182"/>
    <w:rsid w:val="00F94506"/>
    <w:rsid w:val="00F96DCA"/>
    <w:rsid w:val="00FA3D79"/>
    <w:rsid w:val="00FA586F"/>
    <w:rsid w:val="00FA5A0B"/>
    <w:rsid w:val="00FA5F46"/>
    <w:rsid w:val="00FA6FCE"/>
    <w:rsid w:val="00FA72B4"/>
    <w:rsid w:val="00FB7D0F"/>
    <w:rsid w:val="00FC0206"/>
    <w:rsid w:val="00FC2461"/>
    <w:rsid w:val="00FC3566"/>
    <w:rsid w:val="00FC4131"/>
    <w:rsid w:val="00FD22BA"/>
    <w:rsid w:val="00FD3B5C"/>
    <w:rsid w:val="00FD3CEE"/>
    <w:rsid w:val="00FD442B"/>
    <w:rsid w:val="00FD5293"/>
    <w:rsid w:val="00FD5B3B"/>
    <w:rsid w:val="00FD7CC0"/>
    <w:rsid w:val="00FE08FE"/>
    <w:rsid w:val="00FE0B85"/>
    <w:rsid w:val="00FE1930"/>
    <w:rsid w:val="00FE6495"/>
    <w:rsid w:val="00FF002F"/>
    <w:rsid w:val="00FF21F6"/>
    <w:rsid w:val="00FF43F9"/>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Simple 3" w:uiPriority="0"/>
    <w:lsdException w:name="Table Classic 2" w:uiPriority="0"/>
    <w:lsdException w:name="Table Classic 4"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0" w:unhideWhenUsed="0"/>
    <w:lsdException w:name="Light Grid Accent 4" w:semiHidden="0" w:uiPriority="62" w:unhideWhenUsed="0"/>
    <w:lsdException w:name="Medium Shading 1 Accent 4" w:semiHidden="0" w:uiPriority="0"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0"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C05988"/>
  </w:style>
  <w:style w:type="paragraph" w:styleId="Ttulo1">
    <w:name w:val="heading 1"/>
    <w:aliases w:val="Título 1 Padem Talca"/>
    <w:basedOn w:val="Normal"/>
    <w:next w:val="Normal"/>
    <w:link w:val="Ttulo1Car"/>
    <w:qFormat/>
    <w:rsid w:val="003B6614"/>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unhideWhenUsed/>
    <w:qFormat/>
    <w:rsid w:val="00CD3F6C"/>
    <w:pPr>
      <w:keepNext/>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ar"/>
    <w:qFormat/>
    <w:rsid w:val="00B1746E"/>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unhideWhenUsed/>
    <w:qFormat/>
    <w:rsid w:val="00CD3F6C"/>
    <w:pPr>
      <w:keepNext/>
      <w:keepLines/>
      <w:spacing w:before="200" w:after="0" w:line="240" w:lineRule="auto"/>
      <w:outlineLvl w:val="3"/>
    </w:pPr>
    <w:rPr>
      <w:rFonts w:asciiTheme="majorHAnsi" w:eastAsiaTheme="majorEastAsia" w:hAnsiTheme="majorHAnsi" w:cstheme="majorBidi"/>
      <w:b/>
      <w:bCs/>
      <w:i/>
      <w:iCs/>
      <w:color w:val="5B9BD5" w:themeColor="accent1"/>
      <w:sz w:val="24"/>
      <w:szCs w:val="24"/>
      <w:lang w:eastAsia="es-ES"/>
    </w:rPr>
  </w:style>
  <w:style w:type="paragraph" w:styleId="Ttulo5">
    <w:name w:val="heading 5"/>
    <w:basedOn w:val="Normal"/>
    <w:next w:val="Normal"/>
    <w:link w:val="Ttulo5Car"/>
    <w:qFormat/>
    <w:rsid w:val="00B1746E"/>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B1746E"/>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B1746E"/>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qFormat/>
    <w:rsid w:val="00B1746E"/>
    <w:pPr>
      <w:keepNext/>
      <w:spacing w:after="0" w:line="240" w:lineRule="auto"/>
      <w:jc w:val="both"/>
      <w:outlineLvl w:val="7"/>
    </w:pPr>
    <w:rPr>
      <w:rFonts w:ascii="Arial" w:eastAsia="Times New Roman" w:hAnsi="Arial" w:cs="Arial"/>
      <w:sz w:val="24"/>
      <w:szCs w:val="24"/>
      <w:lang w:eastAsia="es-ES"/>
    </w:rPr>
  </w:style>
  <w:style w:type="paragraph" w:styleId="Ttulo9">
    <w:name w:val="heading 9"/>
    <w:basedOn w:val="Normal"/>
    <w:next w:val="Normal"/>
    <w:link w:val="Ttulo9Car"/>
    <w:qFormat/>
    <w:rsid w:val="00B1746E"/>
    <w:pPr>
      <w:keepNext/>
      <w:spacing w:after="0" w:line="240" w:lineRule="auto"/>
      <w:jc w:val="center"/>
      <w:outlineLvl w:val="8"/>
    </w:pPr>
    <w:rPr>
      <w:rFonts w:ascii="Arial" w:eastAsia="Times New Roman" w:hAnsi="Arial" w:cs="Arial"/>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6FC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6FCE"/>
  </w:style>
  <w:style w:type="paragraph" w:styleId="Piedepgina">
    <w:name w:val="footer"/>
    <w:basedOn w:val="Normal"/>
    <w:link w:val="PiedepginaCar"/>
    <w:uiPriority w:val="99"/>
    <w:unhideWhenUsed/>
    <w:rsid w:val="00FA6F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6FCE"/>
  </w:style>
  <w:style w:type="paragraph" w:styleId="Prrafodelista">
    <w:name w:val="List Paragraph"/>
    <w:basedOn w:val="Normal"/>
    <w:link w:val="PrrafodelistaCar"/>
    <w:uiPriority w:val="34"/>
    <w:qFormat/>
    <w:rsid w:val="00FA6FCE"/>
    <w:pPr>
      <w:ind w:left="720"/>
      <w:contextualSpacing/>
    </w:pPr>
  </w:style>
  <w:style w:type="table" w:styleId="Tablaconcuadrcula">
    <w:name w:val="Table Grid"/>
    <w:basedOn w:val="Tablanormal"/>
    <w:uiPriority w:val="59"/>
    <w:rsid w:val="00773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867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6764"/>
    <w:rPr>
      <w:rFonts w:ascii="Segoe UI" w:hAnsi="Segoe UI" w:cs="Segoe UI"/>
      <w:sz w:val="18"/>
      <w:szCs w:val="18"/>
    </w:rPr>
  </w:style>
  <w:style w:type="character" w:styleId="Nmerodepgina">
    <w:name w:val="page number"/>
    <w:basedOn w:val="Fuentedeprrafopredeter"/>
    <w:unhideWhenUsed/>
    <w:rsid w:val="00D05EDA"/>
  </w:style>
  <w:style w:type="character" w:styleId="Hipervnculo">
    <w:name w:val="Hyperlink"/>
    <w:basedOn w:val="Fuentedeprrafopredeter"/>
    <w:uiPriority w:val="99"/>
    <w:unhideWhenUsed/>
    <w:rsid w:val="0011478A"/>
    <w:rPr>
      <w:color w:val="0563C1" w:themeColor="hyperlink"/>
      <w:u w:val="single"/>
    </w:rPr>
  </w:style>
  <w:style w:type="character" w:styleId="Hipervnculovisitado">
    <w:name w:val="FollowedHyperlink"/>
    <w:basedOn w:val="Fuentedeprrafopredeter"/>
    <w:uiPriority w:val="99"/>
    <w:unhideWhenUsed/>
    <w:rsid w:val="003A4A6E"/>
    <w:rPr>
      <w:color w:val="954F72" w:themeColor="followedHyperlink"/>
      <w:u w:val="single"/>
    </w:rPr>
  </w:style>
  <w:style w:type="paragraph" w:styleId="Sinespaciado">
    <w:name w:val="No Spacing"/>
    <w:link w:val="SinespaciadoCar"/>
    <w:qFormat/>
    <w:rsid w:val="001C597A"/>
    <w:pPr>
      <w:spacing w:after="0" w:line="240" w:lineRule="auto"/>
    </w:pPr>
    <w:rPr>
      <w:rFonts w:ascii="Calibri" w:eastAsia="Calibri" w:hAnsi="Calibri" w:cs="Times New Roman"/>
      <w:lang w:val="es-MX"/>
    </w:rPr>
  </w:style>
  <w:style w:type="paragraph" w:styleId="Lista">
    <w:name w:val="List"/>
    <w:basedOn w:val="Normal"/>
    <w:rsid w:val="008B7030"/>
    <w:pPr>
      <w:spacing w:after="0" w:line="240" w:lineRule="auto"/>
      <w:ind w:left="283" w:hanging="283"/>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nhideWhenUsed/>
    <w:rsid w:val="00BD57C7"/>
    <w:pPr>
      <w:spacing w:after="120"/>
    </w:pPr>
  </w:style>
  <w:style w:type="character" w:customStyle="1" w:styleId="TextoindependienteCar">
    <w:name w:val="Texto independiente Car"/>
    <w:basedOn w:val="Fuentedeprrafopredeter"/>
    <w:link w:val="Textoindependiente"/>
    <w:rsid w:val="00BD57C7"/>
  </w:style>
  <w:style w:type="paragraph" w:styleId="Textoindependienteprimerasangra">
    <w:name w:val="Body Text First Indent"/>
    <w:basedOn w:val="Textoindependiente"/>
    <w:link w:val="TextoindependienteprimerasangraCar"/>
    <w:rsid w:val="00BD57C7"/>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rsid w:val="00BD57C7"/>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EA4B2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rsid w:val="00CD3F6C"/>
    <w:rPr>
      <w:rFonts w:ascii="Cambria" w:eastAsia="Times New Roman" w:hAnsi="Cambria" w:cs="Times New Roman"/>
      <w:b/>
      <w:bCs/>
      <w:i/>
      <w:iCs/>
      <w:sz w:val="28"/>
      <w:szCs w:val="28"/>
    </w:rPr>
  </w:style>
  <w:style w:type="character" w:customStyle="1" w:styleId="Ttulo4Car">
    <w:name w:val="Título 4 Car"/>
    <w:basedOn w:val="Fuentedeprrafopredeter"/>
    <w:link w:val="Ttulo4"/>
    <w:rsid w:val="00CD3F6C"/>
    <w:rPr>
      <w:rFonts w:asciiTheme="majorHAnsi" w:eastAsiaTheme="majorEastAsia" w:hAnsiTheme="majorHAnsi" w:cstheme="majorBidi"/>
      <w:b/>
      <w:bCs/>
      <w:i/>
      <w:iCs/>
      <w:color w:val="5B9BD5" w:themeColor="accent1"/>
      <w:sz w:val="24"/>
      <w:szCs w:val="24"/>
      <w:lang w:eastAsia="es-ES"/>
    </w:rPr>
  </w:style>
  <w:style w:type="paragraph" w:styleId="Epgrafe">
    <w:name w:val="caption"/>
    <w:basedOn w:val="Normal"/>
    <w:next w:val="Normal"/>
    <w:qFormat/>
    <w:rsid w:val="00344BBF"/>
    <w:pPr>
      <w:spacing w:after="0" w:line="240" w:lineRule="auto"/>
    </w:pPr>
    <w:rPr>
      <w:rFonts w:ascii="Times New Roman" w:eastAsia="Times New Roman" w:hAnsi="Times New Roman" w:cs="Times New Roman"/>
      <w:b/>
      <w:bCs/>
      <w:sz w:val="20"/>
      <w:szCs w:val="20"/>
      <w:lang w:eastAsia="es-ES"/>
    </w:rPr>
  </w:style>
  <w:style w:type="character" w:customStyle="1" w:styleId="Ttulo1Car">
    <w:name w:val="Título 1 Car"/>
    <w:aliases w:val="Título 1 Padem Talca Car"/>
    <w:basedOn w:val="Fuentedeprrafopredeter"/>
    <w:link w:val="Ttulo1"/>
    <w:rsid w:val="003B6614"/>
    <w:rPr>
      <w:rFonts w:ascii="Arial" w:eastAsia="Times New Roman" w:hAnsi="Arial" w:cs="Times New Roman"/>
      <w:b/>
      <w:bCs/>
      <w:kern w:val="32"/>
      <w:sz w:val="32"/>
      <w:szCs w:val="32"/>
      <w:lang w:eastAsia="es-ES"/>
    </w:rPr>
  </w:style>
  <w:style w:type="character" w:customStyle="1" w:styleId="Ttulo3Car">
    <w:name w:val="Título 3 Car"/>
    <w:basedOn w:val="Fuentedeprrafopredeter"/>
    <w:link w:val="Ttulo3"/>
    <w:rsid w:val="00B1746E"/>
    <w:rPr>
      <w:rFonts w:ascii="Arial" w:eastAsia="Times New Roman" w:hAnsi="Arial" w:cs="Arial"/>
      <w:b/>
      <w:bCs/>
      <w:sz w:val="26"/>
      <w:szCs w:val="26"/>
      <w:lang w:eastAsia="es-ES"/>
    </w:rPr>
  </w:style>
  <w:style w:type="character" w:customStyle="1" w:styleId="Ttulo5Car">
    <w:name w:val="Título 5 Car"/>
    <w:basedOn w:val="Fuentedeprrafopredeter"/>
    <w:link w:val="Ttulo5"/>
    <w:rsid w:val="00B1746E"/>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B1746E"/>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B1746E"/>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1746E"/>
    <w:rPr>
      <w:rFonts w:ascii="Arial" w:eastAsia="Times New Roman" w:hAnsi="Arial" w:cs="Arial"/>
      <w:sz w:val="24"/>
      <w:szCs w:val="24"/>
      <w:lang w:eastAsia="es-ES"/>
    </w:rPr>
  </w:style>
  <w:style w:type="character" w:customStyle="1" w:styleId="Ttulo9Car">
    <w:name w:val="Título 9 Car"/>
    <w:basedOn w:val="Fuentedeprrafopredeter"/>
    <w:link w:val="Ttulo9"/>
    <w:rsid w:val="00B1746E"/>
    <w:rPr>
      <w:rFonts w:ascii="Arial" w:eastAsia="Times New Roman" w:hAnsi="Arial" w:cs="Arial"/>
      <w:b/>
      <w:bCs/>
      <w:color w:val="000000"/>
      <w:sz w:val="24"/>
      <w:szCs w:val="24"/>
      <w:lang w:eastAsia="es-ES"/>
    </w:rPr>
  </w:style>
  <w:style w:type="paragraph" w:styleId="Sangradetextonormal">
    <w:name w:val="Body Text Indent"/>
    <w:basedOn w:val="Normal"/>
    <w:link w:val="SangradetextonormalCar"/>
    <w:rsid w:val="00B1746E"/>
    <w:pPr>
      <w:spacing w:after="0" w:line="240" w:lineRule="auto"/>
      <w:ind w:left="709"/>
      <w:jc w:val="both"/>
    </w:pPr>
    <w:rPr>
      <w:rFonts w:ascii="Arial" w:eastAsia="Times New Roman" w:hAnsi="Arial" w:cs="Arial"/>
      <w:lang w:val="es-ES_tradnl" w:eastAsia="es-ES"/>
    </w:rPr>
  </w:style>
  <w:style w:type="character" w:customStyle="1" w:styleId="SangradetextonormalCar">
    <w:name w:val="Sangría de texto normal Car"/>
    <w:basedOn w:val="Fuentedeprrafopredeter"/>
    <w:link w:val="Sangradetextonormal"/>
    <w:rsid w:val="00B1746E"/>
    <w:rPr>
      <w:rFonts w:ascii="Arial" w:eastAsia="Times New Roman" w:hAnsi="Arial" w:cs="Arial"/>
      <w:lang w:val="es-ES_tradnl" w:eastAsia="es-ES"/>
    </w:rPr>
  </w:style>
  <w:style w:type="paragraph" w:styleId="Textodebloque">
    <w:name w:val="Block Text"/>
    <w:basedOn w:val="Normal"/>
    <w:rsid w:val="00B1746E"/>
    <w:pPr>
      <w:spacing w:after="0" w:line="240" w:lineRule="auto"/>
      <w:ind w:left="1980" w:right="2540" w:hanging="900"/>
      <w:jc w:val="both"/>
    </w:pPr>
    <w:rPr>
      <w:rFonts w:ascii="Verdana" w:eastAsia="Times New Roman" w:hAnsi="Verdana" w:cs="Verdana"/>
      <w:sz w:val="18"/>
      <w:szCs w:val="18"/>
      <w:lang w:val="es-CL" w:eastAsia="es-ES"/>
    </w:rPr>
  </w:style>
  <w:style w:type="paragraph" w:styleId="Lista2">
    <w:name w:val="List 2"/>
    <w:basedOn w:val="Normal"/>
    <w:rsid w:val="00B1746E"/>
    <w:pPr>
      <w:spacing w:after="0" w:line="240" w:lineRule="auto"/>
      <w:ind w:left="566" w:hanging="283"/>
    </w:pPr>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B1746E"/>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B1746E"/>
    <w:rPr>
      <w:rFonts w:ascii="Times New Roman" w:eastAsia="Times New Roman" w:hAnsi="Times New Roman" w:cs="Times New Roman"/>
      <w:sz w:val="16"/>
      <w:szCs w:val="16"/>
      <w:lang w:eastAsia="es-ES"/>
    </w:rPr>
  </w:style>
  <w:style w:type="character" w:styleId="Textoennegrita">
    <w:name w:val="Strong"/>
    <w:uiPriority w:val="22"/>
    <w:qFormat/>
    <w:rsid w:val="00B1746E"/>
    <w:rPr>
      <w:rFonts w:cs="Times New Roman"/>
      <w:b/>
      <w:bCs/>
    </w:rPr>
  </w:style>
  <w:style w:type="paragraph" w:styleId="Textoindependiente3">
    <w:name w:val="Body Text 3"/>
    <w:basedOn w:val="Normal"/>
    <w:link w:val="Textoindependiente3Car"/>
    <w:rsid w:val="00B1746E"/>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1746E"/>
    <w:rPr>
      <w:rFonts w:ascii="Times New Roman" w:eastAsia="Times New Roman" w:hAnsi="Times New Roman" w:cs="Times New Roman"/>
      <w:sz w:val="16"/>
      <w:szCs w:val="16"/>
      <w:lang w:eastAsia="es-ES"/>
    </w:rPr>
  </w:style>
  <w:style w:type="paragraph" w:customStyle="1" w:styleId="style4">
    <w:name w:val="style4"/>
    <w:basedOn w:val="Normal"/>
    <w:rsid w:val="00B1746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rsid w:val="00B1746E"/>
    <w:pPr>
      <w:spacing w:after="0" w:line="240" w:lineRule="auto"/>
      <w:ind w:left="720"/>
    </w:pPr>
    <w:rPr>
      <w:rFonts w:ascii="Verdana" w:eastAsia="Times New Roman" w:hAnsi="Verdana" w:cs="Verdana"/>
      <w:sz w:val="20"/>
      <w:szCs w:val="20"/>
    </w:rPr>
  </w:style>
  <w:style w:type="paragraph" w:styleId="Subttulo">
    <w:name w:val="Subtitle"/>
    <w:basedOn w:val="Normal"/>
    <w:next w:val="Normal"/>
    <w:link w:val="SubttuloCar"/>
    <w:uiPriority w:val="11"/>
    <w:qFormat/>
    <w:rsid w:val="00B1746E"/>
    <w:pPr>
      <w:spacing w:after="60" w:line="240" w:lineRule="auto"/>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uiPriority w:val="11"/>
    <w:rsid w:val="00B1746E"/>
    <w:rPr>
      <w:rFonts w:ascii="Cambria" w:eastAsia="Times New Roman" w:hAnsi="Cambria" w:cs="Times New Roman"/>
      <w:sz w:val="24"/>
      <w:szCs w:val="24"/>
      <w:lang w:eastAsia="es-ES"/>
    </w:rPr>
  </w:style>
  <w:style w:type="paragraph" w:styleId="Ttulo">
    <w:name w:val="Title"/>
    <w:basedOn w:val="Normal"/>
    <w:next w:val="Normal"/>
    <w:link w:val="TtuloCar"/>
    <w:qFormat/>
    <w:rsid w:val="00B1746E"/>
    <w:pPr>
      <w:spacing w:before="240" w:after="60" w:line="240" w:lineRule="auto"/>
      <w:jc w:val="center"/>
      <w:outlineLvl w:val="0"/>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rsid w:val="00B1746E"/>
    <w:rPr>
      <w:rFonts w:ascii="Cambria" w:eastAsia="Times New Roman" w:hAnsi="Cambria" w:cs="Times New Roman"/>
      <w:b/>
      <w:bCs/>
      <w:kern w:val="28"/>
      <w:sz w:val="32"/>
      <w:szCs w:val="32"/>
      <w:lang w:eastAsia="es-ES"/>
    </w:rPr>
  </w:style>
  <w:style w:type="table" w:styleId="Tablabsica3">
    <w:name w:val="Table Simple 3"/>
    <w:basedOn w:val="Tablanormal"/>
    <w:rsid w:val="00B1746E"/>
    <w:pPr>
      <w:spacing w:after="0" w:line="240" w:lineRule="auto"/>
    </w:pPr>
    <w:rPr>
      <w:rFonts w:ascii="Times New Roman" w:eastAsia="Times New Roman" w:hAnsi="Times New Roman" w:cs="Times New Roman"/>
      <w:sz w:val="20"/>
      <w:szCs w:val="20"/>
      <w:lang w:val="es-CL" w:eastAsia="es-C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nfasis">
    <w:name w:val="Emphasis"/>
    <w:qFormat/>
    <w:rsid w:val="00B1746E"/>
    <w:rPr>
      <w:i/>
      <w:iCs/>
    </w:rPr>
  </w:style>
  <w:style w:type="character" w:customStyle="1" w:styleId="SinespaciadoCar">
    <w:name w:val="Sin espaciado Car"/>
    <w:link w:val="Sinespaciado"/>
    <w:locked/>
    <w:rsid w:val="00B1746E"/>
    <w:rPr>
      <w:rFonts w:ascii="Calibri" w:eastAsia="Calibri" w:hAnsi="Calibri" w:cs="Times New Roman"/>
      <w:lang w:val="es-MX"/>
    </w:rPr>
  </w:style>
  <w:style w:type="paragraph" w:styleId="Lista3">
    <w:name w:val="List 3"/>
    <w:basedOn w:val="Normal"/>
    <w:rsid w:val="00B1746E"/>
    <w:pPr>
      <w:spacing w:after="0" w:line="240" w:lineRule="auto"/>
      <w:ind w:left="849" w:hanging="283"/>
    </w:pPr>
    <w:rPr>
      <w:rFonts w:ascii="Times New Roman" w:eastAsia="Times New Roman" w:hAnsi="Times New Roman" w:cs="Times New Roman"/>
      <w:sz w:val="24"/>
      <w:szCs w:val="24"/>
      <w:lang w:eastAsia="es-ES"/>
    </w:rPr>
  </w:style>
  <w:style w:type="paragraph" w:styleId="Lista4">
    <w:name w:val="List 4"/>
    <w:basedOn w:val="Normal"/>
    <w:rsid w:val="00B1746E"/>
    <w:pPr>
      <w:spacing w:after="0" w:line="240" w:lineRule="auto"/>
      <w:ind w:left="1132"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B1746E"/>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B1746E"/>
    <w:rPr>
      <w:rFonts w:ascii="Times New Roman" w:eastAsia="Times New Roman" w:hAnsi="Times New Roman" w:cs="Times New Roman"/>
      <w:sz w:val="24"/>
      <w:szCs w:val="24"/>
      <w:lang w:eastAsia="es-ES"/>
    </w:rPr>
  </w:style>
  <w:style w:type="paragraph" w:styleId="Listaconvietas2">
    <w:name w:val="List Bullet 2"/>
    <w:basedOn w:val="Normal"/>
    <w:rsid w:val="00B1746E"/>
    <w:pPr>
      <w:numPr>
        <w:numId w:val="39"/>
      </w:numPr>
      <w:spacing w:after="0" w:line="240" w:lineRule="auto"/>
    </w:pPr>
    <w:rPr>
      <w:rFonts w:ascii="Times New Roman" w:eastAsia="Times New Roman" w:hAnsi="Times New Roman" w:cs="Times New Roman"/>
      <w:sz w:val="24"/>
      <w:szCs w:val="24"/>
      <w:lang w:eastAsia="es-ES"/>
    </w:rPr>
  </w:style>
  <w:style w:type="paragraph" w:styleId="Listaconvietas3">
    <w:name w:val="List Bullet 3"/>
    <w:basedOn w:val="Normal"/>
    <w:rsid w:val="00B1746E"/>
    <w:pPr>
      <w:numPr>
        <w:numId w:val="40"/>
      </w:numPr>
      <w:spacing w:after="0" w:line="240" w:lineRule="auto"/>
    </w:pPr>
    <w:rPr>
      <w:rFonts w:ascii="Times New Roman" w:eastAsia="Times New Roman" w:hAnsi="Times New Roman" w:cs="Times New Roman"/>
      <w:sz w:val="24"/>
      <w:szCs w:val="24"/>
      <w:lang w:eastAsia="es-ES"/>
    </w:rPr>
  </w:style>
  <w:style w:type="paragraph" w:styleId="Continuarlista">
    <w:name w:val="List Continue"/>
    <w:basedOn w:val="Normal"/>
    <w:rsid w:val="00B1746E"/>
    <w:pPr>
      <w:spacing w:after="120" w:line="240" w:lineRule="auto"/>
      <w:ind w:left="283"/>
    </w:pPr>
    <w:rPr>
      <w:rFonts w:ascii="Times New Roman" w:eastAsia="Times New Roman" w:hAnsi="Times New Roman" w:cs="Times New Roman"/>
      <w:sz w:val="24"/>
      <w:szCs w:val="24"/>
      <w:lang w:eastAsia="es-ES"/>
    </w:rPr>
  </w:style>
  <w:style w:type="paragraph" w:styleId="Continuarlista2">
    <w:name w:val="List Continue 2"/>
    <w:basedOn w:val="Normal"/>
    <w:rsid w:val="00B1746E"/>
    <w:pPr>
      <w:spacing w:after="120" w:line="240" w:lineRule="auto"/>
      <w:ind w:left="566"/>
    </w:pPr>
    <w:rPr>
      <w:rFonts w:ascii="Times New Roman" w:eastAsia="Times New Roman" w:hAnsi="Times New Roman" w:cs="Times New Roman"/>
      <w:sz w:val="24"/>
      <w:szCs w:val="24"/>
      <w:lang w:eastAsia="es-ES"/>
    </w:rPr>
  </w:style>
  <w:style w:type="paragraph" w:styleId="Continuarlista3">
    <w:name w:val="List Continue 3"/>
    <w:basedOn w:val="Normal"/>
    <w:rsid w:val="00B1746E"/>
    <w:pPr>
      <w:spacing w:after="120" w:line="240" w:lineRule="auto"/>
      <w:ind w:left="849"/>
    </w:pPr>
    <w:rPr>
      <w:rFonts w:ascii="Times New Roman" w:eastAsia="Times New Roman" w:hAnsi="Times New Roman" w:cs="Times New Roman"/>
      <w:sz w:val="24"/>
      <w:szCs w:val="24"/>
      <w:lang w:eastAsia="es-ES"/>
    </w:rPr>
  </w:style>
  <w:style w:type="paragraph" w:customStyle="1" w:styleId="Direccininterior">
    <w:name w:val="Dirección interior"/>
    <w:basedOn w:val="Normal"/>
    <w:rsid w:val="00B1746E"/>
    <w:pPr>
      <w:spacing w:after="0" w:line="240" w:lineRule="auto"/>
    </w:pPr>
    <w:rPr>
      <w:rFonts w:ascii="Times New Roman" w:eastAsia="Times New Roman" w:hAnsi="Times New Roman" w:cs="Times New Roman"/>
      <w:sz w:val="24"/>
      <w:szCs w:val="24"/>
      <w:lang w:eastAsia="es-ES"/>
    </w:rPr>
  </w:style>
  <w:style w:type="paragraph" w:styleId="Sangranormal">
    <w:name w:val="Normal Indent"/>
    <w:basedOn w:val="Normal"/>
    <w:rsid w:val="00B1746E"/>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B1746E"/>
    <w:pPr>
      <w:spacing w:after="120"/>
      <w:ind w:left="283" w:firstLine="210"/>
      <w:jc w:val="left"/>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B1746E"/>
    <w:rPr>
      <w:rFonts w:ascii="Times New Roman" w:eastAsia="Times New Roman" w:hAnsi="Times New Roman" w:cs="Times New Roman"/>
      <w:sz w:val="24"/>
      <w:szCs w:val="24"/>
      <w:lang w:val="es-ES_tradnl" w:eastAsia="es-ES"/>
    </w:rPr>
  </w:style>
  <w:style w:type="paragraph" w:styleId="Textoindependiente2">
    <w:name w:val="Body Text 2"/>
    <w:basedOn w:val="Normal"/>
    <w:link w:val="Textoindependiente2Car"/>
    <w:rsid w:val="00B1746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B1746E"/>
    <w:rPr>
      <w:rFonts w:ascii="Times New Roman" w:eastAsia="Times New Roman" w:hAnsi="Times New Roman" w:cs="Times New Roman"/>
      <w:sz w:val="24"/>
      <w:szCs w:val="24"/>
      <w:lang w:eastAsia="es-ES"/>
    </w:rPr>
  </w:style>
  <w:style w:type="paragraph" w:customStyle="1" w:styleId="Default">
    <w:name w:val="Default"/>
    <w:rsid w:val="00B1746E"/>
    <w:pPr>
      <w:autoSpaceDE w:val="0"/>
      <w:autoSpaceDN w:val="0"/>
      <w:adjustRightInd w:val="0"/>
      <w:spacing w:after="0" w:line="240" w:lineRule="auto"/>
    </w:pPr>
    <w:rPr>
      <w:rFonts w:ascii="Trebuchet MS" w:eastAsia="Times New Roman" w:hAnsi="Trebuchet MS" w:cs="Trebuchet MS"/>
      <w:color w:val="000000"/>
      <w:sz w:val="24"/>
      <w:szCs w:val="24"/>
      <w:lang w:val="es-ES_tradnl" w:eastAsia="es-ES_tradnl"/>
    </w:rPr>
  </w:style>
  <w:style w:type="character" w:customStyle="1" w:styleId="apple-style-span">
    <w:name w:val="apple-style-span"/>
    <w:basedOn w:val="Fuentedeprrafopredeter"/>
    <w:rsid w:val="00B1746E"/>
  </w:style>
  <w:style w:type="character" w:customStyle="1" w:styleId="apple-converted-space">
    <w:name w:val="apple-converted-space"/>
    <w:basedOn w:val="Fuentedeprrafopredeter"/>
    <w:rsid w:val="00B1746E"/>
  </w:style>
  <w:style w:type="paragraph" w:styleId="TDC1">
    <w:name w:val="toc 1"/>
    <w:basedOn w:val="Normal"/>
    <w:next w:val="Normal"/>
    <w:autoRedefine/>
    <w:uiPriority w:val="39"/>
    <w:rsid w:val="00B1746E"/>
    <w:pPr>
      <w:tabs>
        <w:tab w:val="right" w:leader="dot" w:pos="9214"/>
      </w:tabs>
      <w:spacing w:after="0" w:line="240" w:lineRule="auto"/>
    </w:pPr>
    <w:rPr>
      <w:rFonts w:ascii="Times New Roman" w:eastAsia="Times New Roman" w:hAnsi="Times New Roman" w:cs="Times New Roman"/>
      <w:b/>
      <w:iCs/>
      <w:noProof/>
      <w:color w:val="1F497D"/>
      <w:szCs w:val="24"/>
      <w:lang w:val="es-ES_tradnl" w:eastAsia="es-ES"/>
    </w:rPr>
  </w:style>
  <w:style w:type="paragraph" w:styleId="TDC2">
    <w:name w:val="toc 2"/>
    <w:basedOn w:val="Normal"/>
    <w:next w:val="Normal"/>
    <w:autoRedefine/>
    <w:uiPriority w:val="39"/>
    <w:rsid w:val="00B1746E"/>
    <w:pPr>
      <w:tabs>
        <w:tab w:val="left" w:pos="720"/>
        <w:tab w:val="right" w:leader="dot" w:pos="9214"/>
      </w:tabs>
      <w:spacing w:after="0" w:line="240" w:lineRule="auto"/>
      <w:ind w:left="240" w:right="51"/>
      <w:jc w:val="both"/>
    </w:pPr>
    <w:rPr>
      <w:rFonts w:ascii="Times New Roman" w:eastAsia="Times New Roman" w:hAnsi="Times New Roman" w:cs="Times New Roman"/>
      <w:noProof/>
      <w:color w:val="333399"/>
      <w:szCs w:val="24"/>
      <w:lang w:val="es-ES_tradnl" w:eastAsia="es-ES"/>
    </w:rPr>
  </w:style>
  <w:style w:type="paragraph" w:styleId="TDC3">
    <w:name w:val="toc 3"/>
    <w:basedOn w:val="Normal"/>
    <w:next w:val="Normal"/>
    <w:autoRedefine/>
    <w:uiPriority w:val="39"/>
    <w:rsid w:val="00B1746E"/>
    <w:pPr>
      <w:tabs>
        <w:tab w:val="right" w:leader="dot" w:pos="9214"/>
      </w:tabs>
      <w:spacing w:after="0" w:line="240" w:lineRule="auto"/>
      <w:ind w:left="480"/>
    </w:pPr>
    <w:rPr>
      <w:rFonts w:ascii="Times New Roman" w:eastAsia="Times New Roman" w:hAnsi="Times New Roman" w:cs="Times New Roman"/>
      <w:noProof/>
      <w:sz w:val="24"/>
      <w:szCs w:val="24"/>
      <w:lang w:eastAsia="es-ES"/>
    </w:rPr>
  </w:style>
  <w:style w:type="paragraph" w:customStyle="1" w:styleId="Titulo2">
    <w:name w:val="Titulo 2"/>
    <w:basedOn w:val="Textoindependiente"/>
    <w:rsid w:val="00B1746E"/>
    <w:pPr>
      <w:spacing w:after="0" w:line="360" w:lineRule="auto"/>
      <w:jc w:val="both"/>
    </w:pPr>
    <w:rPr>
      <w:rFonts w:ascii="Times New Roman" w:eastAsia="Times New Roman" w:hAnsi="Times New Roman" w:cs="Times New Roman"/>
      <w:b/>
      <w:sz w:val="24"/>
      <w:szCs w:val="24"/>
      <w:lang w:eastAsia="es-ES"/>
    </w:rPr>
  </w:style>
  <w:style w:type="paragraph" w:styleId="TDC4">
    <w:name w:val="toc 4"/>
    <w:basedOn w:val="Normal"/>
    <w:next w:val="Normal"/>
    <w:autoRedefine/>
    <w:uiPriority w:val="39"/>
    <w:rsid w:val="00B1746E"/>
    <w:pPr>
      <w:tabs>
        <w:tab w:val="left" w:pos="1080"/>
        <w:tab w:val="right" w:leader="dot" w:pos="8494"/>
      </w:tabs>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rsid w:val="00B1746E"/>
    <w:pPr>
      <w:spacing w:after="0" w:line="240" w:lineRule="auto"/>
      <w:ind w:left="96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rsid w:val="00B1746E"/>
    <w:pPr>
      <w:tabs>
        <w:tab w:val="right" w:leader="dot" w:pos="8494"/>
      </w:tabs>
      <w:spacing w:after="0" w:line="240" w:lineRule="auto"/>
      <w:ind w:left="1200"/>
      <w:jc w:val="center"/>
    </w:pPr>
    <w:rPr>
      <w:rFonts w:ascii="Times New Roman" w:eastAsia="Times New Roman" w:hAnsi="Times New Roman" w:cs="Times New Roman"/>
      <w:sz w:val="24"/>
      <w:szCs w:val="24"/>
      <w:lang w:eastAsia="es-ES"/>
    </w:rPr>
  </w:style>
  <w:style w:type="character" w:customStyle="1" w:styleId="Ttulo1PademTalcaCarCar">
    <w:name w:val="Título 1 Padem Talca Car Car"/>
    <w:rsid w:val="00B1746E"/>
    <w:rPr>
      <w:rFonts w:ascii="Castellar" w:eastAsia="Times New Roman" w:hAnsi="Castellar"/>
      <w:b/>
      <w:bCs/>
      <w:i/>
      <w:vanish/>
      <w:sz w:val="32"/>
      <w:szCs w:val="24"/>
      <w:lang w:val="es-ES" w:eastAsia="es-ES" w:bidi="ar-SA"/>
    </w:rPr>
  </w:style>
  <w:style w:type="character" w:customStyle="1" w:styleId="CarCar22">
    <w:name w:val="Car Car22"/>
    <w:rsid w:val="00B1746E"/>
    <w:rPr>
      <w:rFonts w:eastAsia="Times New Roman" w:cs="Calibri"/>
      <w:b/>
      <w:sz w:val="24"/>
      <w:szCs w:val="24"/>
    </w:rPr>
  </w:style>
  <w:style w:type="character" w:customStyle="1" w:styleId="CarCar21">
    <w:name w:val="Car Car21"/>
    <w:rsid w:val="00B1746E"/>
    <w:rPr>
      <w:rFonts w:eastAsia="Times New Roman"/>
      <w:bCs/>
      <w:i/>
      <w:sz w:val="22"/>
      <w:szCs w:val="24"/>
    </w:rPr>
  </w:style>
  <w:style w:type="character" w:customStyle="1" w:styleId="CarCar20">
    <w:name w:val="Car Car20"/>
    <w:rsid w:val="00B1746E"/>
    <w:rPr>
      <w:rFonts w:eastAsia="Times New Roman" w:cs="Times New Roman"/>
      <w:bCs/>
      <w:i/>
      <w:spacing w:val="20"/>
      <w:sz w:val="24"/>
      <w:szCs w:val="24"/>
      <w:lang w:eastAsia="es-ES"/>
    </w:rPr>
  </w:style>
  <w:style w:type="character" w:customStyle="1" w:styleId="CarCar19">
    <w:name w:val="Car Car19"/>
    <w:rsid w:val="00B1746E"/>
    <w:rPr>
      <w:rFonts w:ascii="Verdana" w:eastAsia="Times New Roman" w:hAnsi="Verdana" w:cs="Times New Roman"/>
      <w:b/>
      <w:bCs/>
      <w:sz w:val="24"/>
      <w:szCs w:val="24"/>
      <w:lang w:eastAsia="es-ES"/>
    </w:rPr>
  </w:style>
  <w:style w:type="character" w:customStyle="1" w:styleId="CarCar17">
    <w:name w:val="Car Car17"/>
    <w:rsid w:val="00B1746E"/>
    <w:rPr>
      <w:rFonts w:ascii="Verdana" w:eastAsia="Times New Roman" w:hAnsi="Verdana" w:cs="Times New Roman"/>
      <w:b/>
      <w:bCs/>
      <w:sz w:val="18"/>
      <w:szCs w:val="24"/>
      <w:lang w:eastAsia="es-ES"/>
    </w:rPr>
  </w:style>
  <w:style w:type="paragraph" w:customStyle="1" w:styleId="xl24">
    <w:name w:val="xl24"/>
    <w:basedOn w:val="Normal"/>
    <w:rsid w:val="00B1746E"/>
    <w:pPr>
      <w:pBdr>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5">
    <w:name w:val="xl25"/>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6">
    <w:name w:val="xl26"/>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7">
    <w:name w:val="xl27"/>
    <w:basedOn w:val="Normal"/>
    <w:rsid w:val="00B1746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8">
    <w:name w:val="xl28"/>
    <w:basedOn w:val="Normal"/>
    <w:rsid w:val="00B1746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9">
    <w:name w:val="xl2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es-ES"/>
    </w:rPr>
  </w:style>
  <w:style w:type="paragraph" w:customStyle="1" w:styleId="xl30">
    <w:name w:val="xl3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1">
    <w:name w:val="xl3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33">
    <w:name w:val="xl3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styleId="Sangra2detindependiente">
    <w:name w:val="Body Text Indent 2"/>
    <w:basedOn w:val="Normal"/>
    <w:link w:val="Sangra2detindependienteCar"/>
    <w:rsid w:val="00B1746E"/>
    <w:pPr>
      <w:spacing w:after="0" w:line="240" w:lineRule="auto"/>
      <w:ind w:left="360"/>
    </w:pPr>
    <w:rPr>
      <w:rFonts w:ascii="Memoir" w:eastAsia="Times New Roman" w:hAnsi="Memoir" w:cs="Times New Roman"/>
      <w:sz w:val="32"/>
      <w:szCs w:val="24"/>
      <w:lang w:eastAsia="es-ES"/>
    </w:rPr>
  </w:style>
  <w:style w:type="character" w:customStyle="1" w:styleId="Sangra2detindependienteCar">
    <w:name w:val="Sangría 2 de t. independiente Car"/>
    <w:basedOn w:val="Fuentedeprrafopredeter"/>
    <w:link w:val="Sangra2detindependiente"/>
    <w:rsid w:val="00B1746E"/>
    <w:rPr>
      <w:rFonts w:ascii="Memoir" w:eastAsia="Times New Roman" w:hAnsi="Memoir" w:cs="Times New Roman"/>
      <w:sz w:val="32"/>
      <w:szCs w:val="24"/>
      <w:lang w:eastAsia="es-ES"/>
    </w:rPr>
  </w:style>
  <w:style w:type="paragraph" w:customStyle="1" w:styleId="xl34">
    <w:name w:val="xl34"/>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4"/>
      <w:szCs w:val="14"/>
      <w:lang w:eastAsia="es-ES"/>
    </w:rPr>
  </w:style>
  <w:style w:type="paragraph" w:customStyle="1" w:styleId="xl35">
    <w:name w:val="xl35"/>
    <w:basedOn w:val="Normal"/>
    <w:rsid w:val="00B1746E"/>
    <w:pPr>
      <w:pBdr>
        <w:top w:val="single" w:sz="4"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37">
    <w:name w:val="xl3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8">
    <w:name w:val="xl38"/>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39">
    <w:name w:val="xl3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40">
    <w:name w:val="xl40"/>
    <w:basedOn w:val="Normal"/>
    <w:rsid w:val="00B17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eastAsia="es-ES"/>
    </w:rPr>
  </w:style>
  <w:style w:type="paragraph" w:customStyle="1" w:styleId="xl41">
    <w:name w:val="xl4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es-ES"/>
    </w:rPr>
  </w:style>
  <w:style w:type="paragraph" w:customStyle="1" w:styleId="xl42">
    <w:name w:val="xl4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es-ES"/>
    </w:rPr>
  </w:style>
  <w:style w:type="paragraph" w:customStyle="1" w:styleId="xl43">
    <w:name w:val="xl4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44">
    <w:name w:val="xl44"/>
    <w:basedOn w:val="Normal"/>
    <w:rsid w:val="00B17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eastAsia="es-ES"/>
    </w:rPr>
  </w:style>
  <w:style w:type="paragraph" w:customStyle="1" w:styleId="xl45">
    <w:name w:val="xl45"/>
    <w:basedOn w:val="Normal"/>
    <w:rsid w:val="00B1746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sz w:val="16"/>
      <w:szCs w:val="16"/>
      <w:lang w:eastAsia="es-ES"/>
    </w:rPr>
  </w:style>
  <w:style w:type="paragraph" w:customStyle="1" w:styleId="xl46">
    <w:name w:val="xl46"/>
    <w:basedOn w:val="Normal"/>
    <w:rsid w:val="00B1746E"/>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B1746E"/>
    <w:pPr>
      <w:pBdr>
        <w:top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8">
    <w:name w:val="xl48"/>
    <w:basedOn w:val="Normal"/>
    <w:rsid w:val="00B1746E"/>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49">
    <w:name w:val="xl49"/>
    <w:basedOn w:val="Normal"/>
    <w:rsid w:val="00B174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0">
    <w:name w:val="xl50"/>
    <w:basedOn w:val="Normal"/>
    <w:rsid w:val="00B1746E"/>
    <w:pPr>
      <w:pBdr>
        <w:top w:val="single" w:sz="4" w:space="0" w:color="auto"/>
        <w:left w:val="single" w:sz="8"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1">
    <w:name w:val="xl51"/>
    <w:basedOn w:val="Normal"/>
    <w:rsid w:val="00B1746E"/>
    <w:pPr>
      <w:pBdr>
        <w:top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2">
    <w:name w:val="xl52"/>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3">
    <w:name w:val="xl53"/>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4">
    <w:name w:val="xl54"/>
    <w:basedOn w:val="Normal"/>
    <w:rsid w:val="00B1746E"/>
    <w:pPr>
      <w:pBdr>
        <w:top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5">
    <w:name w:val="xl55"/>
    <w:basedOn w:val="Normal"/>
    <w:rsid w:val="00B17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6">
    <w:name w:val="xl56"/>
    <w:basedOn w:val="Normal"/>
    <w:rsid w:val="00B174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7">
    <w:name w:val="xl57"/>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2"/>
      <w:szCs w:val="12"/>
      <w:lang w:eastAsia="es-ES"/>
    </w:rPr>
  </w:style>
  <w:style w:type="paragraph" w:customStyle="1" w:styleId="xl58">
    <w:name w:val="xl58"/>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59">
    <w:name w:val="xl59"/>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16"/>
      <w:szCs w:val="16"/>
      <w:lang w:eastAsia="es-ES"/>
    </w:rPr>
  </w:style>
  <w:style w:type="paragraph" w:customStyle="1" w:styleId="xl60">
    <w:name w:val="xl60"/>
    <w:basedOn w:val="Normal"/>
    <w:rsid w:val="00B1746E"/>
    <w:pPr>
      <w:spacing w:before="100" w:beforeAutospacing="1" w:after="100" w:afterAutospacing="1" w:line="240" w:lineRule="auto"/>
    </w:pPr>
    <w:rPr>
      <w:rFonts w:ascii="Arial" w:eastAsia="Arial Unicode MS" w:hAnsi="Arial" w:cs="Arial"/>
      <w:sz w:val="16"/>
      <w:szCs w:val="16"/>
      <w:u w:val="single"/>
      <w:lang w:eastAsia="es-ES"/>
    </w:rPr>
  </w:style>
  <w:style w:type="character" w:styleId="Refdenotaalpie">
    <w:name w:val="footnote reference"/>
    <w:semiHidden/>
    <w:rsid w:val="00B1746E"/>
    <w:rPr>
      <w:rFonts w:cs="Times New Roman"/>
      <w:vertAlign w:val="superscript"/>
    </w:rPr>
  </w:style>
  <w:style w:type="paragraph" w:styleId="Textonotapie">
    <w:name w:val="footnote text"/>
    <w:basedOn w:val="Normal"/>
    <w:link w:val="TextonotapieCar"/>
    <w:semiHidden/>
    <w:rsid w:val="00B1746E"/>
    <w:pPr>
      <w:spacing w:after="0" w:line="240" w:lineRule="auto"/>
    </w:pPr>
    <w:rPr>
      <w:rFonts w:ascii="Calibri" w:eastAsia="Times New Roman" w:hAnsi="Calibri" w:cs="Times New Roman"/>
      <w:sz w:val="20"/>
      <w:szCs w:val="20"/>
      <w:lang w:eastAsia="es-ES"/>
    </w:rPr>
  </w:style>
  <w:style w:type="character" w:customStyle="1" w:styleId="TextonotapieCar">
    <w:name w:val="Texto nota pie Car"/>
    <w:basedOn w:val="Fuentedeprrafopredeter"/>
    <w:link w:val="Textonotapie"/>
    <w:semiHidden/>
    <w:rsid w:val="00B1746E"/>
    <w:rPr>
      <w:rFonts w:ascii="Calibri" w:eastAsia="Times New Roman" w:hAnsi="Calibri" w:cs="Times New Roman"/>
      <w:sz w:val="20"/>
      <w:szCs w:val="20"/>
      <w:lang w:eastAsia="es-ES"/>
    </w:rPr>
  </w:style>
  <w:style w:type="paragraph" w:customStyle="1" w:styleId="xl22">
    <w:name w:val="xl22"/>
    <w:basedOn w:val="Normal"/>
    <w:rsid w:val="00B1746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3">
    <w:name w:val="xl23"/>
    <w:basedOn w:val="Normal"/>
    <w:rsid w:val="00B1746E"/>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61">
    <w:name w:val="xl61"/>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62">
    <w:name w:val="xl62"/>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800080"/>
      <w:sz w:val="24"/>
      <w:szCs w:val="24"/>
      <w:lang w:eastAsia="es-ES"/>
    </w:rPr>
  </w:style>
  <w:style w:type="paragraph" w:customStyle="1" w:styleId="xl63">
    <w:name w:val="xl63"/>
    <w:basedOn w:val="Normal"/>
    <w:rsid w:val="00B1746E"/>
    <w:pPr>
      <w:spacing w:before="100" w:beforeAutospacing="1" w:after="100" w:afterAutospacing="1" w:line="240" w:lineRule="auto"/>
    </w:pPr>
    <w:rPr>
      <w:rFonts w:ascii="Arial" w:eastAsia="Arial Unicode MS" w:hAnsi="Arial" w:cs="Arial"/>
      <w:color w:val="0000FF"/>
      <w:sz w:val="24"/>
      <w:szCs w:val="24"/>
      <w:lang w:eastAsia="es-ES"/>
    </w:rPr>
  </w:style>
  <w:style w:type="paragraph" w:customStyle="1" w:styleId="xl64">
    <w:name w:val="xl64"/>
    <w:basedOn w:val="Normal"/>
    <w:rsid w:val="00B1746E"/>
    <w:pPr>
      <w:spacing w:before="100" w:beforeAutospacing="1" w:after="100" w:afterAutospacing="1" w:line="240" w:lineRule="auto"/>
    </w:pPr>
    <w:rPr>
      <w:rFonts w:ascii="Arial" w:eastAsia="Arial Unicode MS" w:hAnsi="Arial" w:cs="Arial"/>
      <w:color w:val="800000"/>
      <w:sz w:val="24"/>
      <w:szCs w:val="24"/>
      <w:lang w:eastAsia="es-ES"/>
    </w:rPr>
  </w:style>
  <w:style w:type="paragraph" w:customStyle="1" w:styleId="xl65">
    <w:name w:val="xl65"/>
    <w:basedOn w:val="Normal"/>
    <w:rsid w:val="00B1746E"/>
    <w:pPr>
      <w:spacing w:before="100" w:beforeAutospacing="1" w:after="100" w:afterAutospacing="1" w:line="240" w:lineRule="auto"/>
    </w:pPr>
    <w:rPr>
      <w:rFonts w:ascii="Arial" w:eastAsia="Arial Unicode MS" w:hAnsi="Arial" w:cs="Arial"/>
      <w:color w:val="800080"/>
      <w:sz w:val="24"/>
      <w:szCs w:val="24"/>
      <w:lang w:eastAsia="es-ES"/>
    </w:rPr>
  </w:style>
  <w:style w:type="paragraph" w:customStyle="1" w:styleId="xl66">
    <w:name w:val="xl6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00FF"/>
      <w:sz w:val="24"/>
      <w:szCs w:val="24"/>
      <w:lang w:eastAsia="es-ES"/>
    </w:rPr>
  </w:style>
  <w:style w:type="paragraph" w:customStyle="1" w:styleId="xl67">
    <w:name w:val="xl6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68">
    <w:name w:val="xl68"/>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80"/>
      <w:sz w:val="24"/>
      <w:szCs w:val="24"/>
      <w:lang w:eastAsia="es-ES"/>
    </w:rPr>
  </w:style>
  <w:style w:type="paragraph" w:customStyle="1" w:styleId="xl69">
    <w:name w:val="xl6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0">
    <w:name w:val="xl7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1">
    <w:name w:val="xl7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2">
    <w:name w:val="xl72"/>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3">
    <w:name w:val="xl73"/>
    <w:basedOn w:val="Normal"/>
    <w:rsid w:val="00B1746E"/>
    <w:pPr>
      <w:spacing w:before="100" w:beforeAutospacing="1" w:after="100" w:afterAutospacing="1" w:line="240" w:lineRule="auto"/>
    </w:pPr>
    <w:rPr>
      <w:rFonts w:ascii="Arial" w:eastAsia="Arial Unicode MS" w:hAnsi="Arial" w:cs="Arial"/>
      <w:b/>
      <w:bCs/>
      <w:color w:val="0000FF"/>
      <w:sz w:val="24"/>
      <w:szCs w:val="24"/>
      <w:lang w:eastAsia="es-ES"/>
    </w:rPr>
  </w:style>
  <w:style w:type="paragraph" w:customStyle="1" w:styleId="xl74">
    <w:name w:val="xl74"/>
    <w:basedOn w:val="Normal"/>
    <w:rsid w:val="00B1746E"/>
    <w:pP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75">
    <w:name w:val="xl75"/>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6">
    <w:name w:val="xl76"/>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7">
    <w:name w:val="xl77"/>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8">
    <w:name w:val="xl78"/>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9">
    <w:name w:val="xl79"/>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80">
    <w:name w:val="xl80"/>
    <w:basedOn w:val="Normal"/>
    <w:rsid w:val="00B1746E"/>
    <w:pPr>
      <w:spacing w:before="100" w:beforeAutospacing="1" w:after="100" w:afterAutospacing="1" w:line="240" w:lineRule="auto"/>
    </w:pPr>
    <w:rPr>
      <w:rFonts w:ascii="Arial" w:eastAsia="Arial Unicode MS" w:hAnsi="Arial" w:cs="Arial"/>
      <w:sz w:val="24"/>
      <w:szCs w:val="24"/>
      <w:lang w:eastAsia="es-ES"/>
    </w:rPr>
  </w:style>
  <w:style w:type="paragraph" w:customStyle="1" w:styleId="xl81">
    <w:name w:val="xl8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82">
    <w:name w:val="xl82"/>
    <w:basedOn w:val="Normal"/>
    <w:rsid w:val="00B1746E"/>
    <w:pPr>
      <w:pBdr>
        <w:left w:val="single" w:sz="4" w:space="0" w:color="auto"/>
        <w:bottom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3">
    <w:name w:val="xl83"/>
    <w:basedOn w:val="Normal"/>
    <w:rsid w:val="00B1746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4">
    <w:name w:val="xl84"/>
    <w:basedOn w:val="Normal"/>
    <w:rsid w:val="00B1746E"/>
    <w:pPr>
      <w:pBdr>
        <w:bottom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5">
    <w:name w:val="xl85"/>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86">
    <w:name w:val="xl8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7">
    <w:name w:val="xl8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88">
    <w:name w:val="xl88"/>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sz w:val="24"/>
      <w:szCs w:val="24"/>
      <w:lang w:eastAsia="es-ES"/>
    </w:rPr>
  </w:style>
  <w:style w:type="paragraph" w:customStyle="1" w:styleId="xl89">
    <w:name w:val="xl8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90">
    <w:name w:val="xl90"/>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1">
    <w:name w:val="xl91"/>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2">
    <w:name w:val="xl92"/>
    <w:basedOn w:val="Normal"/>
    <w:rsid w:val="00B1746E"/>
    <w:pPr>
      <w:pBdr>
        <w:top w:val="single" w:sz="4" w:space="0" w:color="auto"/>
        <w:lef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3">
    <w:name w:val="xl93"/>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4">
    <w:name w:val="xl94"/>
    <w:basedOn w:val="Normal"/>
    <w:rsid w:val="00B1746E"/>
    <w:pPr>
      <w:pBdr>
        <w:top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5">
    <w:name w:val="xl9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96">
    <w:name w:val="xl9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sz w:val="24"/>
      <w:szCs w:val="24"/>
      <w:lang w:eastAsia="es-ES"/>
    </w:rPr>
  </w:style>
  <w:style w:type="paragraph" w:customStyle="1" w:styleId="xl97">
    <w:name w:val="xl9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98">
    <w:name w:val="xl98"/>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99">
    <w:name w:val="xl99"/>
    <w:basedOn w:val="Normal"/>
    <w:rsid w:val="00B1746E"/>
    <w:pP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100">
    <w:name w:val="xl100"/>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101">
    <w:name w:val="xl101"/>
    <w:basedOn w:val="Normal"/>
    <w:rsid w:val="00B1746E"/>
    <w:pPr>
      <w:pBdr>
        <w:left w:val="single" w:sz="4" w:space="0" w:color="auto"/>
        <w:bottom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102">
    <w:name w:val="xl102"/>
    <w:basedOn w:val="Normal"/>
    <w:rsid w:val="00B1746E"/>
    <w:pPr>
      <w:pBdr>
        <w:bottom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103">
    <w:name w:val="xl10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4">
    <w:name w:val="xl104"/>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5">
    <w:name w:val="xl10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6">
    <w:name w:val="xl106"/>
    <w:basedOn w:val="Normal"/>
    <w:rsid w:val="00B1746E"/>
    <w:pP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7">
    <w:name w:val="xl107"/>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8">
    <w:name w:val="xl108"/>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9">
    <w:name w:val="xl109"/>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0">
    <w:name w:val="xl110"/>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1">
    <w:name w:val="xl111"/>
    <w:basedOn w:val="Normal"/>
    <w:rsid w:val="00B1746E"/>
    <w:pP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12">
    <w:name w:val="xl11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3">
    <w:name w:val="xl113"/>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8000"/>
      <w:sz w:val="24"/>
      <w:szCs w:val="24"/>
      <w:lang w:eastAsia="es-ES"/>
    </w:rPr>
  </w:style>
  <w:style w:type="paragraph" w:customStyle="1" w:styleId="xl114">
    <w:name w:val="xl114"/>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8000"/>
      <w:sz w:val="24"/>
      <w:szCs w:val="24"/>
      <w:lang w:eastAsia="es-ES"/>
    </w:rPr>
  </w:style>
  <w:style w:type="paragraph" w:customStyle="1" w:styleId="xl115">
    <w:name w:val="xl11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116">
    <w:name w:val="xl11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117">
    <w:name w:val="xl117"/>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118">
    <w:name w:val="xl118"/>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00FF"/>
      <w:sz w:val="24"/>
      <w:szCs w:val="24"/>
      <w:lang w:eastAsia="es-ES"/>
    </w:rPr>
  </w:style>
  <w:style w:type="paragraph" w:customStyle="1" w:styleId="xl119">
    <w:name w:val="xl119"/>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800000"/>
      <w:sz w:val="24"/>
      <w:szCs w:val="24"/>
      <w:lang w:eastAsia="es-ES"/>
    </w:rPr>
  </w:style>
  <w:style w:type="paragraph" w:customStyle="1" w:styleId="xl120">
    <w:name w:val="xl120"/>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800080"/>
      <w:sz w:val="24"/>
      <w:szCs w:val="24"/>
      <w:lang w:eastAsia="es-ES"/>
    </w:rPr>
  </w:style>
  <w:style w:type="paragraph" w:customStyle="1" w:styleId="xl121">
    <w:name w:val="xl121"/>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22">
    <w:name w:val="xl12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123">
    <w:name w:val="xl12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124">
    <w:name w:val="xl124"/>
    <w:basedOn w:val="Normal"/>
    <w:rsid w:val="00B1746E"/>
    <w:pPr>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125">
    <w:name w:val="xl125"/>
    <w:basedOn w:val="Normal"/>
    <w:rsid w:val="00B1746E"/>
    <w:pPr>
      <w:spacing w:before="100" w:beforeAutospacing="1" w:after="100" w:afterAutospacing="1" w:line="240" w:lineRule="auto"/>
      <w:jc w:val="center"/>
    </w:pPr>
    <w:rPr>
      <w:rFonts w:ascii="Arial" w:eastAsia="Arial Unicode MS" w:hAnsi="Arial" w:cs="Arial"/>
      <w:b/>
      <w:bCs/>
      <w:i/>
      <w:iCs/>
      <w:color w:val="0000FF"/>
      <w:sz w:val="24"/>
      <w:szCs w:val="24"/>
      <w:lang w:eastAsia="es-ES"/>
    </w:rPr>
  </w:style>
  <w:style w:type="paragraph" w:customStyle="1" w:styleId="xl126">
    <w:name w:val="xl126"/>
    <w:basedOn w:val="Normal"/>
    <w:rsid w:val="00B1746E"/>
    <w:pPr>
      <w:spacing w:before="100" w:beforeAutospacing="1" w:after="100" w:afterAutospacing="1" w:line="240" w:lineRule="auto"/>
      <w:jc w:val="center"/>
    </w:pPr>
    <w:rPr>
      <w:rFonts w:ascii="Arial" w:eastAsia="Arial Unicode MS" w:hAnsi="Arial" w:cs="Arial"/>
      <w:b/>
      <w:bCs/>
      <w:i/>
      <w:iCs/>
      <w:color w:val="800000"/>
      <w:sz w:val="24"/>
      <w:szCs w:val="24"/>
      <w:lang w:eastAsia="es-ES"/>
    </w:rPr>
  </w:style>
  <w:style w:type="paragraph" w:customStyle="1" w:styleId="xl127">
    <w:name w:val="xl127"/>
    <w:basedOn w:val="Normal"/>
    <w:rsid w:val="00B1746E"/>
    <w:pPr>
      <w:spacing w:before="100" w:beforeAutospacing="1" w:after="100" w:afterAutospacing="1" w:line="240" w:lineRule="auto"/>
      <w:jc w:val="center"/>
    </w:pPr>
    <w:rPr>
      <w:rFonts w:ascii="Arial" w:eastAsia="Arial Unicode MS" w:hAnsi="Arial" w:cs="Arial"/>
      <w:b/>
      <w:bCs/>
      <w:i/>
      <w:iCs/>
      <w:color w:val="800080"/>
      <w:sz w:val="24"/>
      <w:szCs w:val="24"/>
      <w:lang w:eastAsia="es-ES"/>
    </w:rPr>
  </w:style>
  <w:style w:type="paragraph" w:customStyle="1" w:styleId="xl128">
    <w:name w:val="xl128"/>
    <w:basedOn w:val="Normal"/>
    <w:rsid w:val="00B1746E"/>
    <w:pPr>
      <w:pBdr>
        <w:top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129">
    <w:name w:val="xl129"/>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130">
    <w:name w:val="xl13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font5">
    <w:name w:val="font5"/>
    <w:basedOn w:val="Normal"/>
    <w:rsid w:val="00B1746E"/>
    <w:pPr>
      <w:spacing w:before="100" w:beforeAutospacing="1" w:after="100" w:afterAutospacing="1" w:line="240" w:lineRule="auto"/>
    </w:pPr>
    <w:rPr>
      <w:rFonts w:ascii="Arial" w:eastAsia="Arial Unicode MS" w:hAnsi="Arial" w:cs="Arial"/>
      <w:b/>
      <w:bCs/>
      <w:sz w:val="20"/>
      <w:szCs w:val="20"/>
      <w:lang w:eastAsia="es-ES"/>
    </w:rPr>
  </w:style>
  <w:style w:type="paragraph" w:customStyle="1" w:styleId="font6">
    <w:name w:val="font6"/>
    <w:basedOn w:val="Normal"/>
    <w:rsid w:val="00B1746E"/>
    <w:pPr>
      <w:spacing w:before="100" w:beforeAutospacing="1" w:after="100" w:afterAutospacing="1" w:line="240" w:lineRule="auto"/>
    </w:pPr>
    <w:rPr>
      <w:rFonts w:ascii="Arial" w:eastAsia="Arial Unicode MS" w:hAnsi="Arial" w:cs="Arial"/>
      <w:b/>
      <w:bCs/>
      <w:lang w:eastAsia="es-ES"/>
    </w:rPr>
  </w:style>
  <w:style w:type="character" w:styleId="Refdecomentario">
    <w:name w:val="annotation reference"/>
    <w:semiHidden/>
    <w:rsid w:val="00B1746E"/>
    <w:rPr>
      <w:rFonts w:cs="Times New Roman"/>
      <w:sz w:val="16"/>
      <w:szCs w:val="16"/>
    </w:rPr>
  </w:style>
  <w:style w:type="paragraph" w:styleId="Textocomentario">
    <w:name w:val="annotation text"/>
    <w:basedOn w:val="Normal"/>
    <w:link w:val="TextocomentarioCar"/>
    <w:semiHidden/>
    <w:rsid w:val="00B1746E"/>
    <w:pPr>
      <w:spacing w:after="0" w:line="240" w:lineRule="auto"/>
    </w:pPr>
    <w:rPr>
      <w:rFonts w:ascii="Calibri" w:eastAsia="Times New Roman" w:hAnsi="Calibri" w:cs="Times New Roman"/>
      <w:sz w:val="20"/>
      <w:szCs w:val="20"/>
      <w:lang w:eastAsia="es-ES"/>
    </w:rPr>
  </w:style>
  <w:style w:type="character" w:customStyle="1" w:styleId="TextocomentarioCar">
    <w:name w:val="Texto comentario Car"/>
    <w:basedOn w:val="Fuentedeprrafopredeter"/>
    <w:link w:val="Textocomentario"/>
    <w:semiHidden/>
    <w:rsid w:val="00B1746E"/>
    <w:rPr>
      <w:rFonts w:ascii="Calibri" w:eastAsia="Times New Roman" w:hAnsi="Calibri" w:cs="Times New Roman"/>
      <w:sz w:val="20"/>
      <w:szCs w:val="20"/>
      <w:lang w:eastAsia="es-ES"/>
    </w:rPr>
  </w:style>
  <w:style w:type="paragraph" w:styleId="Asuntodelcomentario">
    <w:name w:val="annotation subject"/>
    <w:basedOn w:val="Textocomentario"/>
    <w:next w:val="Textocomentario"/>
    <w:link w:val="AsuntodelcomentarioCar"/>
    <w:semiHidden/>
    <w:rsid w:val="00B1746E"/>
    <w:rPr>
      <w:b/>
      <w:bCs/>
    </w:rPr>
  </w:style>
  <w:style w:type="character" w:customStyle="1" w:styleId="AsuntodelcomentarioCar">
    <w:name w:val="Asunto del comentario Car"/>
    <w:basedOn w:val="TextocomentarioCar"/>
    <w:link w:val="Asuntodelcomentario"/>
    <w:semiHidden/>
    <w:rsid w:val="00B1746E"/>
    <w:rPr>
      <w:rFonts w:ascii="Calibri" w:eastAsia="Times New Roman" w:hAnsi="Calibri" w:cs="Times New Roman"/>
      <w:b/>
      <w:bCs/>
      <w:sz w:val="20"/>
      <w:szCs w:val="20"/>
      <w:lang w:eastAsia="es-ES"/>
    </w:rPr>
  </w:style>
  <w:style w:type="paragraph" w:styleId="TDC7">
    <w:name w:val="toc 7"/>
    <w:basedOn w:val="Normal"/>
    <w:next w:val="Normal"/>
    <w:autoRedefine/>
    <w:uiPriority w:val="39"/>
    <w:rsid w:val="00B1746E"/>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rsid w:val="00B1746E"/>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rsid w:val="00B1746E"/>
    <w:pPr>
      <w:spacing w:after="0" w:line="240" w:lineRule="auto"/>
      <w:ind w:left="1680"/>
    </w:pPr>
    <w:rPr>
      <w:rFonts w:ascii="Calibri" w:eastAsia="Times New Roman" w:hAnsi="Calibri" w:cs="Times New Roman"/>
      <w:sz w:val="20"/>
      <w:szCs w:val="20"/>
      <w:lang w:eastAsia="es-ES"/>
    </w:rPr>
  </w:style>
  <w:style w:type="paragraph" w:customStyle="1" w:styleId="Ttulo3Verdana">
    <w:name w:val="Título 3 + Verdana"/>
    <w:aliases w:val="12 pt,Automático,Izquierda"/>
    <w:basedOn w:val="Ttulo2"/>
    <w:rsid w:val="00B1746E"/>
    <w:pPr>
      <w:keepNext w:val="0"/>
      <w:numPr>
        <w:ilvl w:val="2"/>
        <w:numId w:val="42"/>
      </w:numPr>
      <w:spacing w:before="0" w:after="120" w:line="360" w:lineRule="auto"/>
      <w:jc w:val="both"/>
    </w:pPr>
    <w:rPr>
      <w:rFonts w:ascii="Verdana" w:hAnsi="Verdana" w:cs="Calibri"/>
      <w:bCs w:val="0"/>
      <w:i w:val="0"/>
      <w:iCs w:val="0"/>
      <w:sz w:val="24"/>
      <w:szCs w:val="24"/>
      <w:lang w:eastAsia="es-ES"/>
    </w:rPr>
  </w:style>
  <w:style w:type="paragraph" w:customStyle="1" w:styleId="bajada1">
    <w:name w:val="bajada1"/>
    <w:basedOn w:val="Normal"/>
    <w:rsid w:val="00B1746E"/>
    <w:pPr>
      <w:pBdr>
        <w:right w:val="single" w:sz="48" w:space="0" w:color="D5B03F"/>
      </w:pBdr>
      <w:shd w:val="clear" w:color="auto" w:fill="F7EE99"/>
      <w:spacing w:after="0" w:line="280" w:lineRule="atLeast"/>
    </w:pPr>
    <w:rPr>
      <w:rFonts w:ascii="Calibri" w:eastAsia="Times New Roman" w:hAnsi="Calibri" w:cs="Times New Roman"/>
      <w:sz w:val="24"/>
      <w:szCs w:val="24"/>
      <w:lang w:eastAsia="es-ES"/>
    </w:rPr>
  </w:style>
  <w:style w:type="character" w:customStyle="1" w:styleId="piedefoto19">
    <w:name w:val="piedefoto19"/>
    <w:rsid w:val="00B1746E"/>
    <w:rPr>
      <w:rFonts w:cs="Times New Roman"/>
      <w:sz w:val="20"/>
      <w:szCs w:val="20"/>
    </w:rPr>
  </w:style>
  <w:style w:type="paragraph" w:customStyle="1" w:styleId="texto">
    <w:name w:val="texto"/>
    <w:basedOn w:val="Normal"/>
    <w:rsid w:val="00B1746E"/>
    <w:pPr>
      <w:spacing w:before="100" w:beforeAutospacing="1" w:after="100" w:afterAutospacing="1" w:line="180" w:lineRule="atLeast"/>
      <w:jc w:val="both"/>
    </w:pPr>
    <w:rPr>
      <w:rFonts w:ascii="Arial" w:eastAsia="Times New Roman" w:hAnsi="Arial" w:cs="Arial"/>
      <w:color w:val="333333"/>
      <w:sz w:val="17"/>
      <w:szCs w:val="17"/>
      <w:lang w:val="es-MX" w:eastAsia="es-MX"/>
    </w:rPr>
  </w:style>
  <w:style w:type="paragraph" w:styleId="Mapadeldocumento">
    <w:name w:val="Document Map"/>
    <w:basedOn w:val="Normal"/>
    <w:link w:val="MapadeldocumentoCar"/>
    <w:semiHidden/>
    <w:rsid w:val="00B1746E"/>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B1746E"/>
    <w:rPr>
      <w:rFonts w:ascii="Tahoma" w:eastAsia="Times New Roman" w:hAnsi="Tahoma" w:cs="Tahoma"/>
      <w:sz w:val="20"/>
      <w:szCs w:val="20"/>
      <w:shd w:val="clear" w:color="auto" w:fill="000080"/>
      <w:lang w:eastAsia="es-ES"/>
    </w:rPr>
  </w:style>
  <w:style w:type="numbering" w:customStyle="1" w:styleId="EstiloTitulo1">
    <w:name w:val="Estilo Titulo 1"/>
    <w:rsid w:val="00B1746E"/>
    <w:pPr>
      <w:numPr>
        <w:numId w:val="41"/>
      </w:numPr>
    </w:pPr>
  </w:style>
  <w:style w:type="paragraph" w:styleId="Revisin">
    <w:name w:val="Revision"/>
    <w:hidden/>
    <w:semiHidden/>
    <w:rsid w:val="00B1746E"/>
    <w:pPr>
      <w:spacing w:after="0" w:line="240" w:lineRule="auto"/>
    </w:pPr>
    <w:rPr>
      <w:rFonts w:ascii="Times New Roman" w:eastAsia="Times New Roman" w:hAnsi="Times New Roman" w:cs="Times New Roman"/>
      <w:sz w:val="24"/>
      <w:szCs w:val="24"/>
      <w:lang w:eastAsia="es-ES"/>
    </w:rPr>
  </w:style>
  <w:style w:type="table" w:styleId="Listaclara-nfasis3">
    <w:name w:val="Light List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clara-nfasis3">
    <w:name w:val="Light Grid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nfasis3">
    <w:name w:val="Light Shading Accent 3"/>
    <w:basedOn w:val="Tablanormal"/>
    <w:rsid w:val="00B1746E"/>
    <w:pPr>
      <w:spacing w:after="0" w:line="240" w:lineRule="auto"/>
    </w:pPr>
    <w:rPr>
      <w:rFonts w:ascii="Times New Roman" w:eastAsia="Times New Roman" w:hAnsi="Times New Roman" w:cs="Times New Roman"/>
      <w:color w:val="76923C"/>
      <w:sz w:val="20"/>
      <w:szCs w:val="20"/>
      <w:lang w:val="es-CL"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PADEMTalca">
    <w:name w:val="PADEM Talca"/>
    <w:basedOn w:val="Listaclara-nfasis3"/>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Estilo1">
    <w:name w:val="Estilo1"/>
    <w:basedOn w:val="PADEMTalca"/>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Estilo2">
    <w:name w:val="Estilo2"/>
    <w:basedOn w:val="Tablaweb1"/>
    <w:qFormat/>
    <w:rsid w:val="00B1746E"/>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3">
    <w:name w:val="Estilo3"/>
    <w:basedOn w:val="PADEMTalca"/>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web1">
    <w:name w:val="Table Web 1"/>
    <w:basedOn w:val="Tablanormal"/>
    <w:rsid w:val="00B1746E"/>
    <w:pPr>
      <w:spacing w:after="0" w:line="240" w:lineRule="auto"/>
    </w:pPr>
    <w:rPr>
      <w:rFonts w:ascii="Times New Roman" w:eastAsia="Times New Roman" w:hAnsi="Times New Roman" w:cs="Times New Roman"/>
      <w:sz w:val="20"/>
      <w:szCs w:val="20"/>
      <w:lang w:val="es-CL"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11">
    <w:name w:val="Título 11"/>
    <w:basedOn w:val="Normal"/>
    <w:next w:val="Normal"/>
    <w:qFormat/>
    <w:rsid w:val="00B1746E"/>
    <w:pPr>
      <w:keepNext/>
      <w:spacing w:after="0" w:line="240" w:lineRule="auto"/>
      <w:jc w:val="right"/>
      <w:outlineLvl w:val="0"/>
    </w:pPr>
    <w:rPr>
      <w:rFonts w:ascii="Avian" w:eastAsia="Times New Roman" w:hAnsi="Avian" w:cs="Times New Roman"/>
      <w:b/>
      <w:bCs/>
      <w:sz w:val="32"/>
      <w:szCs w:val="24"/>
      <w:lang w:eastAsia="es-ES"/>
    </w:rPr>
  </w:style>
  <w:style w:type="paragraph" w:styleId="Listaconnmeros2">
    <w:name w:val="List Number 2"/>
    <w:basedOn w:val="Normal"/>
    <w:rsid w:val="00B1746E"/>
    <w:pPr>
      <w:numPr>
        <w:numId w:val="43"/>
      </w:numPr>
      <w:spacing w:after="0" w:line="240" w:lineRule="auto"/>
      <w:contextualSpacing/>
    </w:pPr>
    <w:rPr>
      <w:rFonts w:ascii="Calibri" w:eastAsia="Times New Roman" w:hAnsi="Calibri" w:cs="Times New Roman"/>
      <w:sz w:val="24"/>
      <w:szCs w:val="24"/>
      <w:lang w:eastAsia="es-ES"/>
    </w:rPr>
  </w:style>
  <w:style w:type="paragraph" w:styleId="Remitedesobre">
    <w:name w:val="envelope return"/>
    <w:basedOn w:val="Normal"/>
    <w:rsid w:val="00B1746E"/>
    <w:pPr>
      <w:spacing w:after="0" w:line="240" w:lineRule="auto"/>
    </w:pPr>
    <w:rPr>
      <w:rFonts w:ascii="Calibri" w:eastAsia="Times New Roman" w:hAnsi="Calibri" w:cs="Times New Roman"/>
      <w:b/>
      <w:color w:val="FF0000"/>
      <w:sz w:val="20"/>
      <w:szCs w:val="20"/>
      <w:lang w:val="es-ES_tradnl" w:eastAsia="es-ES"/>
    </w:rPr>
  </w:style>
  <w:style w:type="paragraph" w:styleId="TtulodeTDC">
    <w:name w:val="TOC Heading"/>
    <w:basedOn w:val="Ttulo1"/>
    <w:next w:val="Normal"/>
    <w:qFormat/>
    <w:rsid w:val="00B1746E"/>
    <w:pPr>
      <w:outlineLvl w:val="9"/>
    </w:pPr>
    <w:rPr>
      <w:rFonts w:ascii="Cambria" w:hAnsi="Cambria"/>
      <w:lang w:val="es-ES_tradnl"/>
    </w:rPr>
  </w:style>
  <w:style w:type="paragraph" w:customStyle="1" w:styleId="texto-centrado">
    <w:name w:val="texto-centrado"/>
    <w:basedOn w:val="Normal"/>
    <w:rsid w:val="00B1746E"/>
    <w:pPr>
      <w:spacing w:before="100" w:beforeAutospacing="1" w:after="100" w:afterAutospacing="1" w:line="240" w:lineRule="auto"/>
      <w:jc w:val="center"/>
    </w:pPr>
    <w:rPr>
      <w:rFonts w:ascii="Verdana" w:eastAsia="Times New Roman" w:hAnsi="Verdana" w:cs="Times New Roman"/>
      <w:color w:val="999999"/>
      <w:sz w:val="20"/>
      <w:szCs w:val="20"/>
      <w:lang w:eastAsia="es-ES"/>
    </w:rPr>
  </w:style>
  <w:style w:type="table" w:styleId="Tablaclsica2">
    <w:name w:val="Table Classic 2"/>
    <w:basedOn w:val="Tablanormal"/>
    <w:rsid w:val="00B1746E"/>
    <w:pPr>
      <w:spacing w:after="0" w:line="240" w:lineRule="auto"/>
    </w:pPr>
    <w:rPr>
      <w:rFonts w:ascii="Times New Roman" w:eastAsia="Times New Roman" w:hAnsi="Times New Roman" w:cs="Times New Roman"/>
      <w:sz w:val="20"/>
      <w:szCs w:val="20"/>
      <w:lang w:val="es-CL"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clara-nfasis4">
    <w:name w:val="Light List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Cuadrculamedia1-nfasis4">
    <w:name w:val="Medium Grid 1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Tablaclsica4">
    <w:name w:val="Table Classic 4"/>
    <w:basedOn w:val="Tablanormal"/>
    <w:rsid w:val="00B1746E"/>
    <w:pPr>
      <w:spacing w:after="0" w:line="240" w:lineRule="auto"/>
    </w:pPr>
    <w:rPr>
      <w:rFonts w:ascii="Times New Roman" w:eastAsia="Times New Roman" w:hAnsi="Times New Roman" w:cs="Times New Roman"/>
      <w:sz w:val="20"/>
      <w:szCs w:val="20"/>
      <w:lang w:val="es-CL"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Sombreadomedio1-nfasis4">
    <w:name w:val="Medium Shading 1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11">
    <w:name w:val="Sombreado medio 1 - Énfasis 11"/>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11">
    <w:name w:val="Lista clara - Énfasis 11"/>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introduccionp">
    <w:name w:val="introduccionp"/>
    <w:basedOn w:val="Normal"/>
    <w:rsid w:val="00B1746E"/>
    <w:pPr>
      <w:spacing w:before="100" w:beforeAutospacing="1" w:after="100" w:afterAutospacing="1" w:line="240" w:lineRule="auto"/>
    </w:pPr>
    <w:rPr>
      <w:rFonts w:ascii="Arial" w:eastAsia="Times New Roman" w:hAnsi="Arial" w:cs="Arial"/>
      <w:color w:val="3886C0"/>
      <w:sz w:val="16"/>
      <w:szCs w:val="16"/>
      <w:lang w:eastAsia="es-ES"/>
    </w:rPr>
  </w:style>
  <w:style w:type="paragraph" w:customStyle="1" w:styleId="Ttulo10">
    <w:name w:val="Título1"/>
    <w:basedOn w:val="Normal"/>
    <w:next w:val="Ttulo"/>
    <w:qFormat/>
    <w:rsid w:val="00B1746E"/>
    <w:pPr>
      <w:spacing w:after="0" w:line="240" w:lineRule="auto"/>
    </w:pPr>
    <w:rPr>
      <w:rFonts w:ascii="Calibri" w:eastAsia="Times New Roman" w:hAnsi="Calibri" w:cs="Times New Roman"/>
      <w:b/>
      <w:bCs/>
      <w:sz w:val="28"/>
      <w:szCs w:val="24"/>
      <w:lang w:eastAsia="es-ES" w:bidi="he-IL"/>
    </w:rPr>
  </w:style>
  <w:style w:type="table" w:customStyle="1" w:styleId="Sombreadomedio1-nfasis12">
    <w:name w:val="Sombreado medio 1 - Énfasis 12"/>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1-nfasis13">
    <w:name w:val="Sombreado medio 1 - Énfasis 13"/>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
    <w:name w:val="Sombreado claro - Énfasis 11"/>
    <w:basedOn w:val="Tablanormal"/>
    <w:rsid w:val="00B1746E"/>
    <w:pPr>
      <w:spacing w:after="0" w:line="240" w:lineRule="auto"/>
    </w:pPr>
    <w:rPr>
      <w:rFonts w:ascii="Times New Roman" w:eastAsia="Times New Roman" w:hAnsi="Times New Roman" w:cs="Times New Roman"/>
      <w:color w:val="365F91"/>
      <w:sz w:val="20"/>
      <w:szCs w:val="20"/>
      <w:lang w:val="es-CL"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estilo11">
    <w:name w:val="estilo11"/>
    <w:basedOn w:val="Fuentedeprrafopredeter"/>
    <w:rsid w:val="00B1746E"/>
  </w:style>
  <w:style w:type="table" w:styleId="Listaclara-nfasis5">
    <w:name w:val="Light List Accent 5"/>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nfasis6">
    <w:name w:val="Light Grid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1-nfasis6">
    <w:name w:val="Medium Shading 1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eve">
    <w:name w:val="eve"/>
    <w:rsid w:val="00B1746E"/>
    <w:pPr>
      <w:numPr>
        <w:numId w:val="44"/>
      </w:numPr>
    </w:pPr>
  </w:style>
  <w:style w:type="character" w:customStyle="1" w:styleId="google-src-text1">
    <w:name w:val="google-src-text1"/>
    <w:rsid w:val="00B1746E"/>
    <w:rPr>
      <w:vanish/>
      <w:webHidden w:val="0"/>
      <w:specVanish w:val="0"/>
    </w:rPr>
  </w:style>
  <w:style w:type="paragraph" w:styleId="Listaconvietas">
    <w:name w:val="List Bullet"/>
    <w:basedOn w:val="Normal"/>
    <w:rsid w:val="00B1746E"/>
    <w:pPr>
      <w:numPr>
        <w:numId w:val="45"/>
      </w:numPr>
      <w:spacing w:after="0"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B1746E"/>
    <w:pPr>
      <w:overflowPunct w:val="0"/>
      <w:autoSpaceDE w:val="0"/>
      <w:autoSpaceDN w:val="0"/>
      <w:adjustRightInd w:val="0"/>
      <w:spacing w:after="0" w:line="240" w:lineRule="auto"/>
      <w:textAlignment w:val="baseline"/>
    </w:pPr>
    <w:rPr>
      <w:rFonts w:ascii="Arial" w:eastAsia="Times New Roman" w:hAnsi="Arial" w:cs="Times New Roman"/>
      <w:szCs w:val="20"/>
      <w:lang w:val="es-ES_tradnl" w:eastAsia="es-ES"/>
    </w:rPr>
  </w:style>
  <w:style w:type="paragraph" w:customStyle="1" w:styleId="Textoindependiente31">
    <w:name w:val="Texto independiente 31"/>
    <w:basedOn w:val="Normal"/>
    <w:rsid w:val="00B1746E"/>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highlightedsearchterm">
    <w:name w:val="highlightedsearchterm"/>
    <w:basedOn w:val="Fuentedeprrafopredeter"/>
    <w:rsid w:val="00B1746E"/>
  </w:style>
  <w:style w:type="paragraph" w:customStyle="1" w:styleId="Normal1">
    <w:name w:val="Normal1"/>
    <w:basedOn w:val="Normal"/>
    <w:link w:val="normalCar"/>
    <w:rsid w:val="00B1746E"/>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normalCar">
    <w:name w:val="normal Car"/>
    <w:link w:val="Normal1"/>
    <w:rsid w:val="00B1746E"/>
    <w:rPr>
      <w:rFonts w:ascii="Times New Roman" w:eastAsia="Times New Roman" w:hAnsi="Times New Roman" w:cs="Times New Roman"/>
      <w:sz w:val="24"/>
      <w:szCs w:val="24"/>
      <w:lang w:val="es-ES_tradnl" w:eastAsia="es-ES_tradnl"/>
    </w:rPr>
  </w:style>
  <w:style w:type="character" w:customStyle="1" w:styleId="PrrafodelistaCar">
    <w:name w:val="Párrafo de lista Car"/>
    <w:link w:val="Prrafodelista"/>
    <w:uiPriority w:val="99"/>
    <w:rsid w:val="00B1746E"/>
  </w:style>
  <w:style w:type="paragraph" w:customStyle="1" w:styleId="font7">
    <w:name w:val="font7"/>
    <w:basedOn w:val="Normal"/>
    <w:rsid w:val="00B1746E"/>
    <w:pPr>
      <w:spacing w:before="100" w:beforeAutospacing="1" w:after="100" w:afterAutospacing="1" w:line="240" w:lineRule="auto"/>
    </w:pPr>
    <w:rPr>
      <w:rFonts w:ascii="Arial" w:eastAsia="Times New Roman" w:hAnsi="Arial" w:cs="Arial"/>
      <w:color w:val="0000FF"/>
      <w:lang w:eastAsia="es-ES"/>
    </w:rPr>
  </w:style>
  <w:style w:type="character" w:customStyle="1" w:styleId="collapsebutton2">
    <w:name w:val="collapsebutton2"/>
    <w:rsid w:val="00B1746E"/>
    <w:rPr>
      <w:b w:val="0"/>
      <w:bCs w:val="0"/>
    </w:rPr>
  </w:style>
  <w:style w:type="character" w:customStyle="1" w:styleId="corchete-llamada1">
    <w:name w:val="corchete-llamada1"/>
    <w:rsid w:val="00B1746E"/>
    <w:rPr>
      <w:vanish/>
      <w:webHidden w:val="0"/>
      <w:specVanish w:val="0"/>
    </w:rPr>
  </w:style>
  <w:style w:type="character" w:customStyle="1" w:styleId="mw-headline">
    <w:name w:val="mw-headline"/>
    <w:basedOn w:val="Fuentedeprrafopredeter"/>
    <w:rsid w:val="00B1746E"/>
  </w:style>
  <w:style w:type="character" w:customStyle="1" w:styleId="editsection">
    <w:name w:val="editsection"/>
    <w:basedOn w:val="Fuentedeprrafopredeter"/>
    <w:rsid w:val="00B1746E"/>
  </w:style>
  <w:style w:type="paragraph" w:customStyle="1" w:styleId="listparagraph">
    <w:name w:val="listparagraph"/>
    <w:basedOn w:val="Normal"/>
    <w:rsid w:val="00B1746E"/>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character" w:customStyle="1" w:styleId="il">
    <w:name w:val="il"/>
    <w:rsid w:val="00B1746E"/>
  </w:style>
  <w:style w:type="paragraph" w:customStyle="1" w:styleId="style1">
    <w:name w:val="style1"/>
    <w:basedOn w:val="Normal"/>
    <w:rsid w:val="00B1746E"/>
    <w:pPr>
      <w:spacing w:before="100" w:beforeAutospacing="1" w:after="100" w:afterAutospacing="1" w:line="240" w:lineRule="auto"/>
    </w:pPr>
    <w:rPr>
      <w:rFonts w:ascii="Arial" w:eastAsia="Times New Roman" w:hAnsi="Arial" w:cs="Arial"/>
      <w:sz w:val="21"/>
      <w:szCs w:val="21"/>
      <w:lang w:val="es-CL" w:eastAsia="es-CL"/>
    </w:rPr>
  </w:style>
  <w:style w:type="paragraph" w:customStyle="1" w:styleId="Sinespaciado1">
    <w:name w:val="Sin espaciado1"/>
    <w:rsid w:val="00B1746E"/>
    <w:pPr>
      <w:spacing w:after="0" w:line="240" w:lineRule="auto"/>
    </w:pPr>
    <w:rPr>
      <w:rFonts w:ascii="Calibri" w:eastAsia="Times New Roman" w:hAnsi="Calibri" w:cs="Times New Roman"/>
      <w:sz w:val="24"/>
      <w:szCs w:val="24"/>
      <w:lang w:eastAsia="es-ES"/>
    </w:rPr>
  </w:style>
  <w:style w:type="character" w:customStyle="1" w:styleId="BodyTextChar">
    <w:name w:val="Body Text Char"/>
    <w:semiHidden/>
    <w:locked/>
    <w:rsid w:val="00B1746E"/>
    <w:rPr>
      <w:sz w:val="24"/>
      <w:szCs w:val="24"/>
      <w:lang w:val="es-ES" w:eastAsia="es-ES" w:bidi="ar-SA"/>
    </w:rPr>
  </w:style>
  <w:style w:type="character" w:customStyle="1" w:styleId="ListParagraphChar">
    <w:name w:val="List Paragraph Char"/>
    <w:link w:val="Prrafodelista1"/>
    <w:locked/>
    <w:rsid w:val="00B1746E"/>
    <w:rPr>
      <w:rFonts w:ascii="Verdana" w:eastAsia="Times New Roman" w:hAnsi="Verdana" w:cs="Verdana"/>
      <w:sz w:val="20"/>
      <w:szCs w:val="20"/>
    </w:rPr>
  </w:style>
  <w:style w:type="paragraph" w:customStyle="1" w:styleId="font0">
    <w:name w:val="font0"/>
    <w:basedOn w:val="Normal"/>
    <w:rsid w:val="00B1746E"/>
    <w:pPr>
      <w:spacing w:before="100" w:beforeAutospacing="1" w:after="100" w:afterAutospacing="1" w:line="240" w:lineRule="auto"/>
    </w:pPr>
    <w:rPr>
      <w:rFonts w:ascii="Arial" w:eastAsia="Times New Roman" w:hAnsi="Arial" w:cs="Arial"/>
      <w:sz w:val="20"/>
      <w:szCs w:val="20"/>
      <w:lang w:val="es-CL" w:eastAsia="es-CL"/>
    </w:rPr>
  </w:style>
  <w:style w:type="character" w:customStyle="1" w:styleId="CarCar18">
    <w:name w:val="Car Car18"/>
    <w:semiHidden/>
    <w:locked/>
    <w:rsid w:val="00B1746E"/>
    <w:rPr>
      <w:rFonts w:ascii="Arial" w:hAnsi="Arial" w:cs="Arial"/>
      <w:b/>
      <w:bCs/>
      <w:i/>
      <w:iCs/>
      <w:sz w:val="28"/>
      <w:szCs w:val="28"/>
      <w:lang w:val="es-ES" w:eastAsia="es-ES" w:bidi="ar-SA"/>
    </w:rPr>
  </w:style>
  <w:style w:type="character" w:customStyle="1" w:styleId="CarCar8">
    <w:name w:val="Car Car8"/>
    <w:semiHidden/>
    <w:locked/>
    <w:rsid w:val="00B1746E"/>
    <w:rPr>
      <w:sz w:val="24"/>
      <w:szCs w:val="24"/>
      <w:lang w:val="es-ES" w:eastAsia="es-ES" w:bidi="ar-SA"/>
    </w:rPr>
  </w:style>
  <w:style w:type="character" w:customStyle="1" w:styleId="CarCar">
    <w:name w:val="Car Car"/>
    <w:locked/>
    <w:rsid w:val="00B1746E"/>
    <w:rPr>
      <w:sz w:val="24"/>
      <w:szCs w:val="24"/>
      <w:lang w:val="es-ES" w:eastAsia="es-ES" w:bidi="ar-SA"/>
    </w:rPr>
  </w:style>
  <w:style w:type="table" w:styleId="Sombreadomedio1-nfasis5">
    <w:name w:val="Medium Shading 1 Accent 5"/>
    <w:basedOn w:val="Tablanormal"/>
    <w:uiPriority w:val="63"/>
    <w:rsid w:val="00B1746E"/>
    <w:pPr>
      <w:spacing w:after="0" w:line="240" w:lineRule="auto"/>
    </w:pPr>
    <w:rPr>
      <w:rFonts w:ascii="Times New Roman" w:eastAsia="Times New Roman" w:hAnsi="Times New Roman" w:cs="Times New Roman"/>
      <w:sz w:val="20"/>
      <w:szCs w:val="20"/>
      <w:lang w:val="es-CL" w:eastAsia="es-C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BalloonTextChar">
    <w:name w:val="Balloon Text Char"/>
    <w:semiHidden/>
    <w:locked/>
    <w:rsid w:val="00B1746E"/>
    <w:rPr>
      <w:rFonts w:ascii="Tahoma" w:hAnsi="Tahoma" w:cs="Tahoma"/>
      <w:sz w:val="16"/>
      <w:szCs w:val="16"/>
    </w:rPr>
  </w:style>
  <w:style w:type="character" w:styleId="Nmerodelnea">
    <w:name w:val="line number"/>
    <w:rsid w:val="00B1746E"/>
  </w:style>
  <w:style w:type="paragraph" w:styleId="Fecha">
    <w:name w:val="Date"/>
    <w:basedOn w:val="Normal"/>
    <w:next w:val="Normal"/>
    <w:link w:val="FechaCar"/>
    <w:rsid w:val="00B1746E"/>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rsid w:val="00B1746E"/>
    <w:rPr>
      <w:rFonts w:ascii="Times New Roman" w:eastAsia="Times New Roman" w:hAnsi="Times New Roman" w:cs="Times New Roman"/>
      <w:sz w:val="24"/>
      <w:szCs w:val="24"/>
      <w:lang w:eastAsia="es-ES"/>
    </w:rPr>
  </w:style>
  <w:style w:type="paragraph" w:styleId="Listaconvietas4">
    <w:name w:val="List Bullet 4"/>
    <w:basedOn w:val="Normal"/>
    <w:rsid w:val="00B1746E"/>
    <w:pPr>
      <w:numPr>
        <w:numId w:val="46"/>
      </w:numPr>
      <w:spacing w:after="0" w:line="240" w:lineRule="auto"/>
      <w:contextualSpacing/>
    </w:pPr>
    <w:rPr>
      <w:rFonts w:ascii="Times New Roman" w:eastAsia="Times New Roman" w:hAnsi="Times New Roman" w:cs="Times New Roman"/>
      <w:sz w:val="24"/>
      <w:szCs w:val="24"/>
      <w:lang w:eastAsia="es-ES"/>
    </w:rPr>
  </w:style>
  <w:style w:type="character" w:customStyle="1" w:styleId="published">
    <w:name w:val="published"/>
    <w:basedOn w:val="Fuentedeprrafopredeter"/>
    <w:rsid w:val="000E316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11" w:unhideWhenUsed="0" w:qFormat="1"/>
    <w:lsdException w:name="Salutation" w:uiPriority="0"/>
    <w:lsdException w:name="Date" w:uiPriority="0"/>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Simple 3" w:uiPriority="0"/>
    <w:lsdException w:name="Table Classic 2" w:uiPriority="0"/>
    <w:lsdException w:name="Table Classic 4" w:uiPriority="0"/>
    <w:lsdException w:name="Table Web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0" w:unhideWhenUsed="0"/>
    <w:lsdException w:name="Light List Accent 3" w:semiHidden="0" w:uiPriority="0" w:unhideWhenUsed="0"/>
    <w:lsdException w:name="Light Grid Accent 3" w:semiHidden="0" w:uiPriority="0" w:unhideWhenUsed="0"/>
    <w:lsdException w:name="Medium Shading 1 Accent 3" w:semiHidden="0" w:uiPriority="0" w:unhideWhenUsed="0"/>
    <w:lsdException w:name="Medium Shading 2 Accent 3" w:semiHidden="0" w:uiPriority="0"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0" w:unhideWhenUsed="0"/>
    <w:lsdException w:name="Light Grid Accent 4" w:semiHidden="0" w:uiPriority="62" w:unhideWhenUsed="0"/>
    <w:lsdException w:name="Medium Shading 1 Accent 4" w:semiHidden="0" w:uiPriority="0"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0"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0"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0" w:unhideWhenUsed="0"/>
    <w:lsdException w:name="Light Grid Accent 6" w:semiHidden="0" w:uiPriority="0" w:unhideWhenUsed="0"/>
    <w:lsdException w:name="Medium Shading 1 Accent 6" w:semiHidden="0" w:uiPriority="0"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rsid w:val="00C05988"/>
  </w:style>
  <w:style w:type="paragraph" w:styleId="Ttulo1">
    <w:name w:val="heading 1"/>
    <w:aliases w:val="Título 1 Padem Talca"/>
    <w:basedOn w:val="Normal"/>
    <w:next w:val="Normal"/>
    <w:link w:val="Ttulo1Car"/>
    <w:qFormat/>
    <w:rsid w:val="003B6614"/>
    <w:pPr>
      <w:keepNext/>
      <w:spacing w:before="240" w:after="60" w:line="240" w:lineRule="auto"/>
      <w:outlineLvl w:val="0"/>
    </w:pPr>
    <w:rPr>
      <w:rFonts w:ascii="Arial" w:eastAsia="Times New Roman" w:hAnsi="Arial" w:cs="Times New Roman"/>
      <w:b/>
      <w:bCs/>
      <w:kern w:val="32"/>
      <w:sz w:val="32"/>
      <w:szCs w:val="32"/>
      <w:lang w:eastAsia="es-ES"/>
    </w:rPr>
  </w:style>
  <w:style w:type="paragraph" w:styleId="Ttulo2">
    <w:name w:val="heading 2"/>
    <w:basedOn w:val="Normal"/>
    <w:next w:val="Normal"/>
    <w:link w:val="Ttulo2Car"/>
    <w:unhideWhenUsed/>
    <w:qFormat/>
    <w:rsid w:val="00CD3F6C"/>
    <w:pPr>
      <w:keepNext/>
      <w:spacing w:before="240" w:after="60" w:line="240"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ar"/>
    <w:qFormat/>
    <w:rsid w:val="00B1746E"/>
    <w:pPr>
      <w:keepNext/>
      <w:spacing w:before="240" w:after="60" w:line="240" w:lineRule="auto"/>
      <w:outlineLvl w:val="2"/>
    </w:pPr>
    <w:rPr>
      <w:rFonts w:ascii="Arial" w:eastAsia="Times New Roman" w:hAnsi="Arial" w:cs="Arial"/>
      <w:b/>
      <w:bCs/>
      <w:sz w:val="26"/>
      <w:szCs w:val="26"/>
      <w:lang w:eastAsia="es-ES"/>
    </w:rPr>
  </w:style>
  <w:style w:type="paragraph" w:styleId="Ttulo4">
    <w:name w:val="heading 4"/>
    <w:basedOn w:val="Normal"/>
    <w:next w:val="Normal"/>
    <w:link w:val="Ttulo4Car"/>
    <w:unhideWhenUsed/>
    <w:qFormat/>
    <w:rsid w:val="00CD3F6C"/>
    <w:pPr>
      <w:keepNext/>
      <w:keepLines/>
      <w:spacing w:before="200" w:after="0" w:line="240" w:lineRule="auto"/>
      <w:outlineLvl w:val="3"/>
    </w:pPr>
    <w:rPr>
      <w:rFonts w:asciiTheme="majorHAnsi" w:eastAsiaTheme="majorEastAsia" w:hAnsiTheme="majorHAnsi" w:cstheme="majorBidi"/>
      <w:b/>
      <w:bCs/>
      <w:i/>
      <w:iCs/>
      <w:color w:val="5B9BD5" w:themeColor="accent1"/>
      <w:sz w:val="24"/>
      <w:szCs w:val="24"/>
      <w:lang w:eastAsia="es-ES"/>
    </w:rPr>
  </w:style>
  <w:style w:type="paragraph" w:styleId="Ttulo5">
    <w:name w:val="heading 5"/>
    <w:basedOn w:val="Normal"/>
    <w:next w:val="Normal"/>
    <w:link w:val="Ttulo5Car"/>
    <w:qFormat/>
    <w:rsid w:val="00B1746E"/>
    <w:pPr>
      <w:spacing w:before="240" w:after="60" w:line="240" w:lineRule="auto"/>
      <w:outlineLvl w:val="4"/>
    </w:pPr>
    <w:rPr>
      <w:rFonts w:ascii="Times New Roman" w:eastAsia="Times New Roman" w:hAnsi="Times New Roman" w:cs="Times New Roman"/>
      <w:b/>
      <w:bCs/>
      <w:i/>
      <w:iCs/>
      <w:sz w:val="26"/>
      <w:szCs w:val="26"/>
      <w:lang w:eastAsia="es-ES"/>
    </w:rPr>
  </w:style>
  <w:style w:type="paragraph" w:styleId="Ttulo6">
    <w:name w:val="heading 6"/>
    <w:basedOn w:val="Normal"/>
    <w:next w:val="Normal"/>
    <w:link w:val="Ttulo6Car"/>
    <w:qFormat/>
    <w:rsid w:val="00B1746E"/>
    <w:pPr>
      <w:spacing w:before="240" w:after="60" w:line="240" w:lineRule="auto"/>
      <w:outlineLvl w:val="5"/>
    </w:pPr>
    <w:rPr>
      <w:rFonts w:ascii="Times New Roman" w:eastAsia="Times New Roman" w:hAnsi="Times New Roman" w:cs="Times New Roman"/>
      <w:b/>
      <w:bCs/>
      <w:lang w:eastAsia="es-ES"/>
    </w:rPr>
  </w:style>
  <w:style w:type="paragraph" w:styleId="Ttulo7">
    <w:name w:val="heading 7"/>
    <w:basedOn w:val="Normal"/>
    <w:next w:val="Normal"/>
    <w:link w:val="Ttulo7Car"/>
    <w:qFormat/>
    <w:rsid w:val="00B1746E"/>
    <w:pPr>
      <w:spacing w:before="240" w:after="60" w:line="240" w:lineRule="auto"/>
      <w:outlineLvl w:val="6"/>
    </w:pPr>
    <w:rPr>
      <w:rFonts w:ascii="Times New Roman" w:eastAsia="Times New Roman" w:hAnsi="Times New Roman" w:cs="Times New Roman"/>
      <w:sz w:val="24"/>
      <w:szCs w:val="24"/>
      <w:lang w:eastAsia="es-ES"/>
    </w:rPr>
  </w:style>
  <w:style w:type="paragraph" w:styleId="Ttulo8">
    <w:name w:val="heading 8"/>
    <w:basedOn w:val="Normal"/>
    <w:next w:val="Normal"/>
    <w:link w:val="Ttulo8Car"/>
    <w:qFormat/>
    <w:rsid w:val="00B1746E"/>
    <w:pPr>
      <w:keepNext/>
      <w:spacing w:after="0" w:line="240" w:lineRule="auto"/>
      <w:jc w:val="both"/>
      <w:outlineLvl w:val="7"/>
    </w:pPr>
    <w:rPr>
      <w:rFonts w:ascii="Arial" w:eastAsia="Times New Roman" w:hAnsi="Arial" w:cs="Arial"/>
      <w:sz w:val="24"/>
      <w:szCs w:val="24"/>
      <w:lang w:eastAsia="es-ES"/>
    </w:rPr>
  </w:style>
  <w:style w:type="paragraph" w:styleId="Ttulo9">
    <w:name w:val="heading 9"/>
    <w:basedOn w:val="Normal"/>
    <w:next w:val="Normal"/>
    <w:link w:val="Ttulo9Car"/>
    <w:qFormat/>
    <w:rsid w:val="00B1746E"/>
    <w:pPr>
      <w:keepNext/>
      <w:spacing w:after="0" w:line="240" w:lineRule="auto"/>
      <w:jc w:val="center"/>
      <w:outlineLvl w:val="8"/>
    </w:pPr>
    <w:rPr>
      <w:rFonts w:ascii="Arial" w:eastAsia="Times New Roman" w:hAnsi="Arial" w:cs="Arial"/>
      <w:b/>
      <w:bCs/>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A6FCE"/>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A6FCE"/>
  </w:style>
  <w:style w:type="paragraph" w:styleId="Piedepgina">
    <w:name w:val="footer"/>
    <w:basedOn w:val="Normal"/>
    <w:link w:val="PiedepginaCar"/>
    <w:uiPriority w:val="99"/>
    <w:unhideWhenUsed/>
    <w:rsid w:val="00FA6FC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A6FCE"/>
  </w:style>
  <w:style w:type="paragraph" w:styleId="Prrafodelista">
    <w:name w:val="List Paragraph"/>
    <w:basedOn w:val="Normal"/>
    <w:link w:val="PrrafodelistaCar"/>
    <w:uiPriority w:val="34"/>
    <w:qFormat/>
    <w:rsid w:val="00FA6FCE"/>
    <w:pPr>
      <w:ind w:left="720"/>
      <w:contextualSpacing/>
    </w:pPr>
  </w:style>
  <w:style w:type="table" w:styleId="Tablaconcuadrcula">
    <w:name w:val="Table Grid"/>
    <w:basedOn w:val="Tablanormal"/>
    <w:uiPriority w:val="59"/>
    <w:rsid w:val="00773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8676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86764"/>
    <w:rPr>
      <w:rFonts w:ascii="Segoe UI" w:hAnsi="Segoe UI" w:cs="Segoe UI"/>
      <w:sz w:val="18"/>
      <w:szCs w:val="18"/>
    </w:rPr>
  </w:style>
  <w:style w:type="character" w:styleId="Nmerodepgina">
    <w:name w:val="page number"/>
    <w:basedOn w:val="Fuentedeprrafopredeter"/>
    <w:unhideWhenUsed/>
    <w:rsid w:val="00D05EDA"/>
  </w:style>
  <w:style w:type="character" w:styleId="Hipervnculo">
    <w:name w:val="Hyperlink"/>
    <w:basedOn w:val="Fuentedeprrafopredeter"/>
    <w:uiPriority w:val="99"/>
    <w:unhideWhenUsed/>
    <w:rsid w:val="0011478A"/>
    <w:rPr>
      <w:color w:val="0563C1" w:themeColor="hyperlink"/>
      <w:u w:val="single"/>
    </w:rPr>
  </w:style>
  <w:style w:type="character" w:styleId="Hipervnculovisitado">
    <w:name w:val="FollowedHyperlink"/>
    <w:basedOn w:val="Fuentedeprrafopredeter"/>
    <w:uiPriority w:val="99"/>
    <w:unhideWhenUsed/>
    <w:rsid w:val="003A4A6E"/>
    <w:rPr>
      <w:color w:val="954F72" w:themeColor="followedHyperlink"/>
      <w:u w:val="single"/>
    </w:rPr>
  </w:style>
  <w:style w:type="paragraph" w:styleId="Sinespaciado">
    <w:name w:val="No Spacing"/>
    <w:link w:val="SinespaciadoCar"/>
    <w:qFormat/>
    <w:rsid w:val="001C597A"/>
    <w:pPr>
      <w:spacing w:after="0" w:line="240" w:lineRule="auto"/>
    </w:pPr>
    <w:rPr>
      <w:rFonts w:ascii="Calibri" w:eastAsia="Calibri" w:hAnsi="Calibri" w:cs="Times New Roman"/>
      <w:lang w:val="es-MX"/>
    </w:rPr>
  </w:style>
  <w:style w:type="paragraph" w:styleId="Lista">
    <w:name w:val="List"/>
    <w:basedOn w:val="Normal"/>
    <w:rsid w:val="008B7030"/>
    <w:pPr>
      <w:spacing w:after="0" w:line="240" w:lineRule="auto"/>
      <w:ind w:left="283" w:hanging="283"/>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nhideWhenUsed/>
    <w:rsid w:val="00BD57C7"/>
    <w:pPr>
      <w:spacing w:after="120"/>
    </w:pPr>
  </w:style>
  <w:style w:type="character" w:customStyle="1" w:styleId="TextoindependienteCar">
    <w:name w:val="Texto independiente Car"/>
    <w:basedOn w:val="Fuentedeprrafopredeter"/>
    <w:link w:val="Textoindependiente"/>
    <w:rsid w:val="00BD57C7"/>
  </w:style>
  <w:style w:type="paragraph" w:styleId="Textoindependienteprimerasangra">
    <w:name w:val="Body Text First Indent"/>
    <w:basedOn w:val="Textoindependiente"/>
    <w:link w:val="TextoindependienteprimerasangraCar"/>
    <w:rsid w:val="00BD57C7"/>
    <w:pPr>
      <w:spacing w:line="240" w:lineRule="auto"/>
      <w:ind w:firstLine="210"/>
    </w:pPr>
    <w:rPr>
      <w:rFonts w:ascii="Times New Roman" w:eastAsia="Times New Roman" w:hAnsi="Times New Roman" w:cs="Times New Roman"/>
      <w:sz w:val="24"/>
      <w:szCs w:val="24"/>
      <w:lang w:eastAsia="es-ES"/>
    </w:rPr>
  </w:style>
  <w:style w:type="character" w:customStyle="1" w:styleId="TextoindependienteprimerasangraCar">
    <w:name w:val="Texto independiente primera sangría Car"/>
    <w:basedOn w:val="TextoindependienteCar"/>
    <w:link w:val="Textoindependienteprimerasangra"/>
    <w:rsid w:val="00BD57C7"/>
    <w:rPr>
      <w:rFonts w:ascii="Times New Roman" w:eastAsia="Times New Roman" w:hAnsi="Times New Roman" w:cs="Times New Roman"/>
      <w:sz w:val="24"/>
      <w:szCs w:val="24"/>
      <w:lang w:eastAsia="es-ES"/>
    </w:rPr>
  </w:style>
  <w:style w:type="paragraph" w:styleId="NormalWeb">
    <w:name w:val="Normal (Web)"/>
    <w:basedOn w:val="Normal"/>
    <w:uiPriority w:val="99"/>
    <w:unhideWhenUsed/>
    <w:rsid w:val="00EA4B2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2Car">
    <w:name w:val="Título 2 Car"/>
    <w:basedOn w:val="Fuentedeprrafopredeter"/>
    <w:link w:val="Ttulo2"/>
    <w:rsid w:val="00CD3F6C"/>
    <w:rPr>
      <w:rFonts w:ascii="Cambria" w:eastAsia="Times New Roman" w:hAnsi="Cambria" w:cs="Times New Roman"/>
      <w:b/>
      <w:bCs/>
      <w:i/>
      <w:iCs/>
      <w:sz w:val="28"/>
      <w:szCs w:val="28"/>
    </w:rPr>
  </w:style>
  <w:style w:type="character" w:customStyle="1" w:styleId="Ttulo4Car">
    <w:name w:val="Título 4 Car"/>
    <w:basedOn w:val="Fuentedeprrafopredeter"/>
    <w:link w:val="Ttulo4"/>
    <w:rsid w:val="00CD3F6C"/>
    <w:rPr>
      <w:rFonts w:asciiTheme="majorHAnsi" w:eastAsiaTheme="majorEastAsia" w:hAnsiTheme="majorHAnsi" w:cstheme="majorBidi"/>
      <w:b/>
      <w:bCs/>
      <w:i/>
      <w:iCs/>
      <w:color w:val="5B9BD5" w:themeColor="accent1"/>
      <w:sz w:val="24"/>
      <w:szCs w:val="24"/>
      <w:lang w:eastAsia="es-ES"/>
    </w:rPr>
  </w:style>
  <w:style w:type="paragraph" w:styleId="Epgrafe">
    <w:name w:val="caption"/>
    <w:basedOn w:val="Normal"/>
    <w:next w:val="Normal"/>
    <w:qFormat/>
    <w:rsid w:val="00344BBF"/>
    <w:pPr>
      <w:spacing w:after="0" w:line="240" w:lineRule="auto"/>
    </w:pPr>
    <w:rPr>
      <w:rFonts w:ascii="Times New Roman" w:eastAsia="Times New Roman" w:hAnsi="Times New Roman" w:cs="Times New Roman"/>
      <w:b/>
      <w:bCs/>
      <w:sz w:val="20"/>
      <w:szCs w:val="20"/>
      <w:lang w:eastAsia="es-ES"/>
    </w:rPr>
  </w:style>
  <w:style w:type="character" w:customStyle="1" w:styleId="Ttulo1Car">
    <w:name w:val="Título 1 Car"/>
    <w:aliases w:val="Título 1 Padem Talca Car"/>
    <w:basedOn w:val="Fuentedeprrafopredeter"/>
    <w:link w:val="Ttulo1"/>
    <w:rsid w:val="003B6614"/>
    <w:rPr>
      <w:rFonts w:ascii="Arial" w:eastAsia="Times New Roman" w:hAnsi="Arial" w:cs="Times New Roman"/>
      <w:b/>
      <w:bCs/>
      <w:kern w:val="32"/>
      <w:sz w:val="32"/>
      <w:szCs w:val="32"/>
      <w:lang w:eastAsia="es-ES"/>
    </w:rPr>
  </w:style>
  <w:style w:type="character" w:customStyle="1" w:styleId="Ttulo3Car">
    <w:name w:val="Título 3 Car"/>
    <w:basedOn w:val="Fuentedeprrafopredeter"/>
    <w:link w:val="Ttulo3"/>
    <w:rsid w:val="00B1746E"/>
    <w:rPr>
      <w:rFonts w:ascii="Arial" w:eastAsia="Times New Roman" w:hAnsi="Arial" w:cs="Arial"/>
      <w:b/>
      <w:bCs/>
      <w:sz w:val="26"/>
      <w:szCs w:val="26"/>
      <w:lang w:eastAsia="es-ES"/>
    </w:rPr>
  </w:style>
  <w:style w:type="character" w:customStyle="1" w:styleId="Ttulo5Car">
    <w:name w:val="Título 5 Car"/>
    <w:basedOn w:val="Fuentedeprrafopredeter"/>
    <w:link w:val="Ttulo5"/>
    <w:rsid w:val="00B1746E"/>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B1746E"/>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B1746E"/>
    <w:rPr>
      <w:rFonts w:ascii="Times New Roman" w:eastAsia="Times New Roman" w:hAnsi="Times New Roman" w:cs="Times New Roman"/>
      <w:sz w:val="24"/>
      <w:szCs w:val="24"/>
      <w:lang w:eastAsia="es-ES"/>
    </w:rPr>
  </w:style>
  <w:style w:type="character" w:customStyle="1" w:styleId="Ttulo8Car">
    <w:name w:val="Título 8 Car"/>
    <w:basedOn w:val="Fuentedeprrafopredeter"/>
    <w:link w:val="Ttulo8"/>
    <w:rsid w:val="00B1746E"/>
    <w:rPr>
      <w:rFonts w:ascii="Arial" w:eastAsia="Times New Roman" w:hAnsi="Arial" w:cs="Arial"/>
      <w:sz w:val="24"/>
      <w:szCs w:val="24"/>
      <w:lang w:eastAsia="es-ES"/>
    </w:rPr>
  </w:style>
  <w:style w:type="character" w:customStyle="1" w:styleId="Ttulo9Car">
    <w:name w:val="Título 9 Car"/>
    <w:basedOn w:val="Fuentedeprrafopredeter"/>
    <w:link w:val="Ttulo9"/>
    <w:rsid w:val="00B1746E"/>
    <w:rPr>
      <w:rFonts w:ascii="Arial" w:eastAsia="Times New Roman" w:hAnsi="Arial" w:cs="Arial"/>
      <w:b/>
      <w:bCs/>
      <w:color w:val="000000"/>
      <w:sz w:val="24"/>
      <w:szCs w:val="24"/>
      <w:lang w:eastAsia="es-ES"/>
    </w:rPr>
  </w:style>
  <w:style w:type="paragraph" w:styleId="Sangradetextonormal">
    <w:name w:val="Body Text Indent"/>
    <w:basedOn w:val="Normal"/>
    <w:link w:val="SangradetextonormalCar"/>
    <w:rsid w:val="00B1746E"/>
    <w:pPr>
      <w:spacing w:after="0" w:line="240" w:lineRule="auto"/>
      <w:ind w:left="709"/>
      <w:jc w:val="both"/>
    </w:pPr>
    <w:rPr>
      <w:rFonts w:ascii="Arial" w:eastAsia="Times New Roman" w:hAnsi="Arial" w:cs="Arial"/>
      <w:lang w:val="es-ES_tradnl" w:eastAsia="es-ES"/>
    </w:rPr>
  </w:style>
  <w:style w:type="character" w:customStyle="1" w:styleId="SangradetextonormalCar">
    <w:name w:val="Sangría de texto normal Car"/>
    <w:basedOn w:val="Fuentedeprrafopredeter"/>
    <w:link w:val="Sangradetextonormal"/>
    <w:rsid w:val="00B1746E"/>
    <w:rPr>
      <w:rFonts w:ascii="Arial" w:eastAsia="Times New Roman" w:hAnsi="Arial" w:cs="Arial"/>
      <w:lang w:val="es-ES_tradnl" w:eastAsia="es-ES"/>
    </w:rPr>
  </w:style>
  <w:style w:type="paragraph" w:styleId="Textodebloque">
    <w:name w:val="Block Text"/>
    <w:basedOn w:val="Normal"/>
    <w:rsid w:val="00B1746E"/>
    <w:pPr>
      <w:spacing w:after="0" w:line="240" w:lineRule="auto"/>
      <w:ind w:left="1980" w:right="2540" w:hanging="900"/>
      <w:jc w:val="both"/>
    </w:pPr>
    <w:rPr>
      <w:rFonts w:ascii="Verdana" w:eastAsia="Times New Roman" w:hAnsi="Verdana" w:cs="Verdana"/>
      <w:sz w:val="18"/>
      <w:szCs w:val="18"/>
      <w:lang w:val="es-CL" w:eastAsia="es-ES"/>
    </w:rPr>
  </w:style>
  <w:style w:type="paragraph" w:styleId="Lista2">
    <w:name w:val="List 2"/>
    <w:basedOn w:val="Normal"/>
    <w:rsid w:val="00B1746E"/>
    <w:pPr>
      <w:spacing w:after="0" w:line="240" w:lineRule="auto"/>
      <w:ind w:left="566" w:hanging="283"/>
    </w:pPr>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rsid w:val="00B1746E"/>
    <w:pPr>
      <w:spacing w:after="120" w:line="240" w:lineRule="auto"/>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rsid w:val="00B1746E"/>
    <w:rPr>
      <w:rFonts w:ascii="Times New Roman" w:eastAsia="Times New Roman" w:hAnsi="Times New Roman" w:cs="Times New Roman"/>
      <w:sz w:val="16"/>
      <w:szCs w:val="16"/>
      <w:lang w:eastAsia="es-ES"/>
    </w:rPr>
  </w:style>
  <w:style w:type="character" w:styleId="Textoennegrita">
    <w:name w:val="Strong"/>
    <w:uiPriority w:val="22"/>
    <w:qFormat/>
    <w:rsid w:val="00B1746E"/>
    <w:rPr>
      <w:rFonts w:cs="Times New Roman"/>
      <w:b/>
      <w:bCs/>
    </w:rPr>
  </w:style>
  <w:style w:type="paragraph" w:styleId="Textoindependiente3">
    <w:name w:val="Body Text 3"/>
    <w:basedOn w:val="Normal"/>
    <w:link w:val="Textoindependiente3Car"/>
    <w:rsid w:val="00B1746E"/>
    <w:pPr>
      <w:spacing w:after="120" w:line="240" w:lineRule="auto"/>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rsid w:val="00B1746E"/>
    <w:rPr>
      <w:rFonts w:ascii="Times New Roman" w:eastAsia="Times New Roman" w:hAnsi="Times New Roman" w:cs="Times New Roman"/>
      <w:sz w:val="16"/>
      <w:szCs w:val="16"/>
      <w:lang w:eastAsia="es-ES"/>
    </w:rPr>
  </w:style>
  <w:style w:type="paragraph" w:customStyle="1" w:styleId="style4">
    <w:name w:val="style4"/>
    <w:basedOn w:val="Normal"/>
    <w:rsid w:val="00B1746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link w:val="ListParagraphChar"/>
    <w:rsid w:val="00B1746E"/>
    <w:pPr>
      <w:spacing w:after="0" w:line="240" w:lineRule="auto"/>
      <w:ind w:left="720"/>
    </w:pPr>
    <w:rPr>
      <w:rFonts w:ascii="Verdana" w:eastAsia="Times New Roman" w:hAnsi="Verdana" w:cs="Verdana"/>
      <w:sz w:val="20"/>
      <w:szCs w:val="20"/>
    </w:rPr>
  </w:style>
  <w:style w:type="paragraph" w:styleId="Subttulo">
    <w:name w:val="Subtitle"/>
    <w:basedOn w:val="Normal"/>
    <w:next w:val="Normal"/>
    <w:link w:val="SubttuloCar"/>
    <w:uiPriority w:val="11"/>
    <w:qFormat/>
    <w:rsid w:val="00B1746E"/>
    <w:pPr>
      <w:spacing w:after="60" w:line="240" w:lineRule="auto"/>
      <w:jc w:val="center"/>
      <w:outlineLvl w:val="1"/>
    </w:pPr>
    <w:rPr>
      <w:rFonts w:ascii="Cambria" w:eastAsia="Times New Roman" w:hAnsi="Cambria" w:cs="Times New Roman"/>
      <w:sz w:val="24"/>
      <w:szCs w:val="24"/>
      <w:lang w:eastAsia="es-ES"/>
    </w:rPr>
  </w:style>
  <w:style w:type="character" w:customStyle="1" w:styleId="SubttuloCar">
    <w:name w:val="Subtítulo Car"/>
    <w:basedOn w:val="Fuentedeprrafopredeter"/>
    <w:link w:val="Subttulo"/>
    <w:uiPriority w:val="11"/>
    <w:rsid w:val="00B1746E"/>
    <w:rPr>
      <w:rFonts w:ascii="Cambria" w:eastAsia="Times New Roman" w:hAnsi="Cambria" w:cs="Times New Roman"/>
      <w:sz w:val="24"/>
      <w:szCs w:val="24"/>
      <w:lang w:eastAsia="es-ES"/>
    </w:rPr>
  </w:style>
  <w:style w:type="paragraph" w:styleId="Ttulo">
    <w:name w:val="Title"/>
    <w:basedOn w:val="Normal"/>
    <w:next w:val="Normal"/>
    <w:link w:val="TtuloCar"/>
    <w:qFormat/>
    <w:rsid w:val="00B1746E"/>
    <w:pPr>
      <w:spacing w:before="240" w:after="60" w:line="240" w:lineRule="auto"/>
      <w:jc w:val="center"/>
      <w:outlineLvl w:val="0"/>
    </w:pPr>
    <w:rPr>
      <w:rFonts w:ascii="Cambria" w:eastAsia="Times New Roman" w:hAnsi="Cambria" w:cs="Times New Roman"/>
      <w:b/>
      <w:bCs/>
      <w:kern w:val="28"/>
      <w:sz w:val="32"/>
      <w:szCs w:val="32"/>
      <w:lang w:eastAsia="es-ES"/>
    </w:rPr>
  </w:style>
  <w:style w:type="character" w:customStyle="1" w:styleId="TtuloCar">
    <w:name w:val="Título Car"/>
    <w:basedOn w:val="Fuentedeprrafopredeter"/>
    <w:link w:val="Ttulo"/>
    <w:rsid w:val="00B1746E"/>
    <w:rPr>
      <w:rFonts w:ascii="Cambria" w:eastAsia="Times New Roman" w:hAnsi="Cambria" w:cs="Times New Roman"/>
      <w:b/>
      <w:bCs/>
      <w:kern w:val="28"/>
      <w:sz w:val="32"/>
      <w:szCs w:val="32"/>
      <w:lang w:eastAsia="es-ES"/>
    </w:rPr>
  </w:style>
  <w:style w:type="table" w:styleId="Tablabsica3">
    <w:name w:val="Table Simple 3"/>
    <w:basedOn w:val="Tablanormal"/>
    <w:rsid w:val="00B1746E"/>
    <w:pPr>
      <w:spacing w:after="0" w:line="240" w:lineRule="auto"/>
    </w:pPr>
    <w:rPr>
      <w:rFonts w:ascii="Times New Roman" w:eastAsia="Times New Roman" w:hAnsi="Times New Roman" w:cs="Times New Roman"/>
      <w:sz w:val="20"/>
      <w:szCs w:val="20"/>
      <w:lang w:val="es-CL" w:eastAsia="es-CL"/>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character" w:styleId="nfasis">
    <w:name w:val="Emphasis"/>
    <w:qFormat/>
    <w:rsid w:val="00B1746E"/>
    <w:rPr>
      <w:i/>
      <w:iCs/>
    </w:rPr>
  </w:style>
  <w:style w:type="character" w:customStyle="1" w:styleId="SinespaciadoCar">
    <w:name w:val="Sin espaciado Car"/>
    <w:link w:val="Sinespaciado"/>
    <w:locked/>
    <w:rsid w:val="00B1746E"/>
    <w:rPr>
      <w:rFonts w:ascii="Calibri" w:eastAsia="Calibri" w:hAnsi="Calibri" w:cs="Times New Roman"/>
      <w:lang w:val="es-MX"/>
    </w:rPr>
  </w:style>
  <w:style w:type="paragraph" w:styleId="Lista3">
    <w:name w:val="List 3"/>
    <w:basedOn w:val="Normal"/>
    <w:rsid w:val="00B1746E"/>
    <w:pPr>
      <w:spacing w:after="0" w:line="240" w:lineRule="auto"/>
      <w:ind w:left="849" w:hanging="283"/>
    </w:pPr>
    <w:rPr>
      <w:rFonts w:ascii="Times New Roman" w:eastAsia="Times New Roman" w:hAnsi="Times New Roman" w:cs="Times New Roman"/>
      <w:sz w:val="24"/>
      <w:szCs w:val="24"/>
      <w:lang w:eastAsia="es-ES"/>
    </w:rPr>
  </w:style>
  <w:style w:type="paragraph" w:styleId="Lista4">
    <w:name w:val="List 4"/>
    <w:basedOn w:val="Normal"/>
    <w:rsid w:val="00B1746E"/>
    <w:pPr>
      <w:spacing w:after="0" w:line="240" w:lineRule="auto"/>
      <w:ind w:left="1132" w:hanging="283"/>
    </w:pPr>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B1746E"/>
    <w:pPr>
      <w:spacing w:after="0" w:line="240" w:lineRule="auto"/>
    </w:pPr>
    <w:rPr>
      <w:rFonts w:ascii="Times New Roman" w:eastAsia="Times New Roman" w:hAnsi="Times New Roman" w:cs="Times New Roman"/>
      <w:sz w:val="24"/>
      <w:szCs w:val="24"/>
      <w:lang w:eastAsia="es-ES"/>
    </w:rPr>
  </w:style>
  <w:style w:type="character" w:customStyle="1" w:styleId="SaludoCar">
    <w:name w:val="Saludo Car"/>
    <w:basedOn w:val="Fuentedeprrafopredeter"/>
    <w:link w:val="Saludo"/>
    <w:rsid w:val="00B1746E"/>
    <w:rPr>
      <w:rFonts w:ascii="Times New Roman" w:eastAsia="Times New Roman" w:hAnsi="Times New Roman" w:cs="Times New Roman"/>
      <w:sz w:val="24"/>
      <w:szCs w:val="24"/>
      <w:lang w:eastAsia="es-ES"/>
    </w:rPr>
  </w:style>
  <w:style w:type="paragraph" w:styleId="Listaconvietas2">
    <w:name w:val="List Bullet 2"/>
    <w:basedOn w:val="Normal"/>
    <w:rsid w:val="00B1746E"/>
    <w:pPr>
      <w:numPr>
        <w:numId w:val="39"/>
      </w:numPr>
      <w:spacing w:after="0" w:line="240" w:lineRule="auto"/>
    </w:pPr>
    <w:rPr>
      <w:rFonts w:ascii="Times New Roman" w:eastAsia="Times New Roman" w:hAnsi="Times New Roman" w:cs="Times New Roman"/>
      <w:sz w:val="24"/>
      <w:szCs w:val="24"/>
      <w:lang w:eastAsia="es-ES"/>
    </w:rPr>
  </w:style>
  <w:style w:type="paragraph" w:styleId="Listaconvietas3">
    <w:name w:val="List Bullet 3"/>
    <w:basedOn w:val="Normal"/>
    <w:rsid w:val="00B1746E"/>
    <w:pPr>
      <w:numPr>
        <w:numId w:val="40"/>
      </w:numPr>
      <w:spacing w:after="0" w:line="240" w:lineRule="auto"/>
    </w:pPr>
    <w:rPr>
      <w:rFonts w:ascii="Times New Roman" w:eastAsia="Times New Roman" w:hAnsi="Times New Roman" w:cs="Times New Roman"/>
      <w:sz w:val="24"/>
      <w:szCs w:val="24"/>
      <w:lang w:eastAsia="es-ES"/>
    </w:rPr>
  </w:style>
  <w:style w:type="paragraph" w:styleId="Continuarlista">
    <w:name w:val="List Continue"/>
    <w:basedOn w:val="Normal"/>
    <w:rsid w:val="00B1746E"/>
    <w:pPr>
      <w:spacing w:after="120" w:line="240" w:lineRule="auto"/>
      <w:ind w:left="283"/>
    </w:pPr>
    <w:rPr>
      <w:rFonts w:ascii="Times New Roman" w:eastAsia="Times New Roman" w:hAnsi="Times New Roman" w:cs="Times New Roman"/>
      <w:sz w:val="24"/>
      <w:szCs w:val="24"/>
      <w:lang w:eastAsia="es-ES"/>
    </w:rPr>
  </w:style>
  <w:style w:type="paragraph" w:styleId="Continuarlista2">
    <w:name w:val="List Continue 2"/>
    <w:basedOn w:val="Normal"/>
    <w:rsid w:val="00B1746E"/>
    <w:pPr>
      <w:spacing w:after="120" w:line="240" w:lineRule="auto"/>
      <w:ind w:left="566"/>
    </w:pPr>
    <w:rPr>
      <w:rFonts w:ascii="Times New Roman" w:eastAsia="Times New Roman" w:hAnsi="Times New Roman" w:cs="Times New Roman"/>
      <w:sz w:val="24"/>
      <w:szCs w:val="24"/>
      <w:lang w:eastAsia="es-ES"/>
    </w:rPr>
  </w:style>
  <w:style w:type="paragraph" w:styleId="Continuarlista3">
    <w:name w:val="List Continue 3"/>
    <w:basedOn w:val="Normal"/>
    <w:rsid w:val="00B1746E"/>
    <w:pPr>
      <w:spacing w:after="120" w:line="240" w:lineRule="auto"/>
      <w:ind w:left="849"/>
    </w:pPr>
    <w:rPr>
      <w:rFonts w:ascii="Times New Roman" w:eastAsia="Times New Roman" w:hAnsi="Times New Roman" w:cs="Times New Roman"/>
      <w:sz w:val="24"/>
      <w:szCs w:val="24"/>
      <w:lang w:eastAsia="es-ES"/>
    </w:rPr>
  </w:style>
  <w:style w:type="paragraph" w:customStyle="1" w:styleId="Direccininterior">
    <w:name w:val="Dirección interior"/>
    <w:basedOn w:val="Normal"/>
    <w:rsid w:val="00B1746E"/>
    <w:pPr>
      <w:spacing w:after="0" w:line="240" w:lineRule="auto"/>
    </w:pPr>
    <w:rPr>
      <w:rFonts w:ascii="Times New Roman" w:eastAsia="Times New Roman" w:hAnsi="Times New Roman" w:cs="Times New Roman"/>
      <w:sz w:val="24"/>
      <w:szCs w:val="24"/>
      <w:lang w:eastAsia="es-ES"/>
    </w:rPr>
  </w:style>
  <w:style w:type="paragraph" w:styleId="Sangranormal">
    <w:name w:val="Normal Indent"/>
    <w:basedOn w:val="Normal"/>
    <w:rsid w:val="00B1746E"/>
    <w:pPr>
      <w:spacing w:after="0" w:line="240" w:lineRule="auto"/>
      <w:ind w:left="708"/>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B1746E"/>
    <w:pPr>
      <w:spacing w:after="120"/>
      <w:ind w:left="283" w:firstLine="210"/>
      <w:jc w:val="left"/>
    </w:pPr>
    <w:rPr>
      <w:rFonts w:ascii="Times New Roman" w:hAnsi="Times New Roman" w:cs="Times New Roman"/>
      <w:sz w:val="24"/>
      <w:szCs w:val="24"/>
      <w:lang w:val="es-ES"/>
    </w:rPr>
  </w:style>
  <w:style w:type="character" w:customStyle="1" w:styleId="Textoindependienteprimerasangra2Car">
    <w:name w:val="Texto independiente primera sangría 2 Car"/>
    <w:basedOn w:val="SangradetextonormalCar"/>
    <w:link w:val="Textoindependienteprimerasangra2"/>
    <w:rsid w:val="00B1746E"/>
    <w:rPr>
      <w:rFonts w:ascii="Times New Roman" w:eastAsia="Times New Roman" w:hAnsi="Times New Roman" w:cs="Times New Roman"/>
      <w:sz w:val="24"/>
      <w:szCs w:val="24"/>
      <w:lang w:val="es-ES_tradnl" w:eastAsia="es-ES"/>
    </w:rPr>
  </w:style>
  <w:style w:type="paragraph" w:styleId="Textoindependiente2">
    <w:name w:val="Body Text 2"/>
    <w:basedOn w:val="Normal"/>
    <w:link w:val="Textoindependiente2Car"/>
    <w:rsid w:val="00B1746E"/>
    <w:pPr>
      <w:spacing w:after="120" w:line="480" w:lineRule="auto"/>
    </w:pPr>
    <w:rPr>
      <w:rFonts w:ascii="Times New Roman" w:eastAsia="Times New Roman" w:hAnsi="Times New Roman" w:cs="Times New Roman"/>
      <w:sz w:val="24"/>
      <w:szCs w:val="24"/>
      <w:lang w:eastAsia="es-ES"/>
    </w:rPr>
  </w:style>
  <w:style w:type="character" w:customStyle="1" w:styleId="Textoindependiente2Car">
    <w:name w:val="Texto independiente 2 Car"/>
    <w:basedOn w:val="Fuentedeprrafopredeter"/>
    <w:link w:val="Textoindependiente2"/>
    <w:rsid w:val="00B1746E"/>
    <w:rPr>
      <w:rFonts w:ascii="Times New Roman" w:eastAsia="Times New Roman" w:hAnsi="Times New Roman" w:cs="Times New Roman"/>
      <w:sz w:val="24"/>
      <w:szCs w:val="24"/>
      <w:lang w:eastAsia="es-ES"/>
    </w:rPr>
  </w:style>
  <w:style w:type="paragraph" w:customStyle="1" w:styleId="Default">
    <w:name w:val="Default"/>
    <w:rsid w:val="00B1746E"/>
    <w:pPr>
      <w:autoSpaceDE w:val="0"/>
      <w:autoSpaceDN w:val="0"/>
      <w:adjustRightInd w:val="0"/>
      <w:spacing w:after="0" w:line="240" w:lineRule="auto"/>
    </w:pPr>
    <w:rPr>
      <w:rFonts w:ascii="Trebuchet MS" w:eastAsia="Times New Roman" w:hAnsi="Trebuchet MS" w:cs="Trebuchet MS"/>
      <w:color w:val="000000"/>
      <w:sz w:val="24"/>
      <w:szCs w:val="24"/>
      <w:lang w:val="es-ES_tradnl" w:eastAsia="es-ES_tradnl"/>
    </w:rPr>
  </w:style>
  <w:style w:type="character" w:customStyle="1" w:styleId="apple-style-span">
    <w:name w:val="apple-style-span"/>
    <w:basedOn w:val="Fuentedeprrafopredeter"/>
    <w:rsid w:val="00B1746E"/>
  </w:style>
  <w:style w:type="character" w:customStyle="1" w:styleId="apple-converted-space">
    <w:name w:val="apple-converted-space"/>
    <w:basedOn w:val="Fuentedeprrafopredeter"/>
    <w:rsid w:val="00B1746E"/>
  </w:style>
  <w:style w:type="paragraph" w:styleId="TDC1">
    <w:name w:val="toc 1"/>
    <w:basedOn w:val="Normal"/>
    <w:next w:val="Normal"/>
    <w:autoRedefine/>
    <w:uiPriority w:val="39"/>
    <w:rsid w:val="00B1746E"/>
    <w:pPr>
      <w:tabs>
        <w:tab w:val="right" w:leader="dot" w:pos="9214"/>
      </w:tabs>
      <w:spacing w:after="0" w:line="240" w:lineRule="auto"/>
    </w:pPr>
    <w:rPr>
      <w:rFonts w:ascii="Times New Roman" w:eastAsia="Times New Roman" w:hAnsi="Times New Roman" w:cs="Times New Roman"/>
      <w:b/>
      <w:iCs/>
      <w:noProof/>
      <w:color w:val="1F497D"/>
      <w:szCs w:val="24"/>
      <w:lang w:val="es-ES_tradnl" w:eastAsia="es-ES"/>
    </w:rPr>
  </w:style>
  <w:style w:type="paragraph" w:styleId="TDC2">
    <w:name w:val="toc 2"/>
    <w:basedOn w:val="Normal"/>
    <w:next w:val="Normal"/>
    <w:autoRedefine/>
    <w:uiPriority w:val="39"/>
    <w:rsid w:val="00B1746E"/>
    <w:pPr>
      <w:tabs>
        <w:tab w:val="left" w:pos="720"/>
        <w:tab w:val="right" w:leader="dot" w:pos="9214"/>
      </w:tabs>
      <w:spacing w:after="0" w:line="240" w:lineRule="auto"/>
      <w:ind w:left="240" w:right="51"/>
      <w:jc w:val="both"/>
    </w:pPr>
    <w:rPr>
      <w:rFonts w:ascii="Times New Roman" w:eastAsia="Times New Roman" w:hAnsi="Times New Roman" w:cs="Times New Roman"/>
      <w:noProof/>
      <w:color w:val="333399"/>
      <w:szCs w:val="24"/>
      <w:lang w:val="es-ES_tradnl" w:eastAsia="es-ES"/>
    </w:rPr>
  </w:style>
  <w:style w:type="paragraph" w:styleId="TDC3">
    <w:name w:val="toc 3"/>
    <w:basedOn w:val="Normal"/>
    <w:next w:val="Normal"/>
    <w:autoRedefine/>
    <w:uiPriority w:val="39"/>
    <w:rsid w:val="00B1746E"/>
    <w:pPr>
      <w:tabs>
        <w:tab w:val="right" w:leader="dot" w:pos="9214"/>
      </w:tabs>
      <w:spacing w:after="0" w:line="240" w:lineRule="auto"/>
      <w:ind w:left="480"/>
    </w:pPr>
    <w:rPr>
      <w:rFonts w:ascii="Times New Roman" w:eastAsia="Times New Roman" w:hAnsi="Times New Roman" w:cs="Times New Roman"/>
      <w:noProof/>
      <w:sz w:val="24"/>
      <w:szCs w:val="24"/>
      <w:lang w:eastAsia="es-ES"/>
    </w:rPr>
  </w:style>
  <w:style w:type="paragraph" w:customStyle="1" w:styleId="Titulo2">
    <w:name w:val="Titulo 2"/>
    <w:basedOn w:val="Textoindependiente"/>
    <w:rsid w:val="00B1746E"/>
    <w:pPr>
      <w:spacing w:after="0" w:line="360" w:lineRule="auto"/>
      <w:jc w:val="both"/>
    </w:pPr>
    <w:rPr>
      <w:rFonts w:ascii="Times New Roman" w:eastAsia="Times New Roman" w:hAnsi="Times New Roman" w:cs="Times New Roman"/>
      <w:b/>
      <w:sz w:val="24"/>
      <w:szCs w:val="24"/>
      <w:lang w:eastAsia="es-ES"/>
    </w:rPr>
  </w:style>
  <w:style w:type="paragraph" w:styleId="TDC4">
    <w:name w:val="toc 4"/>
    <w:basedOn w:val="Normal"/>
    <w:next w:val="Normal"/>
    <w:autoRedefine/>
    <w:uiPriority w:val="39"/>
    <w:rsid w:val="00B1746E"/>
    <w:pPr>
      <w:tabs>
        <w:tab w:val="left" w:pos="1080"/>
        <w:tab w:val="right" w:leader="dot" w:pos="8494"/>
      </w:tabs>
      <w:spacing w:after="0" w:line="240" w:lineRule="auto"/>
      <w:ind w:left="720"/>
    </w:pPr>
    <w:rPr>
      <w:rFonts w:ascii="Times New Roman" w:eastAsia="Times New Roman" w:hAnsi="Times New Roman" w:cs="Times New Roman"/>
      <w:sz w:val="24"/>
      <w:szCs w:val="24"/>
      <w:lang w:eastAsia="es-ES"/>
    </w:rPr>
  </w:style>
  <w:style w:type="paragraph" w:styleId="TDC5">
    <w:name w:val="toc 5"/>
    <w:basedOn w:val="Normal"/>
    <w:next w:val="Normal"/>
    <w:autoRedefine/>
    <w:uiPriority w:val="39"/>
    <w:rsid w:val="00B1746E"/>
    <w:pPr>
      <w:spacing w:after="0" w:line="240" w:lineRule="auto"/>
      <w:ind w:left="960"/>
    </w:pPr>
    <w:rPr>
      <w:rFonts w:ascii="Times New Roman" w:eastAsia="Times New Roman" w:hAnsi="Times New Roman" w:cs="Times New Roman"/>
      <w:sz w:val="24"/>
      <w:szCs w:val="24"/>
      <w:lang w:eastAsia="es-ES"/>
    </w:rPr>
  </w:style>
  <w:style w:type="paragraph" w:styleId="TDC6">
    <w:name w:val="toc 6"/>
    <w:basedOn w:val="Normal"/>
    <w:next w:val="Normal"/>
    <w:autoRedefine/>
    <w:uiPriority w:val="39"/>
    <w:rsid w:val="00B1746E"/>
    <w:pPr>
      <w:tabs>
        <w:tab w:val="right" w:leader="dot" w:pos="8494"/>
      </w:tabs>
      <w:spacing w:after="0" w:line="240" w:lineRule="auto"/>
      <w:ind w:left="1200"/>
      <w:jc w:val="center"/>
    </w:pPr>
    <w:rPr>
      <w:rFonts w:ascii="Times New Roman" w:eastAsia="Times New Roman" w:hAnsi="Times New Roman" w:cs="Times New Roman"/>
      <w:sz w:val="24"/>
      <w:szCs w:val="24"/>
      <w:lang w:eastAsia="es-ES"/>
    </w:rPr>
  </w:style>
  <w:style w:type="character" w:customStyle="1" w:styleId="Ttulo1PademTalcaCarCar">
    <w:name w:val="Título 1 Padem Talca Car Car"/>
    <w:rsid w:val="00B1746E"/>
    <w:rPr>
      <w:rFonts w:ascii="Castellar" w:eastAsia="Times New Roman" w:hAnsi="Castellar"/>
      <w:b/>
      <w:bCs/>
      <w:i/>
      <w:vanish/>
      <w:sz w:val="32"/>
      <w:szCs w:val="24"/>
      <w:lang w:val="es-ES" w:eastAsia="es-ES" w:bidi="ar-SA"/>
    </w:rPr>
  </w:style>
  <w:style w:type="character" w:customStyle="1" w:styleId="CarCar22">
    <w:name w:val="Car Car22"/>
    <w:rsid w:val="00B1746E"/>
    <w:rPr>
      <w:rFonts w:eastAsia="Times New Roman" w:cs="Calibri"/>
      <w:b/>
      <w:sz w:val="24"/>
      <w:szCs w:val="24"/>
    </w:rPr>
  </w:style>
  <w:style w:type="character" w:customStyle="1" w:styleId="CarCar21">
    <w:name w:val="Car Car21"/>
    <w:rsid w:val="00B1746E"/>
    <w:rPr>
      <w:rFonts w:eastAsia="Times New Roman"/>
      <w:bCs/>
      <w:i/>
      <w:sz w:val="22"/>
      <w:szCs w:val="24"/>
    </w:rPr>
  </w:style>
  <w:style w:type="character" w:customStyle="1" w:styleId="CarCar20">
    <w:name w:val="Car Car20"/>
    <w:rsid w:val="00B1746E"/>
    <w:rPr>
      <w:rFonts w:eastAsia="Times New Roman" w:cs="Times New Roman"/>
      <w:bCs/>
      <w:i/>
      <w:spacing w:val="20"/>
      <w:sz w:val="24"/>
      <w:szCs w:val="24"/>
      <w:lang w:eastAsia="es-ES"/>
    </w:rPr>
  </w:style>
  <w:style w:type="character" w:customStyle="1" w:styleId="CarCar19">
    <w:name w:val="Car Car19"/>
    <w:rsid w:val="00B1746E"/>
    <w:rPr>
      <w:rFonts w:ascii="Verdana" w:eastAsia="Times New Roman" w:hAnsi="Verdana" w:cs="Times New Roman"/>
      <w:b/>
      <w:bCs/>
      <w:sz w:val="24"/>
      <w:szCs w:val="24"/>
      <w:lang w:eastAsia="es-ES"/>
    </w:rPr>
  </w:style>
  <w:style w:type="character" w:customStyle="1" w:styleId="CarCar17">
    <w:name w:val="Car Car17"/>
    <w:rsid w:val="00B1746E"/>
    <w:rPr>
      <w:rFonts w:ascii="Verdana" w:eastAsia="Times New Roman" w:hAnsi="Verdana" w:cs="Times New Roman"/>
      <w:b/>
      <w:bCs/>
      <w:sz w:val="18"/>
      <w:szCs w:val="24"/>
      <w:lang w:eastAsia="es-ES"/>
    </w:rPr>
  </w:style>
  <w:style w:type="paragraph" w:customStyle="1" w:styleId="xl24">
    <w:name w:val="xl24"/>
    <w:basedOn w:val="Normal"/>
    <w:rsid w:val="00B1746E"/>
    <w:pPr>
      <w:pBdr>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5">
    <w:name w:val="xl25"/>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6">
    <w:name w:val="xl26"/>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7">
    <w:name w:val="xl27"/>
    <w:basedOn w:val="Normal"/>
    <w:rsid w:val="00B1746E"/>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8">
    <w:name w:val="xl28"/>
    <w:basedOn w:val="Normal"/>
    <w:rsid w:val="00B1746E"/>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9">
    <w:name w:val="xl2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es-ES"/>
    </w:rPr>
  </w:style>
  <w:style w:type="paragraph" w:customStyle="1" w:styleId="xl30">
    <w:name w:val="xl3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1">
    <w:name w:val="xl3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32">
    <w:name w:val="xl3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24"/>
      <w:szCs w:val="24"/>
      <w:lang w:eastAsia="es-ES"/>
    </w:rPr>
  </w:style>
  <w:style w:type="paragraph" w:customStyle="1" w:styleId="xl33">
    <w:name w:val="xl3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styleId="Sangra2detindependiente">
    <w:name w:val="Body Text Indent 2"/>
    <w:basedOn w:val="Normal"/>
    <w:link w:val="Sangra2detindependienteCar"/>
    <w:rsid w:val="00B1746E"/>
    <w:pPr>
      <w:spacing w:after="0" w:line="240" w:lineRule="auto"/>
      <w:ind w:left="360"/>
    </w:pPr>
    <w:rPr>
      <w:rFonts w:ascii="Memoir" w:eastAsia="Times New Roman" w:hAnsi="Memoir" w:cs="Times New Roman"/>
      <w:sz w:val="32"/>
      <w:szCs w:val="24"/>
      <w:lang w:eastAsia="es-ES"/>
    </w:rPr>
  </w:style>
  <w:style w:type="character" w:customStyle="1" w:styleId="Sangra2detindependienteCar">
    <w:name w:val="Sangría 2 de t. independiente Car"/>
    <w:basedOn w:val="Fuentedeprrafopredeter"/>
    <w:link w:val="Sangra2detindependiente"/>
    <w:rsid w:val="00B1746E"/>
    <w:rPr>
      <w:rFonts w:ascii="Memoir" w:eastAsia="Times New Roman" w:hAnsi="Memoir" w:cs="Times New Roman"/>
      <w:sz w:val="32"/>
      <w:szCs w:val="24"/>
      <w:lang w:eastAsia="es-ES"/>
    </w:rPr>
  </w:style>
  <w:style w:type="paragraph" w:customStyle="1" w:styleId="xl34">
    <w:name w:val="xl34"/>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14"/>
      <w:szCs w:val="14"/>
      <w:lang w:eastAsia="es-ES"/>
    </w:rPr>
  </w:style>
  <w:style w:type="paragraph" w:customStyle="1" w:styleId="xl35">
    <w:name w:val="xl35"/>
    <w:basedOn w:val="Normal"/>
    <w:rsid w:val="00B1746E"/>
    <w:pPr>
      <w:pBdr>
        <w:top w:val="single" w:sz="4" w:space="0" w:color="auto"/>
        <w:lef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36">
    <w:name w:val="xl3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16"/>
      <w:szCs w:val="16"/>
      <w:lang w:eastAsia="es-ES"/>
    </w:rPr>
  </w:style>
  <w:style w:type="paragraph" w:customStyle="1" w:styleId="xl37">
    <w:name w:val="xl3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sz w:val="24"/>
      <w:szCs w:val="24"/>
      <w:lang w:eastAsia="es-ES"/>
    </w:rPr>
  </w:style>
  <w:style w:type="paragraph" w:customStyle="1" w:styleId="xl38">
    <w:name w:val="xl38"/>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39">
    <w:name w:val="xl3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eastAsia="es-ES"/>
    </w:rPr>
  </w:style>
  <w:style w:type="paragraph" w:customStyle="1" w:styleId="xl40">
    <w:name w:val="xl40"/>
    <w:basedOn w:val="Normal"/>
    <w:rsid w:val="00B1746E"/>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8"/>
      <w:szCs w:val="18"/>
      <w:lang w:eastAsia="es-ES"/>
    </w:rPr>
  </w:style>
  <w:style w:type="paragraph" w:customStyle="1" w:styleId="xl41">
    <w:name w:val="xl4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4"/>
      <w:szCs w:val="24"/>
      <w:lang w:eastAsia="es-ES"/>
    </w:rPr>
  </w:style>
  <w:style w:type="paragraph" w:customStyle="1" w:styleId="xl42">
    <w:name w:val="xl4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sz w:val="16"/>
      <w:szCs w:val="16"/>
      <w:lang w:eastAsia="es-ES"/>
    </w:rPr>
  </w:style>
  <w:style w:type="paragraph" w:customStyle="1" w:styleId="xl43">
    <w:name w:val="xl4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eastAsia="es-ES"/>
    </w:rPr>
  </w:style>
  <w:style w:type="paragraph" w:customStyle="1" w:styleId="xl44">
    <w:name w:val="xl44"/>
    <w:basedOn w:val="Normal"/>
    <w:rsid w:val="00B17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eastAsia="es-ES"/>
    </w:rPr>
  </w:style>
  <w:style w:type="paragraph" w:customStyle="1" w:styleId="xl45">
    <w:name w:val="xl45"/>
    <w:basedOn w:val="Normal"/>
    <w:rsid w:val="00B1746E"/>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sz w:val="16"/>
      <w:szCs w:val="16"/>
      <w:lang w:eastAsia="es-ES"/>
    </w:rPr>
  </w:style>
  <w:style w:type="paragraph" w:customStyle="1" w:styleId="xl46">
    <w:name w:val="xl46"/>
    <w:basedOn w:val="Normal"/>
    <w:rsid w:val="00B1746E"/>
    <w:pPr>
      <w:pBdr>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7">
    <w:name w:val="xl47"/>
    <w:basedOn w:val="Normal"/>
    <w:rsid w:val="00B1746E"/>
    <w:pPr>
      <w:pBdr>
        <w:top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48">
    <w:name w:val="xl48"/>
    <w:basedOn w:val="Normal"/>
    <w:rsid w:val="00B1746E"/>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49">
    <w:name w:val="xl49"/>
    <w:basedOn w:val="Normal"/>
    <w:rsid w:val="00B1746E"/>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0">
    <w:name w:val="xl50"/>
    <w:basedOn w:val="Normal"/>
    <w:rsid w:val="00B1746E"/>
    <w:pPr>
      <w:pBdr>
        <w:top w:val="single" w:sz="4" w:space="0" w:color="auto"/>
        <w:left w:val="single" w:sz="8"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1">
    <w:name w:val="xl51"/>
    <w:basedOn w:val="Normal"/>
    <w:rsid w:val="00B1746E"/>
    <w:pPr>
      <w:pBdr>
        <w:top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2">
    <w:name w:val="xl52"/>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3">
    <w:name w:val="xl53"/>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sz w:val="16"/>
      <w:szCs w:val="16"/>
      <w:lang w:eastAsia="es-ES"/>
    </w:rPr>
  </w:style>
  <w:style w:type="paragraph" w:customStyle="1" w:styleId="xl54">
    <w:name w:val="xl54"/>
    <w:basedOn w:val="Normal"/>
    <w:rsid w:val="00B1746E"/>
    <w:pPr>
      <w:pBdr>
        <w:top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5">
    <w:name w:val="xl55"/>
    <w:basedOn w:val="Normal"/>
    <w:rsid w:val="00B1746E"/>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6">
    <w:name w:val="xl56"/>
    <w:basedOn w:val="Normal"/>
    <w:rsid w:val="00B1746E"/>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57">
    <w:name w:val="xl57"/>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sz w:val="12"/>
      <w:szCs w:val="12"/>
      <w:lang w:eastAsia="es-ES"/>
    </w:rPr>
  </w:style>
  <w:style w:type="paragraph" w:customStyle="1" w:styleId="xl58">
    <w:name w:val="xl58"/>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Arial Unicode MS" w:hAnsi="Arial" w:cs="Arial"/>
      <w:b/>
      <w:bCs/>
      <w:sz w:val="16"/>
      <w:szCs w:val="16"/>
      <w:lang w:eastAsia="es-ES"/>
    </w:rPr>
  </w:style>
  <w:style w:type="paragraph" w:customStyle="1" w:styleId="xl59">
    <w:name w:val="xl59"/>
    <w:basedOn w:val="Normal"/>
    <w:rsid w:val="00B1746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eastAsia="Arial Unicode MS" w:hAnsi="Arial" w:cs="Arial"/>
      <w:b/>
      <w:bCs/>
      <w:sz w:val="16"/>
      <w:szCs w:val="16"/>
      <w:lang w:eastAsia="es-ES"/>
    </w:rPr>
  </w:style>
  <w:style w:type="paragraph" w:customStyle="1" w:styleId="xl60">
    <w:name w:val="xl60"/>
    <w:basedOn w:val="Normal"/>
    <w:rsid w:val="00B1746E"/>
    <w:pPr>
      <w:spacing w:before="100" w:beforeAutospacing="1" w:after="100" w:afterAutospacing="1" w:line="240" w:lineRule="auto"/>
    </w:pPr>
    <w:rPr>
      <w:rFonts w:ascii="Arial" w:eastAsia="Arial Unicode MS" w:hAnsi="Arial" w:cs="Arial"/>
      <w:sz w:val="16"/>
      <w:szCs w:val="16"/>
      <w:u w:val="single"/>
      <w:lang w:eastAsia="es-ES"/>
    </w:rPr>
  </w:style>
  <w:style w:type="character" w:styleId="Refdenotaalpie">
    <w:name w:val="footnote reference"/>
    <w:semiHidden/>
    <w:rsid w:val="00B1746E"/>
    <w:rPr>
      <w:rFonts w:cs="Times New Roman"/>
      <w:vertAlign w:val="superscript"/>
    </w:rPr>
  </w:style>
  <w:style w:type="paragraph" w:styleId="Textonotapie">
    <w:name w:val="footnote text"/>
    <w:basedOn w:val="Normal"/>
    <w:link w:val="TextonotapieCar"/>
    <w:semiHidden/>
    <w:rsid w:val="00B1746E"/>
    <w:pPr>
      <w:spacing w:after="0" w:line="240" w:lineRule="auto"/>
    </w:pPr>
    <w:rPr>
      <w:rFonts w:ascii="Calibri" w:eastAsia="Times New Roman" w:hAnsi="Calibri" w:cs="Times New Roman"/>
      <w:sz w:val="20"/>
      <w:szCs w:val="20"/>
      <w:lang w:eastAsia="es-ES"/>
    </w:rPr>
  </w:style>
  <w:style w:type="character" w:customStyle="1" w:styleId="TextonotapieCar">
    <w:name w:val="Texto nota pie Car"/>
    <w:basedOn w:val="Fuentedeprrafopredeter"/>
    <w:link w:val="Textonotapie"/>
    <w:semiHidden/>
    <w:rsid w:val="00B1746E"/>
    <w:rPr>
      <w:rFonts w:ascii="Calibri" w:eastAsia="Times New Roman" w:hAnsi="Calibri" w:cs="Times New Roman"/>
      <w:sz w:val="20"/>
      <w:szCs w:val="20"/>
      <w:lang w:eastAsia="es-ES"/>
    </w:rPr>
  </w:style>
  <w:style w:type="paragraph" w:customStyle="1" w:styleId="xl22">
    <w:name w:val="xl22"/>
    <w:basedOn w:val="Normal"/>
    <w:rsid w:val="00B1746E"/>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eastAsia="es-ES"/>
    </w:rPr>
  </w:style>
  <w:style w:type="paragraph" w:customStyle="1" w:styleId="xl23">
    <w:name w:val="xl23"/>
    <w:basedOn w:val="Normal"/>
    <w:rsid w:val="00B1746E"/>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61">
    <w:name w:val="xl61"/>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62">
    <w:name w:val="xl62"/>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800080"/>
      <w:sz w:val="24"/>
      <w:szCs w:val="24"/>
      <w:lang w:eastAsia="es-ES"/>
    </w:rPr>
  </w:style>
  <w:style w:type="paragraph" w:customStyle="1" w:styleId="xl63">
    <w:name w:val="xl63"/>
    <w:basedOn w:val="Normal"/>
    <w:rsid w:val="00B1746E"/>
    <w:pPr>
      <w:spacing w:before="100" w:beforeAutospacing="1" w:after="100" w:afterAutospacing="1" w:line="240" w:lineRule="auto"/>
    </w:pPr>
    <w:rPr>
      <w:rFonts w:ascii="Arial" w:eastAsia="Arial Unicode MS" w:hAnsi="Arial" w:cs="Arial"/>
      <w:color w:val="0000FF"/>
      <w:sz w:val="24"/>
      <w:szCs w:val="24"/>
      <w:lang w:eastAsia="es-ES"/>
    </w:rPr>
  </w:style>
  <w:style w:type="paragraph" w:customStyle="1" w:styleId="xl64">
    <w:name w:val="xl64"/>
    <w:basedOn w:val="Normal"/>
    <w:rsid w:val="00B1746E"/>
    <w:pPr>
      <w:spacing w:before="100" w:beforeAutospacing="1" w:after="100" w:afterAutospacing="1" w:line="240" w:lineRule="auto"/>
    </w:pPr>
    <w:rPr>
      <w:rFonts w:ascii="Arial" w:eastAsia="Arial Unicode MS" w:hAnsi="Arial" w:cs="Arial"/>
      <w:color w:val="800000"/>
      <w:sz w:val="24"/>
      <w:szCs w:val="24"/>
      <w:lang w:eastAsia="es-ES"/>
    </w:rPr>
  </w:style>
  <w:style w:type="paragraph" w:customStyle="1" w:styleId="xl65">
    <w:name w:val="xl65"/>
    <w:basedOn w:val="Normal"/>
    <w:rsid w:val="00B1746E"/>
    <w:pPr>
      <w:spacing w:before="100" w:beforeAutospacing="1" w:after="100" w:afterAutospacing="1" w:line="240" w:lineRule="auto"/>
    </w:pPr>
    <w:rPr>
      <w:rFonts w:ascii="Arial" w:eastAsia="Arial Unicode MS" w:hAnsi="Arial" w:cs="Arial"/>
      <w:color w:val="800080"/>
      <w:sz w:val="24"/>
      <w:szCs w:val="24"/>
      <w:lang w:eastAsia="es-ES"/>
    </w:rPr>
  </w:style>
  <w:style w:type="paragraph" w:customStyle="1" w:styleId="xl66">
    <w:name w:val="xl6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00FF"/>
      <w:sz w:val="24"/>
      <w:szCs w:val="24"/>
      <w:lang w:eastAsia="es-ES"/>
    </w:rPr>
  </w:style>
  <w:style w:type="paragraph" w:customStyle="1" w:styleId="xl67">
    <w:name w:val="xl6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68">
    <w:name w:val="xl68"/>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80"/>
      <w:sz w:val="24"/>
      <w:szCs w:val="24"/>
      <w:lang w:eastAsia="es-ES"/>
    </w:rPr>
  </w:style>
  <w:style w:type="paragraph" w:customStyle="1" w:styleId="xl69">
    <w:name w:val="xl6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0">
    <w:name w:val="xl7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1">
    <w:name w:val="xl7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2">
    <w:name w:val="xl72"/>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3">
    <w:name w:val="xl73"/>
    <w:basedOn w:val="Normal"/>
    <w:rsid w:val="00B1746E"/>
    <w:pPr>
      <w:spacing w:before="100" w:beforeAutospacing="1" w:after="100" w:afterAutospacing="1" w:line="240" w:lineRule="auto"/>
    </w:pPr>
    <w:rPr>
      <w:rFonts w:ascii="Arial" w:eastAsia="Arial Unicode MS" w:hAnsi="Arial" w:cs="Arial"/>
      <w:b/>
      <w:bCs/>
      <w:color w:val="0000FF"/>
      <w:sz w:val="24"/>
      <w:szCs w:val="24"/>
      <w:lang w:eastAsia="es-ES"/>
    </w:rPr>
  </w:style>
  <w:style w:type="paragraph" w:customStyle="1" w:styleId="xl74">
    <w:name w:val="xl74"/>
    <w:basedOn w:val="Normal"/>
    <w:rsid w:val="00B1746E"/>
    <w:pP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75">
    <w:name w:val="xl75"/>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6">
    <w:name w:val="xl76"/>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7">
    <w:name w:val="xl77"/>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78">
    <w:name w:val="xl78"/>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79">
    <w:name w:val="xl79"/>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eastAsia="es-ES"/>
    </w:rPr>
  </w:style>
  <w:style w:type="paragraph" w:customStyle="1" w:styleId="xl80">
    <w:name w:val="xl80"/>
    <w:basedOn w:val="Normal"/>
    <w:rsid w:val="00B1746E"/>
    <w:pPr>
      <w:spacing w:before="100" w:beforeAutospacing="1" w:after="100" w:afterAutospacing="1" w:line="240" w:lineRule="auto"/>
    </w:pPr>
    <w:rPr>
      <w:rFonts w:ascii="Arial" w:eastAsia="Arial Unicode MS" w:hAnsi="Arial" w:cs="Arial"/>
      <w:sz w:val="24"/>
      <w:szCs w:val="24"/>
      <w:lang w:eastAsia="es-ES"/>
    </w:rPr>
  </w:style>
  <w:style w:type="paragraph" w:customStyle="1" w:styleId="xl81">
    <w:name w:val="xl81"/>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82">
    <w:name w:val="xl82"/>
    <w:basedOn w:val="Normal"/>
    <w:rsid w:val="00B1746E"/>
    <w:pPr>
      <w:pBdr>
        <w:left w:val="single" w:sz="4" w:space="0" w:color="auto"/>
        <w:bottom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3">
    <w:name w:val="xl83"/>
    <w:basedOn w:val="Normal"/>
    <w:rsid w:val="00B1746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4">
    <w:name w:val="xl84"/>
    <w:basedOn w:val="Normal"/>
    <w:rsid w:val="00B1746E"/>
    <w:pPr>
      <w:pBdr>
        <w:bottom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5">
    <w:name w:val="xl85"/>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86">
    <w:name w:val="xl8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87">
    <w:name w:val="xl8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88">
    <w:name w:val="xl88"/>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sz w:val="24"/>
      <w:szCs w:val="24"/>
      <w:lang w:eastAsia="es-ES"/>
    </w:rPr>
  </w:style>
  <w:style w:type="paragraph" w:customStyle="1" w:styleId="xl89">
    <w:name w:val="xl89"/>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90">
    <w:name w:val="xl90"/>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1">
    <w:name w:val="xl91"/>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2">
    <w:name w:val="xl92"/>
    <w:basedOn w:val="Normal"/>
    <w:rsid w:val="00B1746E"/>
    <w:pPr>
      <w:pBdr>
        <w:top w:val="single" w:sz="4" w:space="0" w:color="auto"/>
        <w:lef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3">
    <w:name w:val="xl93"/>
    <w:basedOn w:val="Normal"/>
    <w:rsid w:val="00B1746E"/>
    <w:pPr>
      <w:pBdr>
        <w:top w:val="single" w:sz="4" w:space="0" w:color="auto"/>
        <w:left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4">
    <w:name w:val="xl94"/>
    <w:basedOn w:val="Normal"/>
    <w:rsid w:val="00B1746E"/>
    <w:pPr>
      <w:pBdr>
        <w:top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95">
    <w:name w:val="xl9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96">
    <w:name w:val="xl9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sz w:val="24"/>
      <w:szCs w:val="24"/>
      <w:lang w:eastAsia="es-ES"/>
    </w:rPr>
  </w:style>
  <w:style w:type="paragraph" w:customStyle="1" w:styleId="xl97">
    <w:name w:val="xl97"/>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98">
    <w:name w:val="xl98"/>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99">
    <w:name w:val="xl99"/>
    <w:basedOn w:val="Normal"/>
    <w:rsid w:val="00B1746E"/>
    <w:pP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100">
    <w:name w:val="xl100"/>
    <w:basedOn w:val="Normal"/>
    <w:rsid w:val="00B1746E"/>
    <w:pP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101">
    <w:name w:val="xl101"/>
    <w:basedOn w:val="Normal"/>
    <w:rsid w:val="00B1746E"/>
    <w:pPr>
      <w:pBdr>
        <w:left w:val="single" w:sz="4" w:space="0" w:color="auto"/>
        <w:bottom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102">
    <w:name w:val="xl102"/>
    <w:basedOn w:val="Normal"/>
    <w:rsid w:val="00B1746E"/>
    <w:pPr>
      <w:pBdr>
        <w:bottom w:val="single" w:sz="4" w:space="0" w:color="auto"/>
      </w:pBdr>
      <w:spacing w:before="100" w:beforeAutospacing="1" w:after="100" w:afterAutospacing="1" w:line="240" w:lineRule="auto"/>
      <w:jc w:val="center"/>
    </w:pPr>
    <w:rPr>
      <w:rFonts w:ascii="Arial Narrow" w:eastAsia="Arial Unicode MS" w:hAnsi="Arial Narrow" w:cs="Arial Unicode MS"/>
      <w:b/>
      <w:bCs/>
      <w:sz w:val="24"/>
      <w:szCs w:val="24"/>
      <w:lang w:eastAsia="es-ES"/>
    </w:rPr>
  </w:style>
  <w:style w:type="paragraph" w:customStyle="1" w:styleId="xl103">
    <w:name w:val="xl10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4">
    <w:name w:val="xl104"/>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5">
    <w:name w:val="xl10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6">
    <w:name w:val="xl106"/>
    <w:basedOn w:val="Normal"/>
    <w:rsid w:val="00B1746E"/>
    <w:pP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7">
    <w:name w:val="xl107"/>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08">
    <w:name w:val="xl108"/>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09">
    <w:name w:val="xl109"/>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0">
    <w:name w:val="xl110"/>
    <w:basedOn w:val="Normal"/>
    <w:rsid w:val="00B1746E"/>
    <w:pPr>
      <w:pBdr>
        <w:top w:val="single" w:sz="4" w:space="0" w:color="auto"/>
        <w:lef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1">
    <w:name w:val="xl111"/>
    <w:basedOn w:val="Normal"/>
    <w:rsid w:val="00B1746E"/>
    <w:pP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12">
    <w:name w:val="xl11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008000"/>
      <w:sz w:val="24"/>
      <w:szCs w:val="24"/>
      <w:lang w:eastAsia="es-ES"/>
    </w:rPr>
  </w:style>
  <w:style w:type="paragraph" w:customStyle="1" w:styleId="xl113">
    <w:name w:val="xl113"/>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8000"/>
      <w:sz w:val="24"/>
      <w:szCs w:val="24"/>
      <w:lang w:eastAsia="es-ES"/>
    </w:rPr>
  </w:style>
  <w:style w:type="paragraph" w:customStyle="1" w:styleId="xl114">
    <w:name w:val="xl114"/>
    <w:basedOn w:val="Normal"/>
    <w:rsid w:val="00B1746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b/>
      <w:bCs/>
      <w:color w:val="008000"/>
      <w:sz w:val="24"/>
      <w:szCs w:val="24"/>
      <w:lang w:eastAsia="es-ES"/>
    </w:rPr>
  </w:style>
  <w:style w:type="paragraph" w:customStyle="1" w:styleId="xl115">
    <w:name w:val="xl115"/>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es-ES"/>
    </w:rPr>
  </w:style>
  <w:style w:type="paragraph" w:customStyle="1" w:styleId="xl116">
    <w:name w:val="xl116"/>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Arial Unicode MS" w:hAnsi="Arial Narrow" w:cs="Arial Unicode MS"/>
      <w:b/>
      <w:bCs/>
      <w:sz w:val="24"/>
      <w:szCs w:val="24"/>
      <w:lang w:eastAsia="es-ES"/>
    </w:rPr>
  </w:style>
  <w:style w:type="paragraph" w:customStyle="1" w:styleId="xl117">
    <w:name w:val="xl117"/>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sz w:val="24"/>
      <w:szCs w:val="24"/>
      <w:lang w:eastAsia="es-ES"/>
    </w:rPr>
  </w:style>
  <w:style w:type="paragraph" w:customStyle="1" w:styleId="xl118">
    <w:name w:val="xl118"/>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00FF"/>
      <w:sz w:val="24"/>
      <w:szCs w:val="24"/>
      <w:lang w:eastAsia="es-ES"/>
    </w:rPr>
  </w:style>
  <w:style w:type="paragraph" w:customStyle="1" w:styleId="xl119">
    <w:name w:val="xl119"/>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800000"/>
      <w:sz w:val="24"/>
      <w:szCs w:val="24"/>
      <w:lang w:eastAsia="es-ES"/>
    </w:rPr>
  </w:style>
  <w:style w:type="paragraph" w:customStyle="1" w:styleId="xl120">
    <w:name w:val="xl120"/>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800080"/>
      <w:sz w:val="24"/>
      <w:szCs w:val="24"/>
      <w:lang w:eastAsia="es-ES"/>
    </w:rPr>
  </w:style>
  <w:style w:type="paragraph" w:customStyle="1" w:styleId="xl121">
    <w:name w:val="xl121"/>
    <w:basedOn w:val="Normal"/>
    <w:rsid w:val="00B1746E"/>
    <w:pPr>
      <w:pBdr>
        <w:top w:val="single" w:sz="4" w:space="0" w:color="auto"/>
        <w:left w:val="single" w:sz="4" w:space="0" w:color="auto"/>
        <w:bottom w:val="single" w:sz="4" w:space="0" w:color="auto"/>
      </w:pBdr>
      <w:spacing w:before="100" w:beforeAutospacing="1" w:after="100" w:afterAutospacing="1" w:line="240" w:lineRule="auto"/>
    </w:pPr>
    <w:rPr>
      <w:rFonts w:ascii="Arial" w:eastAsia="Arial Unicode MS" w:hAnsi="Arial" w:cs="Arial"/>
      <w:color w:val="008000"/>
      <w:sz w:val="24"/>
      <w:szCs w:val="24"/>
      <w:lang w:eastAsia="es-ES"/>
    </w:rPr>
  </w:style>
  <w:style w:type="paragraph" w:customStyle="1" w:styleId="xl122">
    <w:name w:val="xl122"/>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color w:val="800000"/>
      <w:sz w:val="24"/>
      <w:szCs w:val="24"/>
      <w:lang w:eastAsia="es-ES"/>
    </w:rPr>
  </w:style>
  <w:style w:type="paragraph" w:customStyle="1" w:styleId="xl123">
    <w:name w:val="xl123"/>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xl124">
    <w:name w:val="xl124"/>
    <w:basedOn w:val="Normal"/>
    <w:rsid w:val="00B1746E"/>
    <w:pPr>
      <w:spacing w:before="100" w:beforeAutospacing="1" w:after="100" w:afterAutospacing="1" w:line="240" w:lineRule="auto"/>
      <w:jc w:val="center"/>
    </w:pPr>
    <w:rPr>
      <w:rFonts w:ascii="Arial" w:eastAsia="Arial Unicode MS" w:hAnsi="Arial" w:cs="Arial"/>
      <w:b/>
      <w:bCs/>
      <w:i/>
      <w:iCs/>
      <w:sz w:val="24"/>
      <w:szCs w:val="24"/>
      <w:lang w:eastAsia="es-ES"/>
    </w:rPr>
  </w:style>
  <w:style w:type="paragraph" w:customStyle="1" w:styleId="xl125">
    <w:name w:val="xl125"/>
    <w:basedOn w:val="Normal"/>
    <w:rsid w:val="00B1746E"/>
    <w:pPr>
      <w:spacing w:before="100" w:beforeAutospacing="1" w:after="100" w:afterAutospacing="1" w:line="240" w:lineRule="auto"/>
      <w:jc w:val="center"/>
    </w:pPr>
    <w:rPr>
      <w:rFonts w:ascii="Arial" w:eastAsia="Arial Unicode MS" w:hAnsi="Arial" w:cs="Arial"/>
      <w:b/>
      <w:bCs/>
      <w:i/>
      <w:iCs/>
      <w:color w:val="0000FF"/>
      <w:sz w:val="24"/>
      <w:szCs w:val="24"/>
      <w:lang w:eastAsia="es-ES"/>
    </w:rPr>
  </w:style>
  <w:style w:type="paragraph" w:customStyle="1" w:styleId="xl126">
    <w:name w:val="xl126"/>
    <w:basedOn w:val="Normal"/>
    <w:rsid w:val="00B1746E"/>
    <w:pPr>
      <w:spacing w:before="100" w:beforeAutospacing="1" w:after="100" w:afterAutospacing="1" w:line="240" w:lineRule="auto"/>
      <w:jc w:val="center"/>
    </w:pPr>
    <w:rPr>
      <w:rFonts w:ascii="Arial" w:eastAsia="Arial Unicode MS" w:hAnsi="Arial" w:cs="Arial"/>
      <w:b/>
      <w:bCs/>
      <w:i/>
      <w:iCs/>
      <w:color w:val="800000"/>
      <w:sz w:val="24"/>
      <w:szCs w:val="24"/>
      <w:lang w:eastAsia="es-ES"/>
    </w:rPr>
  </w:style>
  <w:style w:type="paragraph" w:customStyle="1" w:styleId="xl127">
    <w:name w:val="xl127"/>
    <w:basedOn w:val="Normal"/>
    <w:rsid w:val="00B1746E"/>
    <w:pPr>
      <w:spacing w:before="100" w:beforeAutospacing="1" w:after="100" w:afterAutospacing="1" w:line="240" w:lineRule="auto"/>
      <w:jc w:val="center"/>
    </w:pPr>
    <w:rPr>
      <w:rFonts w:ascii="Arial" w:eastAsia="Arial Unicode MS" w:hAnsi="Arial" w:cs="Arial"/>
      <w:b/>
      <w:bCs/>
      <w:i/>
      <w:iCs/>
      <w:color w:val="800080"/>
      <w:sz w:val="24"/>
      <w:szCs w:val="24"/>
      <w:lang w:eastAsia="es-ES"/>
    </w:rPr>
  </w:style>
  <w:style w:type="paragraph" w:customStyle="1" w:styleId="xl128">
    <w:name w:val="xl128"/>
    <w:basedOn w:val="Normal"/>
    <w:rsid w:val="00B1746E"/>
    <w:pPr>
      <w:pBdr>
        <w:top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129">
    <w:name w:val="xl129"/>
    <w:basedOn w:val="Normal"/>
    <w:rsid w:val="00B1746E"/>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Arial Unicode MS" w:hAnsi="Arial" w:cs="Arial"/>
      <w:sz w:val="24"/>
      <w:szCs w:val="24"/>
      <w:lang w:eastAsia="es-ES"/>
    </w:rPr>
  </w:style>
  <w:style w:type="paragraph" w:customStyle="1" w:styleId="xl130">
    <w:name w:val="xl130"/>
    <w:basedOn w:val="Normal"/>
    <w:rsid w:val="00B1746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eastAsia="es-ES"/>
    </w:rPr>
  </w:style>
  <w:style w:type="paragraph" w:customStyle="1" w:styleId="font5">
    <w:name w:val="font5"/>
    <w:basedOn w:val="Normal"/>
    <w:rsid w:val="00B1746E"/>
    <w:pPr>
      <w:spacing w:before="100" w:beforeAutospacing="1" w:after="100" w:afterAutospacing="1" w:line="240" w:lineRule="auto"/>
    </w:pPr>
    <w:rPr>
      <w:rFonts w:ascii="Arial" w:eastAsia="Arial Unicode MS" w:hAnsi="Arial" w:cs="Arial"/>
      <w:b/>
      <w:bCs/>
      <w:sz w:val="20"/>
      <w:szCs w:val="20"/>
      <w:lang w:eastAsia="es-ES"/>
    </w:rPr>
  </w:style>
  <w:style w:type="paragraph" w:customStyle="1" w:styleId="font6">
    <w:name w:val="font6"/>
    <w:basedOn w:val="Normal"/>
    <w:rsid w:val="00B1746E"/>
    <w:pPr>
      <w:spacing w:before="100" w:beforeAutospacing="1" w:after="100" w:afterAutospacing="1" w:line="240" w:lineRule="auto"/>
    </w:pPr>
    <w:rPr>
      <w:rFonts w:ascii="Arial" w:eastAsia="Arial Unicode MS" w:hAnsi="Arial" w:cs="Arial"/>
      <w:b/>
      <w:bCs/>
      <w:lang w:eastAsia="es-ES"/>
    </w:rPr>
  </w:style>
  <w:style w:type="character" w:styleId="Refdecomentario">
    <w:name w:val="annotation reference"/>
    <w:semiHidden/>
    <w:rsid w:val="00B1746E"/>
    <w:rPr>
      <w:rFonts w:cs="Times New Roman"/>
      <w:sz w:val="16"/>
      <w:szCs w:val="16"/>
    </w:rPr>
  </w:style>
  <w:style w:type="paragraph" w:styleId="Textocomentario">
    <w:name w:val="annotation text"/>
    <w:basedOn w:val="Normal"/>
    <w:link w:val="TextocomentarioCar"/>
    <w:semiHidden/>
    <w:rsid w:val="00B1746E"/>
    <w:pPr>
      <w:spacing w:after="0" w:line="240" w:lineRule="auto"/>
    </w:pPr>
    <w:rPr>
      <w:rFonts w:ascii="Calibri" w:eastAsia="Times New Roman" w:hAnsi="Calibri" w:cs="Times New Roman"/>
      <w:sz w:val="20"/>
      <w:szCs w:val="20"/>
      <w:lang w:eastAsia="es-ES"/>
    </w:rPr>
  </w:style>
  <w:style w:type="character" w:customStyle="1" w:styleId="TextocomentarioCar">
    <w:name w:val="Texto comentario Car"/>
    <w:basedOn w:val="Fuentedeprrafopredeter"/>
    <w:link w:val="Textocomentario"/>
    <w:semiHidden/>
    <w:rsid w:val="00B1746E"/>
    <w:rPr>
      <w:rFonts w:ascii="Calibri" w:eastAsia="Times New Roman" w:hAnsi="Calibri" w:cs="Times New Roman"/>
      <w:sz w:val="20"/>
      <w:szCs w:val="20"/>
      <w:lang w:eastAsia="es-ES"/>
    </w:rPr>
  </w:style>
  <w:style w:type="paragraph" w:styleId="Asuntodelcomentario">
    <w:name w:val="annotation subject"/>
    <w:basedOn w:val="Textocomentario"/>
    <w:next w:val="Textocomentario"/>
    <w:link w:val="AsuntodelcomentarioCar"/>
    <w:semiHidden/>
    <w:rsid w:val="00B1746E"/>
    <w:rPr>
      <w:b/>
      <w:bCs/>
    </w:rPr>
  </w:style>
  <w:style w:type="character" w:customStyle="1" w:styleId="AsuntodelcomentarioCar">
    <w:name w:val="Asunto del comentario Car"/>
    <w:basedOn w:val="TextocomentarioCar"/>
    <w:link w:val="Asuntodelcomentario"/>
    <w:semiHidden/>
    <w:rsid w:val="00B1746E"/>
    <w:rPr>
      <w:rFonts w:ascii="Calibri" w:eastAsia="Times New Roman" w:hAnsi="Calibri" w:cs="Times New Roman"/>
      <w:b/>
      <w:bCs/>
      <w:sz w:val="20"/>
      <w:szCs w:val="20"/>
      <w:lang w:eastAsia="es-ES"/>
    </w:rPr>
  </w:style>
  <w:style w:type="paragraph" w:styleId="TDC7">
    <w:name w:val="toc 7"/>
    <w:basedOn w:val="Normal"/>
    <w:next w:val="Normal"/>
    <w:autoRedefine/>
    <w:uiPriority w:val="39"/>
    <w:rsid w:val="00B1746E"/>
    <w:pPr>
      <w:spacing w:after="0" w:line="240" w:lineRule="auto"/>
      <w:ind w:left="1200"/>
    </w:pPr>
    <w:rPr>
      <w:rFonts w:ascii="Calibri" w:eastAsia="Times New Roman" w:hAnsi="Calibri" w:cs="Times New Roman"/>
      <w:sz w:val="20"/>
      <w:szCs w:val="20"/>
      <w:lang w:eastAsia="es-ES"/>
    </w:rPr>
  </w:style>
  <w:style w:type="paragraph" w:styleId="TDC8">
    <w:name w:val="toc 8"/>
    <w:basedOn w:val="Normal"/>
    <w:next w:val="Normal"/>
    <w:autoRedefine/>
    <w:uiPriority w:val="39"/>
    <w:rsid w:val="00B1746E"/>
    <w:pPr>
      <w:spacing w:after="0" w:line="240" w:lineRule="auto"/>
      <w:ind w:left="1440"/>
    </w:pPr>
    <w:rPr>
      <w:rFonts w:ascii="Calibri" w:eastAsia="Times New Roman" w:hAnsi="Calibri" w:cs="Times New Roman"/>
      <w:sz w:val="20"/>
      <w:szCs w:val="20"/>
      <w:lang w:eastAsia="es-ES"/>
    </w:rPr>
  </w:style>
  <w:style w:type="paragraph" w:styleId="TDC9">
    <w:name w:val="toc 9"/>
    <w:basedOn w:val="Normal"/>
    <w:next w:val="Normal"/>
    <w:autoRedefine/>
    <w:uiPriority w:val="39"/>
    <w:rsid w:val="00B1746E"/>
    <w:pPr>
      <w:spacing w:after="0" w:line="240" w:lineRule="auto"/>
      <w:ind w:left="1680"/>
    </w:pPr>
    <w:rPr>
      <w:rFonts w:ascii="Calibri" w:eastAsia="Times New Roman" w:hAnsi="Calibri" w:cs="Times New Roman"/>
      <w:sz w:val="20"/>
      <w:szCs w:val="20"/>
      <w:lang w:eastAsia="es-ES"/>
    </w:rPr>
  </w:style>
  <w:style w:type="paragraph" w:customStyle="1" w:styleId="Ttulo3Verdana">
    <w:name w:val="Título 3 + Verdana"/>
    <w:aliases w:val="12 pt,Automático,Izquierda"/>
    <w:basedOn w:val="Ttulo2"/>
    <w:rsid w:val="00B1746E"/>
    <w:pPr>
      <w:keepNext w:val="0"/>
      <w:numPr>
        <w:ilvl w:val="2"/>
        <w:numId w:val="42"/>
      </w:numPr>
      <w:spacing w:before="0" w:after="120" w:line="360" w:lineRule="auto"/>
      <w:jc w:val="both"/>
    </w:pPr>
    <w:rPr>
      <w:rFonts w:ascii="Verdana" w:hAnsi="Verdana" w:cs="Calibri"/>
      <w:bCs w:val="0"/>
      <w:i w:val="0"/>
      <w:iCs w:val="0"/>
      <w:sz w:val="24"/>
      <w:szCs w:val="24"/>
      <w:lang w:eastAsia="es-ES"/>
    </w:rPr>
  </w:style>
  <w:style w:type="paragraph" w:customStyle="1" w:styleId="bajada1">
    <w:name w:val="bajada1"/>
    <w:basedOn w:val="Normal"/>
    <w:rsid w:val="00B1746E"/>
    <w:pPr>
      <w:pBdr>
        <w:right w:val="single" w:sz="48" w:space="0" w:color="D5B03F"/>
      </w:pBdr>
      <w:shd w:val="clear" w:color="auto" w:fill="F7EE99"/>
      <w:spacing w:after="0" w:line="280" w:lineRule="atLeast"/>
    </w:pPr>
    <w:rPr>
      <w:rFonts w:ascii="Calibri" w:eastAsia="Times New Roman" w:hAnsi="Calibri" w:cs="Times New Roman"/>
      <w:sz w:val="24"/>
      <w:szCs w:val="24"/>
      <w:lang w:eastAsia="es-ES"/>
    </w:rPr>
  </w:style>
  <w:style w:type="character" w:customStyle="1" w:styleId="piedefoto19">
    <w:name w:val="piedefoto19"/>
    <w:rsid w:val="00B1746E"/>
    <w:rPr>
      <w:rFonts w:cs="Times New Roman"/>
      <w:sz w:val="20"/>
      <w:szCs w:val="20"/>
    </w:rPr>
  </w:style>
  <w:style w:type="paragraph" w:customStyle="1" w:styleId="texto">
    <w:name w:val="texto"/>
    <w:basedOn w:val="Normal"/>
    <w:rsid w:val="00B1746E"/>
    <w:pPr>
      <w:spacing w:before="100" w:beforeAutospacing="1" w:after="100" w:afterAutospacing="1" w:line="180" w:lineRule="atLeast"/>
      <w:jc w:val="both"/>
    </w:pPr>
    <w:rPr>
      <w:rFonts w:ascii="Arial" w:eastAsia="Times New Roman" w:hAnsi="Arial" w:cs="Arial"/>
      <w:color w:val="333333"/>
      <w:sz w:val="17"/>
      <w:szCs w:val="17"/>
      <w:lang w:val="es-MX" w:eastAsia="es-MX"/>
    </w:rPr>
  </w:style>
  <w:style w:type="paragraph" w:styleId="Mapadeldocumento">
    <w:name w:val="Document Map"/>
    <w:basedOn w:val="Normal"/>
    <w:link w:val="MapadeldocumentoCar"/>
    <w:semiHidden/>
    <w:rsid w:val="00B1746E"/>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B1746E"/>
    <w:rPr>
      <w:rFonts w:ascii="Tahoma" w:eastAsia="Times New Roman" w:hAnsi="Tahoma" w:cs="Tahoma"/>
      <w:sz w:val="20"/>
      <w:szCs w:val="20"/>
      <w:shd w:val="clear" w:color="auto" w:fill="000080"/>
      <w:lang w:eastAsia="es-ES"/>
    </w:rPr>
  </w:style>
  <w:style w:type="numbering" w:customStyle="1" w:styleId="EstiloTitulo1">
    <w:name w:val="Estilo Titulo 1"/>
    <w:rsid w:val="00B1746E"/>
    <w:pPr>
      <w:numPr>
        <w:numId w:val="41"/>
      </w:numPr>
    </w:pPr>
  </w:style>
  <w:style w:type="paragraph" w:styleId="Revisin">
    <w:name w:val="Revision"/>
    <w:hidden/>
    <w:semiHidden/>
    <w:rsid w:val="00B1746E"/>
    <w:pPr>
      <w:spacing w:after="0" w:line="240" w:lineRule="auto"/>
    </w:pPr>
    <w:rPr>
      <w:rFonts w:ascii="Times New Roman" w:eastAsia="Times New Roman" w:hAnsi="Times New Roman" w:cs="Times New Roman"/>
      <w:sz w:val="24"/>
      <w:szCs w:val="24"/>
      <w:lang w:eastAsia="es-ES"/>
    </w:rPr>
  </w:style>
  <w:style w:type="table" w:styleId="Listaclara-nfasis3">
    <w:name w:val="Light List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Cuadrculaclara-nfasis3">
    <w:name w:val="Light Grid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claro-nfasis3">
    <w:name w:val="Light Shading Accent 3"/>
    <w:basedOn w:val="Tablanormal"/>
    <w:rsid w:val="00B1746E"/>
    <w:pPr>
      <w:spacing w:after="0" w:line="240" w:lineRule="auto"/>
    </w:pPr>
    <w:rPr>
      <w:rFonts w:ascii="Times New Roman" w:eastAsia="Times New Roman" w:hAnsi="Times New Roman" w:cs="Times New Roman"/>
      <w:color w:val="76923C"/>
      <w:sz w:val="20"/>
      <w:szCs w:val="20"/>
      <w:lang w:val="es-CL" w:eastAsia="es-ES"/>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Sombreadomedio1-nfasis3">
    <w:name w:val="Medium Shading 1 Accent 3"/>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PADEMTalca">
    <w:name w:val="PADEM Talca"/>
    <w:basedOn w:val="Listaclara-nfasis3"/>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Estilo1">
    <w:name w:val="Estilo1"/>
    <w:basedOn w:val="PADEMTalca"/>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Estilo2">
    <w:name w:val="Estilo2"/>
    <w:basedOn w:val="Tablaweb1"/>
    <w:qFormat/>
    <w:rsid w:val="00B1746E"/>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Estilo3">
    <w:name w:val="Estilo3"/>
    <w:basedOn w:val="PADEMTalca"/>
    <w:qFormat/>
    <w:rsid w:val="00B1746E"/>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Tablaweb1">
    <w:name w:val="Table Web 1"/>
    <w:basedOn w:val="Tablanormal"/>
    <w:rsid w:val="00B1746E"/>
    <w:pPr>
      <w:spacing w:after="0" w:line="240" w:lineRule="auto"/>
    </w:pPr>
    <w:rPr>
      <w:rFonts w:ascii="Times New Roman" w:eastAsia="Times New Roman" w:hAnsi="Times New Roman" w:cs="Times New Roman"/>
      <w:sz w:val="20"/>
      <w:szCs w:val="20"/>
      <w:lang w:val="es-CL" w:eastAsia="es-E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tulo11">
    <w:name w:val="Título 11"/>
    <w:basedOn w:val="Normal"/>
    <w:next w:val="Normal"/>
    <w:qFormat/>
    <w:rsid w:val="00B1746E"/>
    <w:pPr>
      <w:keepNext/>
      <w:spacing w:after="0" w:line="240" w:lineRule="auto"/>
      <w:jc w:val="right"/>
      <w:outlineLvl w:val="0"/>
    </w:pPr>
    <w:rPr>
      <w:rFonts w:ascii="Avian" w:eastAsia="Times New Roman" w:hAnsi="Avian" w:cs="Times New Roman"/>
      <w:b/>
      <w:bCs/>
      <w:sz w:val="32"/>
      <w:szCs w:val="24"/>
      <w:lang w:eastAsia="es-ES"/>
    </w:rPr>
  </w:style>
  <w:style w:type="paragraph" w:styleId="Listaconnmeros2">
    <w:name w:val="List Number 2"/>
    <w:basedOn w:val="Normal"/>
    <w:rsid w:val="00B1746E"/>
    <w:pPr>
      <w:numPr>
        <w:numId w:val="43"/>
      </w:numPr>
      <w:spacing w:after="0" w:line="240" w:lineRule="auto"/>
      <w:contextualSpacing/>
    </w:pPr>
    <w:rPr>
      <w:rFonts w:ascii="Calibri" w:eastAsia="Times New Roman" w:hAnsi="Calibri" w:cs="Times New Roman"/>
      <w:sz w:val="24"/>
      <w:szCs w:val="24"/>
      <w:lang w:eastAsia="es-ES"/>
    </w:rPr>
  </w:style>
  <w:style w:type="paragraph" w:styleId="Remitedesobre">
    <w:name w:val="envelope return"/>
    <w:basedOn w:val="Normal"/>
    <w:rsid w:val="00B1746E"/>
    <w:pPr>
      <w:spacing w:after="0" w:line="240" w:lineRule="auto"/>
    </w:pPr>
    <w:rPr>
      <w:rFonts w:ascii="Calibri" w:eastAsia="Times New Roman" w:hAnsi="Calibri" w:cs="Times New Roman"/>
      <w:b/>
      <w:color w:val="FF0000"/>
      <w:sz w:val="20"/>
      <w:szCs w:val="20"/>
      <w:lang w:val="es-ES_tradnl" w:eastAsia="es-ES"/>
    </w:rPr>
  </w:style>
  <w:style w:type="paragraph" w:styleId="TtulodeTDC">
    <w:name w:val="TOC Heading"/>
    <w:basedOn w:val="Ttulo1"/>
    <w:next w:val="Normal"/>
    <w:qFormat/>
    <w:rsid w:val="00B1746E"/>
    <w:pPr>
      <w:outlineLvl w:val="9"/>
    </w:pPr>
    <w:rPr>
      <w:rFonts w:ascii="Cambria" w:hAnsi="Cambria"/>
      <w:lang w:val="es-ES_tradnl"/>
    </w:rPr>
  </w:style>
  <w:style w:type="paragraph" w:customStyle="1" w:styleId="texto-centrado">
    <w:name w:val="texto-centrado"/>
    <w:basedOn w:val="Normal"/>
    <w:rsid w:val="00B1746E"/>
    <w:pPr>
      <w:spacing w:before="100" w:beforeAutospacing="1" w:after="100" w:afterAutospacing="1" w:line="240" w:lineRule="auto"/>
      <w:jc w:val="center"/>
    </w:pPr>
    <w:rPr>
      <w:rFonts w:ascii="Verdana" w:eastAsia="Times New Roman" w:hAnsi="Verdana" w:cs="Times New Roman"/>
      <w:color w:val="999999"/>
      <w:sz w:val="20"/>
      <w:szCs w:val="20"/>
      <w:lang w:eastAsia="es-ES"/>
    </w:rPr>
  </w:style>
  <w:style w:type="table" w:styleId="Tablaclsica2">
    <w:name w:val="Table Classic 2"/>
    <w:basedOn w:val="Tablanormal"/>
    <w:rsid w:val="00B1746E"/>
    <w:pPr>
      <w:spacing w:after="0" w:line="240" w:lineRule="auto"/>
    </w:pPr>
    <w:rPr>
      <w:rFonts w:ascii="Times New Roman" w:eastAsia="Times New Roman" w:hAnsi="Times New Roman" w:cs="Times New Roman"/>
      <w:sz w:val="20"/>
      <w:szCs w:val="20"/>
      <w:lang w:val="es-CL"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Listaclara-nfasis4">
    <w:name w:val="Light List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Cuadrculamedia1-nfasis4">
    <w:name w:val="Medium Grid 1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Tablaclsica4">
    <w:name w:val="Table Classic 4"/>
    <w:basedOn w:val="Tablanormal"/>
    <w:rsid w:val="00B1746E"/>
    <w:pPr>
      <w:spacing w:after="0" w:line="240" w:lineRule="auto"/>
    </w:pPr>
    <w:rPr>
      <w:rFonts w:ascii="Times New Roman" w:eastAsia="Times New Roman" w:hAnsi="Times New Roman" w:cs="Times New Roman"/>
      <w:sz w:val="20"/>
      <w:szCs w:val="20"/>
      <w:lang w:val="es-CL" w:eastAsia="es-E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Sombreadomedio1-nfasis4">
    <w:name w:val="Medium Shading 1 Accent 4"/>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Sombreadomedio1-nfasis11">
    <w:name w:val="Sombreado medio 1 - Énfasis 11"/>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nfasis11">
    <w:name w:val="Lista clara - Énfasis 11"/>
    <w:basedOn w:val="Tablanormal"/>
    <w:rsid w:val="00B1746E"/>
    <w:pPr>
      <w:spacing w:after="0" w:line="240" w:lineRule="auto"/>
    </w:pPr>
    <w:rPr>
      <w:rFonts w:ascii="Times New Roman" w:eastAsia="Times New Roman" w:hAnsi="Times New Roman" w:cs="Times New Roman"/>
      <w:sz w:val="20"/>
      <w:szCs w:val="20"/>
      <w:lang w:val="es-CL"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introduccionp">
    <w:name w:val="introduccionp"/>
    <w:basedOn w:val="Normal"/>
    <w:rsid w:val="00B1746E"/>
    <w:pPr>
      <w:spacing w:before="100" w:beforeAutospacing="1" w:after="100" w:afterAutospacing="1" w:line="240" w:lineRule="auto"/>
    </w:pPr>
    <w:rPr>
      <w:rFonts w:ascii="Arial" w:eastAsia="Times New Roman" w:hAnsi="Arial" w:cs="Arial"/>
      <w:color w:val="3886C0"/>
      <w:sz w:val="16"/>
      <w:szCs w:val="16"/>
      <w:lang w:eastAsia="es-ES"/>
    </w:rPr>
  </w:style>
  <w:style w:type="paragraph" w:customStyle="1" w:styleId="Ttulo10">
    <w:name w:val="Título1"/>
    <w:basedOn w:val="Normal"/>
    <w:next w:val="Ttulo"/>
    <w:qFormat/>
    <w:rsid w:val="00B1746E"/>
    <w:pPr>
      <w:spacing w:after="0" w:line="240" w:lineRule="auto"/>
    </w:pPr>
    <w:rPr>
      <w:rFonts w:ascii="Calibri" w:eastAsia="Times New Roman" w:hAnsi="Calibri" w:cs="Times New Roman"/>
      <w:b/>
      <w:bCs/>
      <w:sz w:val="28"/>
      <w:szCs w:val="24"/>
      <w:lang w:eastAsia="es-ES" w:bidi="he-IL"/>
    </w:rPr>
  </w:style>
  <w:style w:type="table" w:customStyle="1" w:styleId="Sombreadomedio1-nfasis12">
    <w:name w:val="Sombreado medio 1 - Énfasis 12"/>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medio1-nfasis13">
    <w:name w:val="Sombreado medio 1 - Énfasis 13"/>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Sombreadoclaro-nfasis11">
    <w:name w:val="Sombreado claro - Énfasis 11"/>
    <w:basedOn w:val="Tablanormal"/>
    <w:rsid w:val="00B1746E"/>
    <w:pPr>
      <w:spacing w:after="0" w:line="240" w:lineRule="auto"/>
    </w:pPr>
    <w:rPr>
      <w:rFonts w:ascii="Times New Roman" w:eastAsia="Times New Roman" w:hAnsi="Times New Roman" w:cs="Times New Roman"/>
      <w:color w:val="365F91"/>
      <w:sz w:val="20"/>
      <w:szCs w:val="20"/>
      <w:lang w:val="es-CL" w:eastAsia="es-ES"/>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character" w:customStyle="1" w:styleId="estilo11">
    <w:name w:val="estilo11"/>
    <w:basedOn w:val="Fuentedeprrafopredeter"/>
    <w:rsid w:val="00B1746E"/>
  </w:style>
  <w:style w:type="table" w:styleId="Listaclara-nfasis5">
    <w:name w:val="Light List Accent 5"/>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aclara-nfasis6">
    <w:name w:val="Light List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Cuadrculaclara-nfasis6">
    <w:name w:val="Light Grid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Sombreadomedio1-nfasis6">
    <w:name w:val="Medium Shading 1 Accent 6"/>
    <w:basedOn w:val="Tablanormal"/>
    <w:rsid w:val="00B1746E"/>
    <w:pPr>
      <w:spacing w:after="0" w:line="240" w:lineRule="auto"/>
    </w:pPr>
    <w:rPr>
      <w:rFonts w:ascii="Calibri" w:eastAsia="Calibri" w:hAnsi="Calibri" w:cs="Times New Roman"/>
      <w:sz w:val="20"/>
      <w:szCs w:val="20"/>
      <w:lang w:val="es-CL" w:eastAsia="es-CL"/>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numbering" w:customStyle="1" w:styleId="eve">
    <w:name w:val="eve"/>
    <w:rsid w:val="00B1746E"/>
    <w:pPr>
      <w:numPr>
        <w:numId w:val="44"/>
      </w:numPr>
    </w:pPr>
  </w:style>
  <w:style w:type="character" w:customStyle="1" w:styleId="google-src-text1">
    <w:name w:val="google-src-text1"/>
    <w:rsid w:val="00B1746E"/>
    <w:rPr>
      <w:vanish/>
      <w:webHidden w:val="0"/>
      <w:specVanish w:val="0"/>
    </w:rPr>
  </w:style>
  <w:style w:type="paragraph" w:styleId="Listaconvietas">
    <w:name w:val="List Bullet"/>
    <w:basedOn w:val="Normal"/>
    <w:rsid w:val="00B1746E"/>
    <w:pPr>
      <w:numPr>
        <w:numId w:val="45"/>
      </w:numPr>
      <w:spacing w:after="0" w:line="240" w:lineRule="auto"/>
    </w:pPr>
    <w:rPr>
      <w:rFonts w:ascii="Times New Roman" w:eastAsia="Times New Roman" w:hAnsi="Times New Roman" w:cs="Times New Roman"/>
      <w:sz w:val="24"/>
      <w:szCs w:val="24"/>
      <w:lang w:eastAsia="es-ES"/>
    </w:rPr>
  </w:style>
  <w:style w:type="paragraph" w:customStyle="1" w:styleId="Textoindependiente21">
    <w:name w:val="Texto independiente 21"/>
    <w:basedOn w:val="Normal"/>
    <w:rsid w:val="00B1746E"/>
    <w:pPr>
      <w:overflowPunct w:val="0"/>
      <w:autoSpaceDE w:val="0"/>
      <w:autoSpaceDN w:val="0"/>
      <w:adjustRightInd w:val="0"/>
      <w:spacing w:after="0" w:line="240" w:lineRule="auto"/>
      <w:textAlignment w:val="baseline"/>
    </w:pPr>
    <w:rPr>
      <w:rFonts w:ascii="Arial" w:eastAsia="Times New Roman" w:hAnsi="Arial" w:cs="Times New Roman"/>
      <w:szCs w:val="20"/>
      <w:lang w:val="es-ES_tradnl" w:eastAsia="es-ES"/>
    </w:rPr>
  </w:style>
  <w:style w:type="paragraph" w:customStyle="1" w:styleId="Textoindependiente31">
    <w:name w:val="Texto independiente 31"/>
    <w:basedOn w:val="Normal"/>
    <w:rsid w:val="00B1746E"/>
    <w:pPr>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character" w:customStyle="1" w:styleId="highlightedsearchterm">
    <w:name w:val="highlightedsearchterm"/>
    <w:basedOn w:val="Fuentedeprrafopredeter"/>
    <w:rsid w:val="00B1746E"/>
  </w:style>
  <w:style w:type="paragraph" w:customStyle="1" w:styleId="Normal1">
    <w:name w:val="Normal1"/>
    <w:basedOn w:val="Normal"/>
    <w:link w:val="normalCar"/>
    <w:rsid w:val="00B1746E"/>
    <w:pPr>
      <w:spacing w:before="100" w:beforeAutospacing="1" w:after="100" w:afterAutospacing="1" w:line="240" w:lineRule="auto"/>
    </w:pPr>
    <w:rPr>
      <w:rFonts w:ascii="Times New Roman" w:eastAsia="Times New Roman" w:hAnsi="Times New Roman" w:cs="Times New Roman"/>
      <w:sz w:val="24"/>
      <w:szCs w:val="24"/>
      <w:lang w:val="es-ES_tradnl" w:eastAsia="es-ES_tradnl"/>
    </w:rPr>
  </w:style>
  <w:style w:type="character" w:customStyle="1" w:styleId="normalCar">
    <w:name w:val="normal Car"/>
    <w:link w:val="Normal1"/>
    <w:rsid w:val="00B1746E"/>
    <w:rPr>
      <w:rFonts w:ascii="Times New Roman" w:eastAsia="Times New Roman" w:hAnsi="Times New Roman" w:cs="Times New Roman"/>
      <w:sz w:val="24"/>
      <w:szCs w:val="24"/>
      <w:lang w:val="es-ES_tradnl" w:eastAsia="es-ES_tradnl"/>
    </w:rPr>
  </w:style>
  <w:style w:type="character" w:customStyle="1" w:styleId="PrrafodelistaCar">
    <w:name w:val="Párrafo de lista Car"/>
    <w:link w:val="Prrafodelista"/>
    <w:uiPriority w:val="99"/>
    <w:rsid w:val="00B1746E"/>
  </w:style>
  <w:style w:type="paragraph" w:customStyle="1" w:styleId="font7">
    <w:name w:val="font7"/>
    <w:basedOn w:val="Normal"/>
    <w:rsid w:val="00B1746E"/>
    <w:pPr>
      <w:spacing w:before="100" w:beforeAutospacing="1" w:after="100" w:afterAutospacing="1" w:line="240" w:lineRule="auto"/>
    </w:pPr>
    <w:rPr>
      <w:rFonts w:ascii="Arial" w:eastAsia="Times New Roman" w:hAnsi="Arial" w:cs="Arial"/>
      <w:color w:val="0000FF"/>
      <w:lang w:eastAsia="es-ES"/>
    </w:rPr>
  </w:style>
  <w:style w:type="character" w:customStyle="1" w:styleId="collapsebutton2">
    <w:name w:val="collapsebutton2"/>
    <w:rsid w:val="00B1746E"/>
    <w:rPr>
      <w:b w:val="0"/>
      <w:bCs w:val="0"/>
    </w:rPr>
  </w:style>
  <w:style w:type="character" w:customStyle="1" w:styleId="corchete-llamada1">
    <w:name w:val="corchete-llamada1"/>
    <w:rsid w:val="00B1746E"/>
    <w:rPr>
      <w:vanish/>
      <w:webHidden w:val="0"/>
      <w:specVanish w:val="0"/>
    </w:rPr>
  </w:style>
  <w:style w:type="character" w:customStyle="1" w:styleId="mw-headline">
    <w:name w:val="mw-headline"/>
    <w:basedOn w:val="Fuentedeprrafopredeter"/>
    <w:rsid w:val="00B1746E"/>
  </w:style>
  <w:style w:type="character" w:customStyle="1" w:styleId="editsection">
    <w:name w:val="editsection"/>
    <w:basedOn w:val="Fuentedeprrafopredeter"/>
    <w:rsid w:val="00B1746E"/>
  </w:style>
  <w:style w:type="paragraph" w:customStyle="1" w:styleId="listparagraph">
    <w:name w:val="listparagraph"/>
    <w:basedOn w:val="Normal"/>
    <w:rsid w:val="00B1746E"/>
    <w:pPr>
      <w:spacing w:before="100" w:beforeAutospacing="1" w:after="100" w:afterAutospacing="1" w:line="240" w:lineRule="auto"/>
    </w:pPr>
    <w:rPr>
      <w:rFonts w:ascii="Times New Roman" w:eastAsia="Times New Roman" w:hAnsi="Times New Roman" w:cs="Times New Roman"/>
      <w:sz w:val="24"/>
      <w:szCs w:val="24"/>
      <w:lang w:val="es-CL" w:eastAsia="es-CL"/>
    </w:rPr>
  </w:style>
  <w:style w:type="character" w:customStyle="1" w:styleId="il">
    <w:name w:val="il"/>
    <w:rsid w:val="00B1746E"/>
  </w:style>
  <w:style w:type="paragraph" w:customStyle="1" w:styleId="style1">
    <w:name w:val="style1"/>
    <w:basedOn w:val="Normal"/>
    <w:rsid w:val="00B1746E"/>
    <w:pPr>
      <w:spacing w:before="100" w:beforeAutospacing="1" w:after="100" w:afterAutospacing="1" w:line="240" w:lineRule="auto"/>
    </w:pPr>
    <w:rPr>
      <w:rFonts w:ascii="Arial" w:eastAsia="Times New Roman" w:hAnsi="Arial" w:cs="Arial"/>
      <w:sz w:val="21"/>
      <w:szCs w:val="21"/>
      <w:lang w:val="es-CL" w:eastAsia="es-CL"/>
    </w:rPr>
  </w:style>
  <w:style w:type="paragraph" w:customStyle="1" w:styleId="Sinespaciado1">
    <w:name w:val="Sin espaciado1"/>
    <w:rsid w:val="00B1746E"/>
    <w:pPr>
      <w:spacing w:after="0" w:line="240" w:lineRule="auto"/>
    </w:pPr>
    <w:rPr>
      <w:rFonts w:ascii="Calibri" w:eastAsia="Times New Roman" w:hAnsi="Calibri" w:cs="Times New Roman"/>
      <w:sz w:val="24"/>
      <w:szCs w:val="24"/>
      <w:lang w:eastAsia="es-ES"/>
    </w:rPr>
  </w:style>
  <w:style w:type="character" w:customStyle="1" w:styleId="BodyTextChar">
    <w:name w:val="Body Text Char"/>
    <w:semiHidden/>
    <w:locked/>
    <w:rsid w:val="00B1746E"/>
    <w:rPr>
      <w:sz w:val="24"/>
      <w:szCs w:val="24"/>
      <w:lang w:val="es-ES" w:eastAsia="es-ES" w:bidi="ar-SA"/>
    </w:rPr>
  </w:style>
  <w:style w:type="character" w:customStyle="1" w:styleId="ListParagraphChar">
    <w:name w:val="List Paragraph Char"/>
    <w:link w:val="Prrafodelista1"/>
    <w:locked/>
    <w:rsid w:val="00B1746E"/>
    <w:rPr>
      <w:rFonts w:ascii="Verdana" w:eastAsia="Times New Roman" w:hAnsi="Verdana" w:cs="Verdana"/>
      <w:sz w:val="20"/>
      <w:szCs w:val="20"/>
    </w:rPr>
  </w:style>
  <w:style w:type="paragraph" w:customStyle="1" w:styleId="font0">
    <w:name w:val="font0"/>
    <w:basedOn w:val="Normal"/>
    <w:rsid w:val="00B1746E"/>
    <w:pPr>
      <w:spacing w:before="100" w:beforeAutospacing="1" w:after="100" w:afterAutospacing="1" w:line="240" w:lineRule="auto"/>
    </w:pPr>
    <w:rPr>
      <w:rFonts w:ascii="Arial" w:eastAsia="Times New Roman" w:hAnsi="Arial" w:cs="Arial"/>
      <w:sz w:val="20"/>
      <w:szCs w:val="20"/>
      <w:lang w:val="es-CL" w:eastAsia="es-CL"/>
    </w:rPr>
  </w:style>
  <w:style w:type="character" w:customStyle="1" w:styleId="CarCar18">
    <w:name w:val="Car Car18"/>
    <w:semiHidden/>
    <w:locked/>
    <w:rsid w:val="00B1746E"/>
    <w:rPr>
      <w:rFonts w:ascii="Arial" w:hAnsi="Arial" w:cs="Arial"/>
      <w:b/>
      <w:bCs/>
      <w:i/>
      <w:iCs/>
      <w:sz w:val="28"/>
      <w:szCs w:val="28"/>
      <w:lang w:val="es-ES" w:eastAsia="es-ES" w:bidi="ar-SA"/>
    </w:rPr>
  </w:style>
  <w:style w:type="character" w:customStyle="1" w:styleId="CarCar8">
    <w:name w:val="Car Car8"/>
    <w:semiHidden/>
    <w:locked/>
    <w:rsid w:val="00B1746E"/>
    <w:rPr>
      <w:sz w:val="24"/>
      <w:szCs w:val="24"/>
      <w:lang w:val="es-ES" w:eastAsia="es-ES" w:bidi="ar-SA"/>
    </w:rPr>
  </w:style>
  <w:style w:type="character" w:customStyle="1" w:styleId="CarCar">
    <w:name w:val="Car Car"/>
    <w:locked/>
    <w:rsid w:val="00B1746E"/>
    <w:rPr>
      <w:sz w:val="24"/>
      <w:szCs w:val="24"/>
      <w:lang w:val="es-ES" w:eastAsia="es-ES" w:bidi="ar-SA"/>
    </w:rPr>
  </w:style>
  <w:style w:type="table" w:styleId="Sombreadomedio1-nfasis5">
    <w:name w:val="Medium Shading 1 Accent 5"/>
    <w:basedOn w:val="Tablanormal"/>
    <w:uiPriority w:val="63"/>
    <w:rsid w:val="00B1746E"/>
    <w:pPr>
      <w:spacing w:after="0" w:line="240" w:lineRule="auto"/>
    </w:pPr>
    <w:rPr>
      <w:rFonts w:ascii="Times New Roman" w:eastAsia="Times New Roman" w:hAnsi="Times New Roman" w:cs="Times New Roman"/>
      <w:sz w:val="20"/>
      <w:szCs w:val="20"/>
      <w:lang w:val="es-CL" w:eastAsia="es-CL"/>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character" w:customStyle="1" w:styleId="BalloonTextChar">
    <w:name w:val="Balloon Text Char"/>
    <w:semiHidden/>
    <w:locked/>
    <w:rsid w:val="00B1746E"/>
    <w:rPr>
      <w:rFonts w:ascii="Tahoma" w:hAnsi="Tahoma" w:cs="Tahoma"/>
      <w:sz w:val="16"/>
      <w:szCs w:val="16"/>
    </w:rPr>
  </w:style>
  <w:style w:type="character" w:styleId="Nmerodelnea">
    <w:name w:val="line number"/>
    <w:rsid w:val="00B1746E"/>
  </w:style>
  <w:style w:type="paragraph" w:styleId="Fecha">
    <w:name w:val="Date"/>
    <w:basedOn w:val="Normal"/>
    <w:next w:val="Normal"/>
    <w:link w:val="FechaCar"/>
    <w:rsid w:val="00B1746E"/>
    <w:pPr>
      <w:spacing w:after="0" w:line="240" w:lineRule="auto"/>
    </w:pPr>
    <w:rPr>
      <w:rFonts w:ascii="Times New Roman" w:eastAsia="Times New Roman" w:hAnsi="Times New Roman" w:cs="Times New Roman"/>
      <w:sz w:val="24"/>
      <w:szCs w:val="24"/>
      <w:lang w:eastAsia="es-ES"/>
    </w:rPr>
  </w:style>
  <w:style w:type="character" w:customStyle="1" w:styleId="FechaCar">
    <w:name w:val="Fecha Car"/>
    <w:basedOn w:val="Fuentedeprrafopredeter"/>
    <w:link w:val="Fecha"/>
    <w:rsid w:val="00B1746E"/>
    <w:rPr>
      <w:rFonts w:ascii="Times New Roman" w:eastAsia="Times New Roman" w:hAnsi="Times New Roman" w:cs="Times New Roman"/>
      <w:sz w:val="24"/>
      <w:szCs w:val="24"/>
      <w:lang w:eastAsia="es-ES"/>
    </w:rPr>
  </w:style>
  <w:style w:type="paragraph" w:styleId="Listaconvietas4">
    <w:name w:val="List Bullet 4"/>
    <w:basedOn w:val="Normal"/>
    <w:rsid w:val="00B1746E"/>
    <w:pPr>
      <w:numPr>
        <w:numId w:val="46"/>
      </w:numPr>
      <w:spacing w:after="0" w:line="240" w:lineRule="auto"/>
      <w:contextualSpacing/>
    </w:pPr>
    <w:rPr>
      <w:rFonts w:ascii="Times New Roman" w:eastAsia="Times New Roman" w:hAnsi="Times New Roman" w:cs="Times New Roman"/>
      <w:sz w:val="24"/>
      <w:szCs w:val="24"/>
      <w:lang w:eastAsia="es-ES"/>
    </w:rPr>
  </w:style>
  <w:style w:type="character" w:customStyle="1" w:styleId="published">
    <w:name w:val="published"/>
    <w:basedOn w:val="Fuentedeprrafopredeter"/>
    <w:rsid w:val="000E31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436412">
      <w:bodyDiv w:val="1"/>
      <w:marLeft w:val="0"/>
      <w:marRight w:val="0"/>
      <w:marTop w:val="0"/>
      <w:marBottom w:val="0"/>
      <w:divBdr>
        <w:top w:val="none" w:sz="0" w:space="0" w:color="auto"/>
        <w:left w:val="none" w:sz="0" w:space="0" w:color="auto"/>
        <w:bottom w:val="none" w:sz="0" w:space="0" w:color="auto"/>
        <w:right w:val="none" w:sz="0" w:space="0" w:color="auto"/>
      </w:divBdr>
    </w:div>
    <w:div w:id="47775965">
      <w:bodyDiv w:val="1"/>
      <w:marLeft w:val="0"/>
      <w:marRight w:val="0"/>
      <w:marTop w:val="0"/>
      <w:marBottom w:val="0"/>
      <w:divBdr>
        <w:top w:val="none" w:sz="0" w:space="0" w:color="auto"/>
        <w:left w:val="none" w:sz="0" w:space="0" w:color="auto"/>
        <w:bottom w:val="none" w:sz="0" w:space="0" w:color="auto"/>
        <w:right w:val="none" w:sz="0" w:space="0" w:color="auto"/>
      </w:divBdr>
    </w:div>
    <w:div w:id="60712246">
      <w:bodyDiv w:val="1"/>
      <w:marLeft w:val="0"/>
      <w:marRight w:val="0"/>
      <w:marTop w:val="0"/>
      <w:marBottom w:val="0"/>
      <w:divBdr>
        <w:top w:val="none" w:sz="0" w:space="0" w:color="auto"/>
        <w:left w:val="none" w:sz="0" w:space="0" w:color="auto"/>
        <w:bottom w:val="none" w:sz="0" w:space="0" w:color="auto"/>
        <w:right w:val="none" w:sz="0" w:space="0" w:color="auto"/>
      </w:divBdr>
    </w:div>
    <w:div w:id="72549160">
      <w:bodyDiv w:val="1"/>
      <w:marLeft w:val="0"/>
      <w:marRight w:val="0"/>
      <w:marTop w:val="0"/>
      <w:marBottom w:val="0"/>
      <w:divBdr>
        <w:top w:val="none" w:sz="0" w:space="0" w:color="auto"/>
        <w:left w:val="none" w:sz="0" w:space="0" w:color="auto"/>
        <w:bottom w:val="none" w:sz="0" w:space="0" w:color="auto"/>
        <w:right w:val="none" w:sz="0" w:space="0" w:color="auto"/>
      </w:divBdr>
    </w:div>
    <w:div w:id="111705627">
      <w:bodyDiv w:val="1"/>
      <w:marLeft w:val="0"/>
      <w:marRight w:val="0"/>
      <w:marTop w:val="0"/>
      <w:marBottom w:val="0"/>
      <w:divBdr>
        <w:top w:val="none" w:sz="0" w:space="0" w:color="auto"/>
        <w:left w:val="none" w:sz="0" w:space="0" w:color="auto"/>
        <w:bottom w:val="none" w:sz="0" w:space="0" w:color="auto"/>
        <w:right w:val="none" w:sz="0" w:space="0" w:color="auto"/>
      </w:divBdr>
    </w:div>
    <w:div w:id="150408439">
      <w:bodyDiv w:val="1"/>
      <w:marLeft w:val="0"/>
      <w:marRight w:val="0"/>
      <w:marTop w:val="0"/>
      <w:marBottom w:val="0"/>
      <w:divBdr>
        <w:top w:val="none" w:sz="0" w:space="0" w:color="auto"/>
        <w:left w:val="none" w:sz="0" w:space="0" w:color="auto"/>
        <w:bottom w:val="none" w:sz="0" w:space="0" w:color="auto"/>
        <w:right w:val="none" w:sz="0" w:space="0" w:color="auto"/>
      </w:divBdr>
    </w:div>
    <w:div w:id="191575491">
      <w:bodyDiv w:val="1"/>
      <w:marLeft w:val="0"/>
      <w:marRight w:val="0"/>
      <w:marTop w:val="0"/>
      <w:marBottom w:val="0"/>
      <w:divBdr>
        <w:top w:val="none" w:sz="0" w:space="0" w:color="auto"/>
        <w:left w:val="none" w:sz="0" w:space="0" w:color="auto"/>
        <w:bottom w:val="none" w:sz="0" w:space="0" w:color="auto"/>
        <w:right w:val="none" w:sz="0" w:space="0" w:color="auto"/>
      </w:divBdr>
    </w:div>
    <w:div w:id="193271911">
      <w:bodyDiv w:val="1"/>
      <w:marLeft w:val="0"/>
      <w:marRight w:val="0"/>
      <w:marTop w:val="0"/>
      <w:marBottom w:val="0"/>
      <w:divBdr>
        <w:top w:val="none" w:sz="0" w:space="0" w:color="auto"/>
        <w:left w:val="none" w:sz="0" w:space="0" w:color="auto"/>
        <w:bottom w:val="none" w:sz="0" w:space="0" w:color="auto"/>
        <w:right w:val="none" w:sz="0" w:space="0" w:color="auto"/>
      </w:divBdr>
    </w:div>
    <w:div w:id="226383608">
      <w:bodyDiv w:val="1"/>
      <w:marLeft w:val="0"/>
      <w:marRight w:val="0"/>
      <w:marTop w:val="0"/>
      <w:marBottom w:val="0"/>
      <w:divBdr>
        <w:top w:val="none" w:sz="0" w:space="0" w:color="auto"/>
        <w:left w:val="none" w:sz="0" w:space="0" w:color="auto"/>
        <w:bottom w:val="none" w:sz="0" w:space="0" w:color="auto"/>
        <w:right w:val="none" w:sz="0" w:space="0" w:color="auto"/>
      </w:divBdr>
    </w:div>
    <w:div w:id="234320544">
      <w:bodyDiv w:val="1"/>
      <w:marLeft w:val="0"/>
      <w:marRight w:val="0"/>
      <w:marTop w:val="0"/>
      <w:marBottom w:val="0"/>
      <w:divBdr>
        <w:top w:val="none" w:sz="0" w:space="0" w:color="auto"/>
        <w:left w:val="none" w:sz="0" w:space="0" w:color="auto"/>
        <w:bottom w:val="none" w:sz="0" w:space="0" w:color="auto"/>
        <w:right w:val="none" w:sz="0" w:space="0" w:color="auto"/>
      </w:divBdr>
    </w:div>
    <w:div w:id="297222973">
      <w:bodyDiv w:val="1"/>
      <w:marLeft w:val="0"/>
      <w:marRight w:val="0"/>
      <w:marTop w:val="0"/>
      <w:marBottom w:val="0"/>
      <w:divBdr>
        <w:top w:val="none" w:sz="0" w:space="0" w:color="auto"/>
        <w:left w:val="none" w:sz="0" w:space="0" w:color="auto"/>
        <w:bottom w:val="none" w:sz="0" w:space="0" w:color="auto"/>
        <w:right w:val="none" w:sz="0" w:space="0" w:color="auto"/>
      </w:divBdr>
    </w:div>
    <w:div w:id="318189255">
      <w:bodyDiv w:val="1"/>
      <w:marLeft w:val="0"/>
      <w:marRight w:val="0"/>
      <w:marTop w:val="0"/>
      <w:marBottom w:val="0"/>
      <w:divBdr>
        <w:top w:val="none" w:sz="0" w:space="0" w:color="auto"/>
        <w:left w:val="none" w:sz="0" w:space="0" w:color="auto"/>
        <w:bottom w:val="none" w:sz="0" w:space="0" w:color="auto"/>
        <w:right w:val="none" w:sz="0" w:space="0" w:color="auto"/>
      </w:divBdr>
      <w:divsChild>
        <w:div w:id="920256843">
          <w:marLeft w:val="0"/>
          <w:marRight w:val="0"/>
          <w:marTop w:val="0"/>
          <w:marBottom w:val="0"/>
          <w:divBdr>
            <w:top w:val="none" w:sz="0" w:space="0" w:color="auto"/>
            <w:left w:val="none" w:sz="0" w:space="0" w:color="auto"/>
            <w:bottom w:val="none" w:sz="0" w:space="0" w:color="auto"/>
            <w:right w:val="none" w:sz="0" w:space="0" w:color="auto"/>
          </w:divBdr>
          <w:divsChild>
            <w:div w:id="1115633316">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415396583">
      <w:bodyDiv w:val="1"/>
      <w:marLeft w:val="0"/>
      <w:marRight w:val="0"/>
      <w:marTop w:val="0"/>
      <w:marBottom w:val="0"/>
      <w:divBdr>
        <w:top w:val="none" w:sz="0" w:space="0" w:color="auto"/>
        <w:left w:val="none" w:sz="0" w:space="0" w:color="auto"/>
        <w:bottom w:val="none" w:sz="0" w:space="0" w:color="auto"/>
        <w:right w:val="none" w:sz="0" w:space="0" w:color="auto"/>
      </w:divBdr>
    </w:div>
    <w:div w:id="419370494">
      <w:bodyDiv w:val="1"/>
      <w:marLeft w:val="0"/>
      <w:marRight w:val="0"/>
      <w:marTop w:val="0"/>
      <w:marBottom w:val="0"/>
      <w:divBdr>
        <w:top w:val="none" w:sz="0" w:space="0" w:color="auto"/>
        <w:left w:val="none" w:sz="0" w:space="0" w:color="auto"/>
        <w:bottom w:val="none" w:sz="0" w:space="0" w:color="auto"/>
        <w:right w:val="none" w:sz="0" w:space="0" w:color="auto"/>
      </w:divBdr>
    </w:div>
    <w:div w:id="468789301">
      <w:bodyDiv w:val="1"/>
      <w:marLeft w:val="0"/>
      <w:marRight w:val="0"/>
      <w:marTop w:val="0"/>
      <w:marBottom w:val="0"/>
      <w:divBdr>
        <w:top w:val="none" w:sz="0" w:space="0" w:color="auto"/>
        <w:left w:val="none" w:sz="0" w:space="0" w:color="auto"/>
        <w:bottom w:val="none" w:sz="0" w:space="0" w:color="auto"/>
        <w:right w:val="none" w:sz="0" w:space="0" w:color="auto"/>
      </w:divBdr>
      <w:divsChild>
        <w:div w:id="1199703962">
          <w:marLeft w:val="0"/>
          <w:marRight w:val="0"/>
          <w:marTop w:val="0"/>
          <w:marBottom w:val="0"/>
          <w:divBdr>
            <w:top w:val="none" w:sz="0" w:space="0" w:color="auto"/>
            <w:left w:val="none" w:sz="0" w:space="0" w:color="auto"/>
            <w:bottom w:val="none" w:sz="0" w:space="0" w:color="auto"/>
            <w:right w:val="none" w:sz="0" w:space="0" w:color="auto"/>
          </w:divBdr>
          <w:divsChild>
            <w:div w:id="2047292001">
              <w:marLeft w:val="0"/>
              <w:marRight w:val="0"/>
              <w:marTop w:val="0"/>
              <w:marBottom w:val="0"/>
              <w:divBdr>
                <w:top w:val="none" w:sz="0" w:space="0" w:color="auto"/>
                <w:left w:val="none" w:sz="0" w:space="0" w:color="auto"/>
                <w:bottom w:val="none" w:sz="0" w:space="0" w:color="auto"/>
                <w:right w:val="none" w:sz="0" w:space="0" w:color="auto"/>
              </w:divBdr>
              <w:divsChild>
                <w:div w:id="563953878">
                  <w:marLeft w:val="0"/>
                  <w:marRight w:val="0"/>
                  <w:marTop w:val="0"/>
                  <w:marBottom w:val="0"/>
                  <w:divBdr>
                    <w:top w:val="none" w:sz="0" w:space="0" w:color="auto"/>
                    <w:left w:val="none" w:sz="0" w:space="0" w:color="auto"/>
                    <w:bottom w:val="none" w:sz="0" w:space="0" w:color="auto"/>
                    <w:right w:val="none" w:sz="0" w:space="0" w:color="auto"/>
                  </w:divBdr>
                  <w:divsChild>
                    <w:div w:id="16784604">
                      <w:marLeft w:val="0"/>
                      <w:marRight w:val="0"/>
                      <w:marTop w:val="0"/>
                      <w:marBottom w:val="0"/>
                      <w:divBdr>
                        <w:top w:val="none" w:sz="0" w:space="0" w:color="auto"/>
                        <w:left w:val="none" w:sz="0" w:space="0" w:color="auto"/>
                        <w:bottom w:val="none" w:sz="0" w:space="0" w:color="auto"/>
                        <w:right w:val="none" w:sz="0" w:space="0" w:color="auto"/>
                      </w:divBdr>
                      <w:divsChild>
                        <w:div w:id="654649320">
                          <w:marLeft w:val="0"/>
                          <w:marRight w:val="0"/>
                          <w:marTop w:val="0"/>
                          <w:marBottom w:val="0"/>
                          <w:divBdr>
                            <w:top w:val="none" w:sz="0" w:space="0" w:color="auto"/>
                            <w:left w:val="none" w:sz="0" w:space="0" w:color="auto"/>
                            <w:bottom w:val="none" w:sz="0" w:space="0" w:color="auto"/>
                            <w:right w:val="none" w:sz="0" w:space="0" w:color="auto"/>
                          </w:divBdr>
                          <w:divsChild>
                            <w:div w:id="1282884297">
                              <w:marLeft w:val="0"/>
                              <w:marRight w:val="0"/>
                              <w:marTop w:val="0"/>
                              <w:marBottom w:val="0"/>
                              <w:divBdr>
                                <w:top w:val="none" w:sz="0" w:space="0" w:color="auto"/>
                                <w:left w:val="none" w:sz="0" w:space="0" w:color="auto"/>
                                <w:bottom w:val="none" w:sz="0" w:space="0" w:color="auto"/>
                                <w:right w:val="none" w:sz="0" w:space="0" w:color="auto"/>
                              </w:divBdr>
                              <w:divsChild>
                                <w:div w:id="314070315">
                                  <w:marLeft w:val="0"/>
                                  <w:marRight w:val="0"/>
                                  <w:marTop w:val="0"/>
                                  <w:marBottom w:val="0"/>
                                  <w:divBdr>
                                    <w:top w:val="none" w:sz="0" w:space="0" w:color="auto"/>
                                    <w:left w:val="none" w:sz="0" w:space="0" w:color="auto"/>
                                    <w:bottom w:val="none" w:sz="0" w:space="0" w:color="auto"/>
                                    <w:right w:val="none" w:sz="0" w:space="0" w:color="auto"/>
                                  </w:divBdr>
                                </w:div>
                                <w:div w:id="10836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18813028">
      <w:bodyDiv w:val="1"/>
      <w:marLeft w:val="0"/>
      <w:marRight w:val="0"/>
      <w:marTop w:val="0"/>
      <w:marBottom w:val="0"/>
      <w:divBdr>
        <w:top w:val="none" w:sz="0" w:space="0" w:color="auto"/>
        <w:left w:val="none" w:sz="0" w:space="0" w:color="auto"/>
        <w:bottom w:val="none" w:sz="0" w:space="0" w:color="auto"/>
        <w:right w:val="none" w:sz="0" w:space="0" w:color="auto"/>
      </w:divBdr>
    </w:div>
    <w:div w:id="522937262">
      <w:bodyDiv w:val="1"/>
      <w:marLeft w:val="0"/>
      <w:marRight w:val="0"/>
      <w:marTop w:val="0"/>
      <w:marBottom w:val="0"/>
      <w:divBdr>
        <w:top w:val="none" w:sz="0" w:space="0" w:color="auto"/>
        <w:left w:val="none" w:sz="0" w:space="0" w:color="auto"/>
        <w:bottom w:val="none" w:sz="0" w:space="0" w:color="auto"/>
        <w:right w:val="none" w:sz="0" w:space="0" w:color="auto"/>
      </w:divBdr>
    </w:div>
    <w:div w:id="526673131">
      <w:bodyDiv w:val="1"/>
      <w:marLeft w:val="0"/>
      <w:marRight w:val="0"/>
      <w:marTop w:val="0"/>
      <w:marBottom w:val="0"/>
      <w:divBdr>
        <w:top w:val="none" w:sz="0" w:space="0" w:color="auto"/>
        <w:left w:val="none" w:sz="0" w:space="0" w:color="auto"/>
        <w:bottom w:val="none" w:sz="0" w:space="0" w:color="auto"/>
        <w:right w:val="none" w:sz="0" w:space="0" w:color="auto"/>
      </w:divBdr>
    </w:div>
    <w:div w:id="539050529">
      <w:bodyDiv w:val="1"/>
      <w:marLeft w:val="0"/>
      <w:marRight w:val="0"/>
      <w:marTop w:val="0"/>
      <w:marBottom w:val="0"/>
      <w:divBdr>
        <w:top w:val="none" w:sz="0" w:space="0" w:color="auto"/>
        <w:left w:val="none" w:sz="0" w:space="0" w:color="auto"/>
        <w:bottom w:val="none" w:sz="0" w:space="0" w:color="auto"/>
        <w:right w:val="none" w:sz="0" w:space="0" w:color="auto"/>
      </w:divBdr>
    </w:div>
    <w:div w:id="556749374">
      <w:bodyDiv w:val="1"/>
      <w:marLeft w:val="0"/>
      <w:marRight w:val="0"/>
      <w:marTop w:val="0"/>
      <w:marBottom w:val="0"/>
      <w:divBdr>
        <w:top w:val="none" w:sz="0" w:space="0" w:color="auto"/>
        <w:left w:val="none" w:sz="0" w:space="0" w:color="auto"/>
        <w:bottom w:val="none" w:sz="0" w:space="0" w:color="auto"/>
        <w:right w:val="none" w:sz="0" w:space="0" w:color="auto"/>
      </w:divBdr>
    </w:div>
    <w:div w:id="636228486">
      <w:bodyDiv w:val="1"/>
      <w:marLeft w:val="0"/>
      <w:marRight w:val="0"/>
      <w:marTop w:val="0"/>
      <w:marBottom w:val="0"/>
      <w:divBdr>
        <w:top w:val="none" w:sz="0" w:space="0" w:color="auto"/>
        <w:left w:val="none" w:sz="0" w:space="0" w:color="auto"/>
        <w:bottom w:val="none" w:sz="0" w:space="0" w:color="auto"/>
        <w:right w:val="none" w:sz="0" w:space="0" w:color="auto"/>
      </w:divBdr>
    </w:div>
    <w:div w:id="651105127">
      <w:bodyDiv w:val="1"/>
      <w:marLeft w:val="0"/>
      <w:marRight w:val="0"/>
      <w:marTop w:val="0"/>
      <w:marBottom w:val="0"/>
      <w:divBdr>
        <w:top w:val="none" w:sz="0" w:space="0" w:color="auto"/>
        <w:left w:val="none" w:sz="0" w:space="0" w:color="auto"/>
        <w:bottom w:val="none" w:sz="0" w:space="0" w:color="auto"/>
        <w:right w:val="none" w:sz="0" w:space="0" w:color="auto"/>
      </w:divBdr>
    </w:div>
    <w:div w:id="696781479">
      <w:bodyDiv w:val="1"/>
      <w:marLeft w:val="0"/>
      <w:marRight w:val="0"/>
      <w:marTop w:val="0"/>
      <w:marBottom w:val="0"/>
      <w:divBdr>
        <w:top w:val="none" w:sz="0" w:space="0" w:color="auto"/>
        <w:left w:val="none" w:sz="0" w:space="0" w:color="auto"/>
        <w:bottom w:val="none" w:sz="0" w:space="0" w:color="auto"/>
        <w:right w:val="none" w:sz="0" w:space="0" w:color="auto"/>
      </w:divBdr>
    </w:div>
    <w:div w:id="701709974">
      <w:bodyDiv w:val="1"/>
      <w:marLeft w:val="0"/>
      <w:marRight w:val="0"/>
      <w:marTop w:val="0"/>
      <w:marBottom w:val="0"/>
      <w:divBdr>
        <w:top w:val="none" w:sz="0" w:space="0" w:color="auto"/>
        <w:left w:val="none" w:sz="0" w:space="0" w:color="auto"/>
        <w:bottom w:val="none" w:sz="0" w:space="0" w:color="auto"/>
        <w:right w:val="none" w:sz="0" w:space="0" w:color="auto"/>
      </w:divBdr>
    </w:div>
    <w:div w:id="713820774">
      <w:bodyDiv w:val="1"/>
      <w:marLeft w:val="0"/>
      <w:marRight w:val="0"/>
      <w:marTop w:val="0"/>
      <w:marBottom w:val="0"/>
      <w:divBdr>
        <w:top w:val="none" w:sz="0" w:space="0" w:color="auto"/>
        <w:left w:val="none" w:sz="0" w:space="0" w:color="auto"/>
        <w:bottom w:val="none" w:sz="0" w:space="0" w:color="auto"/>
        <w:right w:val="none" w:sz="0" w:space="0" w:color="auto"/>
      </w:divBdr>
    </w:div>
    <w:div w:id="722556158">
      <w:bodyDiv w:val="1"/>
      <w:marLeft w:val="0"/>
      <w:marRight w:val="0"/>
      <w:marTop w:val="0"/>
      <w:marBottom w:val="0"/>
      <w:divBdr>
        <w:top w:val="none" w:sz="0" w:space="0" w:color="auto"/>
        <w:left w:val="none" w:sz="0" w:space="0" w:color="auto"/>
        <w:bottom w:val="none" w:sz="0" w:space="0" w:color="auto"/>
        <w:right w:val="none" w:sz="0" w:space="0" w:color="auto"/>
      </w:divBdr>
    </w:div>
    <w:div w:id="734091233">
      <w:bodyDiv w:val="1"/>
      <w:marLeft w:val="0"/>
      <w:marRight w:val="0"/>
      <w:marTop w:val="0"/>
      <w:marBottom w:val="0"/>
      <w:divBdr>
        <w:top w:val="none" w:sz="0" w:space="0" w:color="auto"/>
        <w:left w:val="none" w:sz="0" w:space="0" w:color="auto"/>
        <w:bottom w:val="none" w:sz="0" w:space="0" w:color="auto"/>
        <w:right w:val="none" w:sz="0" w:space="0" w:color="auto"/>
      </w:divBdr>
    </w:div>
    <w:div w:id="793988097">
      <w:bodyDiv w:val="1"/>
      <w:marLeft w:val="0"/>
      <w:marRight w:val="0"/>
      <w:marTop w:val="0"/>
      <w:marBottom w:val="0"/>
      <w:divBdr>
        <w:top w:val="none" w:sz="0" w:space="0" w:color="auto"/>
        <w:left w:val="none" w:sz="0" w:space="0" w:color="auto"/>
        <w:bottom w:val="none" w:sz="0" w:space="0" w:color="auto"/>
        <w:right w:val="none" w:sz="0" w:space="0" w:color="auto"/>
      </w:divBdr>
    </w:div>
    <w:div w:id="851719827">
      <w:bodyDiv w:val="1"/>
      <w:marLeft w:val="0"/>
      <w:marRight w:val="0"/>
      <w:marTop w:val="0"/>
      <w:marBottom w:val="0"/>
      <w:divBdr>
        <w:top w:val="none" w:sz="0" w:space="0" w:color="auto"/>
        <w:left w:val="none" w:sz="0" w:space="0" w:color="auto"/>
        <w:bottom w:val="none" w:sz="0" w:space="0" w:color="auto"/>
        <w:right w:val="none" w:sz="0" w:space="0" w:color="auto"/>
      </w:divBdr>
    </w:div>
    <w:div w:id="865095531">
      <w:bodyDiv w:val="1"/>
      <w:marLeft w:val="0"/>
      <w:marRight w:val="0"/>
      <w:marTop w:val="0"/>
      <w:marBottom w:val="0"/>
      <w:divBdr>
        <w:top w:val="none" w:sz="0" w:space="0" w:color="auto"/>
        <w:left w:val="none" w:sz="0" w:space="0" w:color="auto"/>
        <w:bottom w:val="none" w:sz="0" w:space="0" w:color="auto"/>
        <w:right w:val="none" w:sz="0" w:space="0" w:color="auto"/>
      </w:divBdr>
    </w:div>
    <w:div w:id="872763439">
      <w:bodyDiv w:val="1"/>
      <w:marLeft w:val="0"/>
      <w:marRight w:val="0"/>
      <w:marTop w:val="0"/>
      <w:marBottom w:val="0"/>
      <w:divBdr>
        <w:top w:val="none" w:sz="0" w:space="0" w:color="auto"/>
        <w:left w:val="none" w:sz="0" w:space="0" w:color="auto"/>
        <w:bottom w:val="none" w:sz="0" w:space="0" w:color="auto"/>
        <w:right w:val="none" w:sz="0" w:space="0" w:color="auto"/>
      </w:divBdr>
    </w:div>
    <w:div w:id="915628617">
      <w:bodyDiv w:val="1"/>
      <w:marLeft w:val="0"/>
      <w:marRight w:val="0"/>
      <w:marTop w:val="0"/>
      <w:marBottom w:val="0"/>
      <w:divBdr>
        <w:top w:val="none" w:sz="0" w:space="0" w:color="auto"/>
        <w:left w:val="none" w:sz="0" w:space="0" w:color="auto"/>
        <w:bottom w:val="none" w:sz="0" w:space="0" w:color="auto"/>
        <w:right w:val="none" w:sz="0" w:space="0" w:color="auto"/>
      </w:divBdr>
    </w:div>
    <w:div w:id="936449466">
      <w:bodyDiv w:val="1"/>
      <w:marLeft w:val="0"/>
      <w:marRight w:val="0"/>
      <w:marTop w:val="0"/>
      <w:marBottom w:val="0"/>
      <w:divBdr>
        <w:top w:val="none" w:sz="0" w:space="0" w:color="auto"/>
        <w:left w:val="none" w:sz="0" w:space="0" w:color="auto"/>
        <w:bottom w:val="none" w:sz="0" w:space="0" w:color="auto"/>
        <w:right w:val="none" w:sz="0" w:space="0" w:color="auto"/>
      </w:divBdr>
    </w:div>
    <w:div w:id="941573612">
      <w:bodyDiv w:val="1"/>
      <w:marLeft w:val="0"/>
      <w:marRight w:val="0"/>
      <w:marTop w:val="0"/>
      <w:marBottom w:val="0"/>
      <w:divBdr>
        <w:top w:val="none" w:sz="0" w:space="0" w:color="auto"/>
        <w:left w:val="none" w:sz="0" w:space="0" w:color="auto"/>
        <w:bottom w:val="none" w:sz="0" w:space="0" w:color="auto"/>
        <w:right w:val="none" w:sz="0" w:space="0" w:color="auto"/>
      </w:divBdr>
    </w:div>
    <w:div w:id="966862553">
      <w:bodyDiv w:val="1"/>
      <w:marLeft w:val="0"/>
      <w:marRight w:val="0"/>
      <w:marTop w:val="0"/>
      <w:marBottom w:val="0"/>
      <w:divBdr>
        <w:top w:val="none" w:sz="0" w:space="0" w:color="auto"/>
        <w:left w:val="none" w:sz="0" w:space="0" w:color="auto"/>
        <w:bottom w:val="none" w:sz="0" w:space="0" w:color="auto"/>
        <w:right w:val="none" w:sz="0" w:space="0" w:color="auto"/>
      </w:divBdr>
    </w:div>
    <w:div w:id="976956918">
      <w:bodyDiv w:val="1"/>
      <w:marLeft w:val="0"/>
      <w:marRight w:val="0"/>
      <w:marTop w:val="0"/>
      <w:marBottom w:val="0"/>
      <w:divBdr>
        <w:top w:val="none" w:sz="0" w:space="0" w:color="auto"/>
        <w:left w:val="none" w:sz="0" w:space="0" w:color="auto"/>
        <w:bottom w:val="none" w:sz="0" w:space="0" w:color="auto"/>
        <w:right w:val="none" w:sz="0" w:space="0" w:color="auto"/>
      </w:divBdr>
    </w:div>
    <w:div w:id="985014558">
      <w:bodyDiv w:val="1"/>
      <w:marLeft w:val="0"/>
      <w:marRight w:val="0"/>
      <w:marTop w:val="0"/>
      <w:marBottom w:val="0"/>
      <w:divBdr>
        <w:top w:val="none" w:sz="0" w:space="0" w:color="auto"/>
        <w:left w:val="none" w:sz="0" w:space="0" w:color="auto"/>
        <w:bottom w:val="none" w:sz="0" w:space="0" w:color="auto"/>
        <w:right w:val="none" w:sz="0" w:space="0" w:color="auto"/>
      </w:divBdr>
    </w:div>
    <w:div w:id="1003707652">
      <w:bodyDiv w:val="1"/>
      <w:marLeft w:val="0"/>
      <w:marRight w:val="0"/>
      <w:marTop w:val="0"/>
      <w:marBottom w:val="0"/>
      <w:divBdr>
        <w:top w:val="none" w:sz="0" w:space="0" w:color="auto"/>
        <w:left w:val="none" w:sz="0" w:space="0" w:color="auto"/>
        <w:bottom w:val="none" w:sz="0" w:space="0" w:color="auto"/>
        <w:right w:val="none" w:sz="0" w:space="0" w:color="auto"/>
      </w:divBdr>
    </w:div>
    <w:div w:id="1019504437">
      <w:bodyDiv w:val="1"/>
      <w:marLeft w:val="0"/>
      <w:marRight w:val="0"/>
      <w:marTop w:val="0"/>
      <w:marBottom w:val="0"/>
      <w:divBdr>
        <w:top w:val="none" w:sz="0" w:space="0" w:color="auto"/>
        <w:left w:val="none" w:sz="0" w:space="0" w:color="auto"/>
        <w:bottom w:val="none" w:sz="0" w:space="0" w:color="auto"/>
        <w:right w:val="none" w:sz="0" w:space="0" w:color="auto"/>
      </w:divBdr>
    </w:div>
    <w:div w:id="1048382148">
      <w:bodyDiv w:val="1"/>
      <w:marLeft w:val="0"/>
      <w:marRight w:val="0"/>
      <w:marTop w:val="0"/>
      <w:marBottom w:val="0"/>
      <w:divBdr>
        <w:top w:val="none" w:sz="0" w:space="0" w:color="auto"/>
        <w:left w:val="none" w:sz="0" w:space="0" w:color="auto"/>
        <w:bottom w:val="none" w:sz="0" w:space="0" w:color="auto"/>
        <w:right w:val="none" w:sz="0" w:space="0" w:color="auto"/>
      </w:divBdr>
    </w:div>
    <w:div w:id="1132284965">
      <w:bodyDiv w:val="1"/>
      <w:marLeft w:val="0"/>
      <w:marRight w:val="0"/>
      <w:marTop w:val="0"/>
      <w:marBottom w:val="0"/>
      <w:divBdr>
        <w:top w:val="none" w:sz="0" w:space="0" w:color="auto"/>
        <w:left w:val="none" w:sz="0" w:space="0" w:color="auto"/>
        <w:bottom w:val="none" w:sz="0" w:space="0" w:color="auto"/>
        <w:right w:val="none" w:sz="0" w:space="0" w:color="auto"/>
      </w:divBdr>
      <w:divsChild>
        <w:div w:id="489366365">
          <w:marLeft w:val="0"/>
          <w:marRight w:val="0"/>
          <w:marTop w:val="0"/>
          <w:marBottom w:val="0"/>
          <w:divBdr>
            <w:top w:val="none" w:sz="0" w:space="0" w:color="auto"/>
            <w:left w:val="none" w:sz="0" w:space="0" w:color="auto"/>
            <w:bottom w:val="none" w:sz="0" w:space="0" w:color="auto"/>
            <w:right w:val="none" w:sz="0" w:space="0" w:color="auto"/>
          </w:divBdr>
          <w:divsChild>
            <w:div w:id="1141968871">
              <w:marLeft w:val="0"/>
              <w:marRight w:val="0"/>
              <w:marTop w:val="0"/>
              <w:marBottom w:val="0"/>
              <w:divBdr>
                <w:top w:val="none" w:sz="0" w:space="0" w:color="auto"/>
                <w:left w:val="none" w:sz="0" w:space="0" w:color="auto"/>
                <w:bottom w:val="none" w:sz="0" w:space="0" w:color="auto"/>
                <w:right w:val="none" w:sz="0" w:space="0" w:color="auto"/>
              </w:divBdr>
              <w:divsChild>
                <w:div w:id="999233593">
                  <w:marLeft w:val="0"/>
                  <w:marRight w:val="0"/>
                  <w:marTop w:val="0"/>
                  <w:marBottom w:val="0"/>
                  <w:divBdr>
                    <w:top w:val="none" w:sz="0" w:space="0" w:color="auto"/>
                    <w:left w:val="none" w:sz="0" w:space="0" w:color="auto"/>
                    <w:bottom w:val="none" w:sz="0" w:space="0" w:color="auto"/>
                    <w:right w:val="none" w:sz="0" w:space="0" w:color="auto"/>
                  </w:divBdr>
                  <w:divsChild>
                    <w:div w:id="710804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224508">
      <w:bodyDiv w:val="1"/>
      <w:marLeft w:val="0"/>
      <w:marRight w:val="0"/>
      <w:marTop w:val="0"/>
      <w:marBottom w:val="0"/>
      <w:divBdr>
        <w:top w:val="none" w:sz="0" w:space="0" w:color="auto"/>
        <w:left w:val="none" w:sz="0" w:space="0" w:color="auto"/>
        <w:bottom w:val="none" w:sz="0" w:space="0" w:color="auto"/>
        <w:right w:val="none" w:sz="0" w:space="0" w:color="auto"/>
      </w:divBdr>
    </w:div>
    <w:div w:id="1362591426">
      <w:bodyDiv w:val="1"/>
      <w:marLeft w:val="0"/>
      <w:marRight w:val="0"/>
      <w:marTop w:val="0"/>
      <w:marBottom w:val="0"/>
      <w:divBdr>
        <w:top w:val="none" w:sz="0" w:space="0" w:color="auto"/>
        <w:left w:val="none" w:sz="0" w:space="0" w:color="auto"/>
        <w:bottom w:val="none" w:sz="0" w:space="0" w:color="auto"/>
        <w:right w:val="none" w:sz="0" w:space="0" w:color="auto"/>
      </w:divBdr>
    </w:div>
    <w:div w:id="1392385714">
      <w:bodyDiv w:val="1"/>
      <w:marLeft w:val="0"/>
      <w:marRight w:val="0"/>
      <w:marTop w:val="0"/>
      <w:marBottom w:val="0"/>
      <w:divBdr>
        <w:top w:val="none" w:sz="0" w:space="0" w:color="auto"/>
        <w:left w:val="none" w:sz="0" w:space="0" w:color="auto"/>
        <w:bottom w:val="none" w:sz="0" w:space="0" w:color="auto"/>
        <w:right w:val="none" w:sz="0" w:space="0" w:color="auto"/>
      </w:divBdr>
    </w:div>
    <w:div w:id="1411075035">
      <w:bodyDiv w:val="1"/>
      <w:marLeft w:val="0"/>
      <w:marRight w:val="0"/>
      <w:marTop w:val="0"/>
      <w:marBottom w:val="0"/>
      <w:divBdr>
        <w:top w:val="none" w:sz="0" w:space="0" w:color="auto"/>
        <w:left w:val="none" w:sz="0" w:space="0" w:color="auto"/>
        <w:bottom w:val="none" w:sz="0" w:space="0" w:color="auto"/>
        <w:right w:val="none" w:sz="0" w:space="0" w:color="auto"/>
      </w:divBdr>
    </w:div>
    <w:div w:id="1413240029">
      <w:bodyDiv w:val="1"/>
      <w:marLeft w:val="0"/>
      <w:marRight w:val="0"/>
      <w:marTop w:val="0"/>
      <w:marBottom w:val="0"/>
      <w:divBdr>
        <w:top w:val="none" w:sz="0" w:space="0" w:color="auto"/>
        <w:left w:val="none" w:sz="0" w:space="0" w:color="auto"/>
        <w:bottom w:val="none" w:sz="0" w:space="0" w:color="auto"/>
        <w:right w:val="none" w:sz="0" w:space="0" w:color="auto"/>
      </w:divBdr>
    </w:div>
    <w:div w:id="1453130364">
      <w:bodyDiv w:val="1"/>
      <w:marLeft w:val="0"/>
      <w:marRight w:val="0"/>
      <w:marTop w:val="0"/>
      <w:marBottom w:val="0"/>
      <w:divBdr>
        <w:top w:val="none" w:sz="0" w:space="0" w:color="auto"/>
        <w:left w:val="none" w:sz="0" w:space="0" w:color="auto"/>
        <w:bottom w:val="none" w:sz="0" w:space="0" w:color="auto"/>
        <w:right w:val="none" w:sz="0" w:space="0" w:color="auto"/>
      </w:divBdr>
    </w:div>
    <w:div w:id="1497694804">
      <w:bodyDiv w:val="1"/>
      <w:marLeft w:val="0"/>
      <w:marRight w:val="0"/>
      <w:marTop w:val="0"/>
      <w:marBottom w:val="0"/>
      <w:divBdr>
        <w:top w:val="none" w:sz="0" w:space="0" w:color="auto"/>
        <w:left w:val="none" w:sz="0" w:space="0" w:color="auto"/>
        <w:bottom w:val="none" w:sz="0" w:space="0" w:color="auto"/>
        <w:right w:val="none" w:sz="0" w:space="0" w:color="auto"/>
      </w:divBdr>
    </w:div>
    <w:div w:id="1525244744">
      <w:bodyDiv w:val="1"/>
      <w:marLeft w:val="0"/>
      <w:marRight w:val="0"/>
      <w:marTop w:val="0"/>
      <w:marBottom w:val="0"/>
      <w:divBdr>
        <w:top w:val="none" w:sz="0" w:space="0" w:color="auto"/>
        <w:left w:val="none" w:sz="0" w:space="0" w:color="auto"/>
        <w:bottom w:val="none" w:sz="0" w:space="0" w:color="auto"/>
        <w:right w:val="none" w:sz="0" w:space="0" w:color="auto"/>
      </w:divBdr>
    </w:div>
    <w:div w:id="1531185371">
      <w:bodyDiv w:val="1"/>
      <w:marLeft w:val="0"/>
      <w:marRight w:val="0"/>
      <w:marTop w:val="0"/>
      <w:marBottom w:val="0"/>
      <w:divBdr>
        <w:top w:val="none" w:sz="0" w:space="0" w:color="auto"/>
        <w:left w:val="none" w:sz="0" w:space="0" w:color="auto"/>
        <w:bottom w:val="none" w:sz="0" w:space="0" w:color="auto"/>
        <w:right w:val="none" w:sz="0" w:space="0" w:color="auto"/>
      </w:divBdr>
    </w:div>
    <w:div w:id="1566911573">
      <w:bodyDiv w:val="1"/>
      <w:marLeft w:val="0"/>
      <w:marRight w:val="0"/>
      <w:marTop w:val="0"/>
      <w:marBottom w:val="0"/>
      <w:divBdr>
        <w:top w:val="none" w:sz="0" w:space="0" w:color="auto"/>
        <w:left w:val="none" w:sz="0" w:space="0" w:color="auto"/>
        <w:bottom w:val="none" w:sz="0" w:space="0" w:color="auto"/>
        <w:right w:val="none" w:sz="0" w:space="0" w:color="auto"/>
      </w:divBdr>
    </w:div>
    <w:div w:id="1597909202">
      <w:bodyDiv w:val="1"/>
      <w:marLeft w:val="0"/>
      <w:marRight w:val="0"/>
      <w:marTop w:val="0"/>
      <w:marBottom w:val="0"/>
      <w:divBdr>
        <w:top w:val="none" w:sz="0" w:space="0" w:color="auto"/>
        <w:left w:val="none" w:sz="0" w:space="0" w:color="auto"/>
        <w:bottom w:val="none" w:sz="0" w:space="0" w:color="auto"/>
        <w:right w:val="none" w:sz="0" w:space="0" w:color="auto"/>
      </w:divBdr>
    </w:div>
    <w:div w:id="1672567702">
      <w:bodyDiv w:val="1"/>
      <w:marLeft w:val="0"/>
      <w:marRight w:val="0"/>
      <w:marTop w:val="0"/>
      <w:marBottom w:val="0"/>
      <w:divBdr>
        <w:top w:val="none" w:sz="0" w:space="0" w:color="auto"/>
        <w:left w:val="none" w:sz="0" w:space="0" w:color="auto"/>
        <w:bottom w:val="none" w:sz="0" w:space="0" w:color="auto"/>
        <w:right w:val="none" w:sz="0" w:space="0" w:color="auto"/>
      </w:divBdr>
    </w:div>
    <w:div w:id="1705060902">
      <w:bodyDiv w:val="1"/>
      <w:marLeft w:val="0"/>
      <w:marRight w:val="0"/>
      <w:marTop w:val="0"/>
      <w:marBottom w:val="0"/>
      <w:divBdr>
        <w:top w:val="none" w:sz="0" w:space="0" w:color="auto"/>
        <w:left w:val="none" w:sz="0" w:space="0" w:color="auto"/>
        <w:bottom w:val="none" w:sz="0" w:space="0" w:color="auto"/>
        <w:right w:val="none" w:sz="0" w:space="0" w:color="auto"/>
      </w:divBdr>
    </w:div>
    <w:div w:id="1711488239">
      <w:bodyDiv w:val="1"/>
      <w:marLeft w:val="0"/>
      <w:marRight w:val="0"/>
      <w:marTop w:val="0"/>
      <w:marBottom w:val="0"/>
      <w:divBdr>
        <w:top w:val="none" w:sz="0" w:space="0" w:color="auto"/>
        <w:left w:val="none" w:sz="0" w:space="0" w:color="auto"/>
        <w:bottom w:val="none" w:sz="0" w:space="0" w:color="auto"/>
        <w:right w:val="none" w:sz="0" w:space="0" w:color="auto"/>
      </w:divBdr>
    </w:div>
    <w:div w:id="1731534414">
      <w:bodyDiv w:val="1"/>
      <w:marLeft w:val="0"/>
      <w:marRight w:val="0"/>
      <w:marTop w:val="0"/>
      <w:marBottom w:val="0"/>
      <w:divBdr>
        <w:top w:val="none" w:sz="0" w:space="0" w:color="auto"/>
        <w:left w:val="none" w:sz="0" w:space="0" w:color="auto"/>
        <w:bottom w:val="none" w:sz="0" w:space="0" w:color="auto"/>
        <w:right w:val="none" w:sz="0" w:space="0" w:color="auto"/>
      </w:divBdr>
    </w:div>
    <w:div w:id="1740857311">
      <w:bodyDiv w:val="1"/>
      <w:marLeft w:val="0"/>
      <w:marRight w:val="0"/>
      <w:marTop w:val="0"/>
      <w:marBottom w:val="0"/>
      <w:divBdr>
        <w:top w:val="none" w:sz="0" w:space="0" w:color="auto"/>
        <w:left w:val="none" w:sz="0" w:space="0" w:color="auto"/>
        <w:bottom w:val="none" w:sz="0" w:space="0" w:color="auto"/>
        <w:right w:val="none" w:sz="0" w:space="0" w:color="auto"/>
      </w:divBdr>
    </w:div>
    <w:div w:id="1818764443">
      <w:bodyDiv w:val="1"/>
      <w:marLeft w:val="0"/>
      <w:marRight w:val="0"/>
      <w:marTop w:val="0"/>
      <w:marBottom w:val="0"/>
      <w:divBdr>
        <w:top w:val="none" w:sz="0" w:space="0" w:color="auto"/>
        <w:left w:val="none" w:sz="0" w:space="0" w:color="auto"/>
        <w:bottom w:val="none" w:sz="0" w:space="0" w:color="auto"/>
        <w:right w:val="none" w:sz="0" w:space="0" w:color="auto"/>
      </w:divBdr>
    </w:div>
    <w:div w:id="1859349809">
      <w:bodyDiv w:val="1"/>
      <w:marLeft w:val="0"/>
      <w:marRight w:val="0"/>
      <w:marTop w:val="0"/>
      <w:marBottom w:val="0"/>
      <w:divBdr>
        <w:top w:val="none" w:sz="0" w:space="0" w:color="auto"/>
        <w:left w:val="none" w:sz="0" w:space="0" w:color="auto"/>
        <w:bottom w:val="none" w:sz="0" w:space="0" w:color="auto"/>
        <w:right w:val="none" w:sz="0" w:space="0" w:color="auto"/>
      </w:divBdr>
    </w:div>
    <w:div w:id="1862936660">
      <w:bodyDiv w:val="1"/>
      <w:marLeft w:val="0"/>
      <w:marRight w:val="0"/>
      <w:marTop w:val="0"/>
      <w:marBottom w:val="0"/>
      <w:divBdr>
        <w:top w:val="none" w:sz="0" w:space="0" w:color="auto"/>
        <w:left w:val="none" w:sz="0" w:space="0" w:color="auto"/>
        <w:bottom w:val="none" w:sz="0" w:space="0" w:color="auto"/>
        <w:right w:val="none" w:sz="0" w:space="0" w:color="auto"/>
      </w:divBdr>
    </w:div>
    <w:div w:id="1915235292">
      <w:bodyDiv w:val="1"/>
      <w:marLeft w:val="0"/>
      <w:marRight w:val="0"/>
      <w:marTop w:val="0"/>
      <w:marBottom w:val="0"/>
      <w:divBdr>
        <w:top w:val="none" w:sz="0" w:space="0" w:color="auto"/>
        <w:left w:val="none" w:sz="0" w:space="0" w:color="auto"/>
        <w:bottom w:val="none" w:sz="0" w:space="0" w:color="auto"/>
        <w:right w:val="none" w:sz="0" w:space="0" w:color="auto"/>
      </w:divBdr>
    </w:div>
    <w:div w:id="2002276122">
      <w:bodyDiv w:val="1"/>
      <w:marLeft w:val="0"/>
      <w:marRight w:val="0"/>
      <w:marTop w:val="0"/>
      <w:marBottom w:val="0"/>
      <w:divBdr>
        <w:top w:val="none" w:sz="0" w:space="0" w:color="auto"/>
        <w:left w:val="none" w:sz="0" w:space="0" w:color="auto"/>
        <w:bottom w:val="none" w:sz="0" w:space="0" w:color="auto"/>
        <w:right w:val="none" w:sz="0" w:space="0" w:color="auto"/>
      </w:divBdr>
    </w:div>
    <w:div w:id="2004502319">
      <w:bodyDiv w:val="1"/>
      <w:marLeft w:val="0"/>
      <w:marRight w:val="0"/>
      <w:marTop w:val="0"/>
      <w:marBottom w:val="0"/>
      <w:divBdr>
        <w:top w:val="none" w:sz="0" w:space="0" w:color="auto"/>
        <w:left w:val="none" w:sz="0" w:space="0" w:color="auto"/>
        <w:bottom w:val="none" w:sz="0" w:space="0" w:color="auto"/>
        <w:right w:val="none" w:sz="0" w:space="0" w:color="auto"/>
      </w:divBdr>
    </w:div>
    <w:div w:id="2024160948">
      <w:bodyDiv w:val="1"/>
      <w:marLeft w:val="0"/>
      <w:marRight w:val="0"/>
      <w:marTop w:val="0"/>
      <w:marBottom w:val="0"/>
      <w:divBdr>
        <w:top w:val="none" w:sz="0" w:space="0" w:color="auto"/>
        <w:left w:val="none" w:sz="0" w:space="0" w:color="auto"/>
        <w:bottom w:val="none" w:sz="0" w:space="0" w:color="auto"/>
        <w:right w:val="none" w:sz="0" w:space="0" w:color="auto"/>
      </w:divBdr>
    </w:div>
    <w:div w:id="2028483168">
      <w:bodyDiv w:val="1"/>
      <w:marLeft w:val="0"/>
      <w:marRight w:val="0"/>
      <w:marTop w:val="0"/>
      <w:marBottom w:val="0"/>
      <w:divBdr>
        <w:top w:val="none" w:sz="0" w:space="0" w:color="auto"/>
        <w:left w:val="none" w:sz="0" w:space="0" w:color="auto"/>
        <w:bottom w:val="none" w:sz="0" w:space="0" w:color="auto"/>
        <w:right w:val="none" w:sz="0" w:space="0" w:color="auto"/>
      </w:divBdr>
    </w:div>
    <w:div w:id="209690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hyperlink" Target="http://es.wikipedia.org/wiki/Carretera_Panamericana" TargetMode="External"/><Relationship Id="rId26" Type="http://schemas.openxmlformats.org/officeDocument/2006/relationships/hyperlink" Target="http://es.wikipedia.org/wiki/Talca_(estaci%C3%B3n)" TargetMode="External"/><Relationship Id="rId39" Type="http://schemas.openxmlformats.org/officeDocument/2006/relationships/hyperlink" Target="http://es.wikipedia.org/w/index.php?title=Teatro_Regional_del_Maule&amp;action=edit&amp;redlink=1" TargetMode="External"/><Relationship Id="rId21" Type="http://schemas.openxmlformats.org/officeDocument/2006/relationships/hyperlink" Target="http://es.wikipedia.org/wiki/Provincia_de_Mendoza" TargetMode="External"/><Relationship Id="rId34" Type="http://schemas.openxmlformats.org/officeDocument/2006/relationships/hyperlink" Target="http://www.visiondelmaule.cl" TargetMode="External"/><Relationship Id="rId42" Type="http://schemas.openxmlformats.org/officeDocument/2006/relationships/image" Target="media/image50.png"/><Relationship Id="rId47" Type="http://schemas.openxmlformats.org/officeDocument/2006/relationships/hyperlink" Target="mailto:sbarra@apstalca.cl" TargetMode="External"/><Relationship Id="rId50" Type="http://schemas.openxmlformats.org/officeDocument/2006/relationships/hyperlink" Target="mailto:sbarra@apstalca.cl" TargetMode="External"/><Relationship Id="rId55" Type="http://schemas.openxmlformats.org/officeDocument/2006/relationships/hyperlink" Target="mailto:sbarra@apstalca.cl" TargetMode="External"/><Relationship Id="rId63"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es.wikipedia.org/wiki/Mm" TargetMode="External"/><Relationship Id="rId20" Type="http://schemas.openxmlformats.org/officeDocument/2006/relationships/hyperlink" Target="http://es.wikipedia.org/wiki/Malarg%C3%BCe" TargetMode="External"/><Relationship Id="rId29" Type="http://schemas.openxmlformats.org/officeDocument/2006/relationships/hyperlink" Target="http://es.wikipedia.org/wiki/Constituci%C3%B3n_(Chile)" TargetMode="External"/><Relationship Id="rId41" Type="http://schemas.openxmlformats.org/officeDocument/2006/relationships/image" Target="media/image5.png"/><Relationship Id="rId54" Type="http://schemas.openxmlformats.org/officeDocument/2006/relationships/hyperlink" Target="mailto:sbarra@apstalca.cl"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0.jpeg"/><Relationship Id="rId24" Type="http://schemas.openxmlformats.org/officeDocument/2006/relationships/hyperlink" Target="http://es.wikipedia.org/wiki/Licant%C3%A9n" TargetMode="External"/><Relationship Id="rId32" Type="http://schemas.openxmlformats.org/officeDocument/2006/relationships/hyperlink" Target="http://www.elamaule.cl" TargetMode="External"/><Relationship Id="rId37" Type="http://schemas.openxmlformats.org/officeDocument/2006/relationships/hyperlink" Target="http://es.wikipedia.org/wiki/1925" TargetMode="External"/><Relationship Id="rId40" Type="http://schemas.openxmlformats.org/officeDocument/2006/relationships/hyperlink" Target="http://es.wikipedia.org/w/index.php?title=Centro_Cultural_La_Aldea&amp;action=edit&amp;redlink=1" TargetMode="External"/><Relationship Id="rId45" Type="http://schemas.openxmlformats.org/officeDocument/2006/relationships/hyperlink" Target="mailto:sbarra@apstalca.cl" TargetMode="External"/><Relationship Id="rId53" Type="http://schemas.openxmlformats.org/officeDocument/2006/relationships/hyperlink" Target="mailto:sbarra@apstalca.cl" TargetMode="External"/><Relationship Id="rId58"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es.wikipedia.org/wiki/R%C3%ADo_Maule" TargetMode="External"/><Relationship Id="rId23" Type="http://schemas.openxmlformats.org/officeDocument/2006/relationships/hyperlink" Target="http://es.wikipedia.org/wiki/Curepto" TargetMode="External"/><Relationship Id="rId28" Type="http://schemas.openxmlformats.org/officeDocument/2006/relationships/hyperlink" Target="http://es.wikipedia.org/wiki/R%C3%ADo_Maule" TargetMode="External"/><Relationship Id="rId36" Type="http://schemas.openxmlformats.org/officeDocument/2006/relationships/hyperlink" Target="http://es.wikipedia.org/w/index.php?title=Museo_O%27Higginiano_y_de_Bellas_Artes_de_Talca&amp;action=edit&amp;redlink=1" TargetMode="External"/><Relationship Id="rId49" Type="http://schemas.openxmlformats.org/officeDocument/2006/relationships/hyperlink" Target="mailto:sbarra@apstalca.cl" TargetMode="External"/><Relationship Id="rId57" Type="http://schemas.openxmlformats.org/officeDocument/2006/relationships/hyperlink" Target="http://www.deis.cl" TargetMode="External"/><Relationship Id="rId61" Type="http://schemas.openxmlformats.org/officeDocument/2006/relationships/footer" Target="footer2.xml"/><Relationship Id="rId10" Type="http://schemas.openxmlformats.org/officeDocument/2006/relationships/image" Target="media/image2.jpeg"/><Relationship Id="rId19" Type="http://schemas.openxmlformats.org/officeDocument/2006/relationships/hyperlink" Target="http://es.wikipedia.org/wiki/Santiago_de_Chile" TargetMode="External"/><Relationship Id="rId31" Type="http://schemas.openxmlformats.org/officeDocument/2006/relationships/hyperlink" Target="http://www.eldeporte.cl" TargetMode="External"/><Relationship Id="rId44" Type="http://schemas.openxmlformats.org/officeDocument/2006/relationships/image" Target="media/image7.png"/><Relationship Id="rId52" Type="http://schemas.openxmlformats.org/officeDocument/2006/relationships/hyperlink" Target="mailto:sbarra@apstalca.cl" TargetMode="External"/><Relationship Id="rId6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es.wikipedia.org/wiki/Clima_mediterr%C3%A1neo_continentalizado" TargetMode="External"/><Relationship Id="rId22" Type="http://schemas.openxmlformats.org/officeDocument/2006/relationships/hyperlink" Target="http://es.wikipedia.org/wiki/Argentina" TargetMode="External"/><Relationship Id="rId27" Type="http://schemas.openxmlformats.org/officeDocument/2006/relationships/hyperlink" Target="http://es.wikipedia.org/wiki/Regional_Talca-Constituci%C3%B3n" TargetMode="External"/><Relationship Id="rId30" Type="http://schemas.openxmlformats.org/officeDocument/2006/relationships/hyperlink" Target="http://www.redmaule.cl" TargetMode="External"/><Relationship Id="rId35" Type="http://schemas.openxmlformats.org/officeDocument/2006/relationships/hyperlink" Target="http://www.apstalca.cl" TargetMode="External"/><Relationship Id="rId43" Type="http://schemas.openxmlformats.org/officeDocument/2006/relationships/image" Target="media/image6.png"/><Relationship Id="rId48" Type="http://schemas.openxmlformats.org/officeDocument/2006/relationships/hyperlink" Target="mailto:sbarra@apstalca.cl" TargetMode="External"/><Relationship Id="rId56" Type="http://schemas.openxmlformats.org/officeDocument/2006/relationships/image" Target="media/image8.png"/><Relationship Id="rId8" Type="http://schemas.openxmlformats.org/officeDocument/2006/relationships/endnotes" Target="endnotes.xml"/><Relationship Id="rId51" Type="http://schemas.openxmlformats.org/officeDocument/2006/relationships/hyperlink" Target="mailto:sbarra@apstalca.cl" TargetMode="Externa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es.wikipedia.org/wiki/%C2%B0C" TargetMode="External"/><Relationship Id="rId25" Type="http://schemas.openxmlformats.org/officeDocument/2006/relationships/hyperlink" Target="http://es.wikipedia.org/wiki/Empresa_de_los_Ferrocarriles_del_Estado" TargetMode="External"/><Relationship Id="rId33" Type="http://schemas.openxmlformats.org/officeDocument/2006/relationships/hyperlink" Target="http://www.vivimoslanoticia.cl" TargetMode="External"/><Relationship Id="rId38" Type="http://schemas.openxmlformats.org/officeDocument/2006/relationships/hyperlink" Target="http://es.wikipedia.org/wiki/Dibam%C3%B3vil" TargetMode="External"/><Relationship Id="rId46" Type="http://schemas.openxmlformats.org/officeDocument/2006/relationships/hyperlink" Target="mailto:sbarra@apstalca.cl" TargetMode="External"/><Relationship Id="rId5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CA3FD-0076-4E62-9035-E349B86F7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147</Pages>
  <Words>30896</Words>
  <Characters>169928</Characters>
  <Application>Microsoft Office Word</Application>
  <DocSecurity>0</DocSecurity>
  <Lines>1416</Lines>
  <Paragraphs>400</Paragraphs>
  <ScaleCrop>false</ScaleCrop>
  <HeadingPairs>
    <vt:vector size="2" baseType="variant">
      <vt:variant>
        <vt:lpstr>Título</vt:lpstr>
      </vt:variant>
      <vt:variant>
        <vt:i4>1</vt:i4>
      </vt:variant>
    </vt:vector>
  </HeadingPairs>
  <TitlesOfParts>
    <vt:vector size="1" baseType="lpstr">
      <vt:lpstr/>
    </vt:vector>
  </TitlesOfParts>
  <Company>I. Municipalidad de Talca</Company>
  <LinksUpToDate>false</LinksUpToDate>
  <CharactersWithSpaces>200424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 Blanco Muñoz</dc:creator>
  <cp:lastModifiedBy>Yanet Covarrubias Contardo</cp:lastModifiedBy>
  <cp:revision>2</cp:revision>
  <cp:lastPrinted>2015-11-06T19:37:00Z</cp:lastPrinted>
  <dcterms:created xsi:type="dcterms:W3CDTF">2016-01-19T19:14:00Z</dcterms:created>
  <dcterms:modified xsi:type="dcterms:W3CDTF">2016-01-19T19:14:00Z</dcterms:modified>
</cp:coreProperties>
</file>